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633" w:rsidRDefault="00A209AE" w:rsidP="00701633">
      <w:pPr>
        <w:rPr>
          <w:rFonts w:ascii="Garamond" w:hAnsi="Garamond"/>
          <w:b/>
          <w:sz w:val="22"/>
          <w:szCs w:val="22"/>
        </w:rPr>
      </w:pPr>
      <w:r w:rsidRPr="00A209AE">
        <w:rPr>
          <w:rFonts w:ascii="Garamond" w:hAnsi="Garamond"/>
          <w:b/>
          <w:sz w:val="22"/>
          <w:szCs w:val="22"/>
        </w:rPr>
        <w:t>STAROSTA LĘBORSKI</w:t>
      </w:r>
    </w:p>
    <w:p w:rsidR="00A209AE" w:rsidRPr="00701633" w:rsidRDefault="00A209AE" w:rsidP="00701633">
      <w:pPr>
        <w:rPr>
          <w:rFonts w:ascii="Garamond" w:hAnsi="Garamond"/>
          <w:b/>
          <w:sz w:val="16"/>
          <w:szCs w:val="16"/>
        </w:rPr>
      </w:pPr>
      <w:r w:rsidRPr="00A209AE">
        <w:rPr>
          <w:rFonts w:ascii="Garamond" w:hAnsi="Garamond"/>
          <w:b/>
          <w:sz w:val="22"/>
          <w:szCs w:val="22"/>
        </w:rPr>
        <w:t>__________________________________________________________________________________</w:t>
      </w:r>
    </w:p>
    <w:p w:rsidR="001E38E4" w:rsidRPr="00724C68" w:rsidRDefault="00C14EBA" w:rsidP="00701633">
      <w:pPr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Lębork, dnia 18 lutego</w:t>
      </w:r>
      <w:r w:rsidR="001E38E4" w:rsidRPr="00724C68">
        <w:rPr>
          <w:rFonts w:ascii="Garamond" w:hAnsi="Garamond"/>
          <w:sz w:val="22"/>
          <w:szCs w:val="22"/>
        </w:rPr>
        <w:t xml:space="preserve"> 202</w:t>
      </w:r>
      <w:r>
        <w:rPr>
          <w:rFonts w:ascii="Garamond" w:hAnsi="Garamond"/>
          <w:sz w:val="22"/>
          <w:szCs w:val="22"/>
        </w:rPr>
        <w:t>1</w:t>
      </w:r>
      <w:r w:rsidR="001E38E4" w:rsidRPr="00724C68">
        <w:rPr>
          <w:rFonts w:ascii="Garamond" w:hAnsi="Garamond"/>
          <w:sz w:val="22"/>
          <w:szCs w:val="22"/>
        </w:rPr>
        <w:t xml:space="preserve"> roku</w:t>
      </w:r>
    </w:p>
    <w:p w:rsidR="001E38E4" w:rsidRDefault="002F0F31" w:rsidP="00701633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G.683.27</w:t>
      </w:r>
      <w:r w:rsidR="001E38E4" w:rsidRPr="00BC2929">
        <w:rPr>
          <w:rFonts w:ascii="Garamond" w:hAnsi="Garamond"/>
          <w:sz w:val="22"/>
          <w:szCs w:val="22"/>
        </w:rPr>
        <w:t>.2015.SP.</w:t>
      </w:r>
      <w:r w:rsidR="00142066">
        <w:rPr>
          <w:rFonts w:ascii="Garamond" w:hAnsi="Garamond"/>
          <w:sz w:val="22"/>
          <w:szCs w:val="22"/>
        </w:rPr>
        <w:t>JK</w:t>
      </w:r>
    </w:p>
    <w:p w:rsidR="001E38E4" w:rsidRPr="00701633" w:rsidRDefault="001E38E4" w:rsidP="00701633">
      <w:pPr>
        <w:jc w:val="both"/>
        <w:rPr>
          <w:rFonts w:ascii="Garamond" w:hAnsi="Garamond"/>
          <w:sz w:val="18"/>
          <w:szCs w:val="18"/>
        </w:rPr>
      </w:pPr>
    </w:p>
    <w:p w:rsidR="001E38E4" w:rsidRPr="004E5059" w:rsidRDefault="001E38E4" w:rsidP="001E38E4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OBWIESZCZENIE</w:t>
      </w:r>
      <w:bookmarkStart w:id="0" w:name="_GoBack"/>
      <w:bookmarkEnd w:id="0"/>
    </w:p>
    <w:p w:rsidR="001E38E4" w:rsidRPr="00701633" w:rsidRDefault="001E38E4" w:rsidP="001E38E4">
      <w:pPr>
        <w:jc w:val="both"/>
        <w:rPr>
          <w:rFonts w:ascii="Garamond" w:hAnsi="Garamond"/>
          <w:spacing w:val="52"/>
          <w:sz w:val="18"/>
          <w:szCs w:val="18"/>
        </w:rPr>
      </w:pPr>
    </w:p>
    <w:p w:rsidR="001E38E4" w:rsidRDefault="001E38E4" w:rsidP="001E38E4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9E446C">
        <w:rPr>
          <w:rFonts w:ascii="Garamond" w:hAnsi="Garamond"/>
          <w:sz w:val="22"/>
          <w:szCs w:val="22"/>
        </w:rPr>
        <w:t>Działając na podstawie art. 36</w:t>
      </w:r>
      <w:r w:rsidR="00142066">
        <w:rPr>
          <w:rFonts w:ascii="Garamond" w:hAnsi="Garamond"/>
          <w:sz w:val="22"/>
          <w:szCs w:val="22"/>
        </w:rPr>
        <w:t>, w oparciu o treść</w:t>
      </w:r>
      <w:r w:rsidRPr="009E446C">
        <w:rPr>
          <w:rFonts w:ascii="Garamond" w:hAnsi="Garamond"/>
          <w:sz w:val="22"/>
          <w:szCs w:val="22"/>
        </w:rPr>
        <w:t xml:space="preserve"> art. 49, art. 49a ustawy z dnia 14 czerwca 1960 roku Kodeks postępowania administracyjnego (t.j. Dz. U. z 20</w:t>
      </w:r>
      <w:r>
        <w:rPr>
          <w:rFonts w:ascii="Garamond" w:hAnsi="Garamond"/>
          <w:sz w:val="22"/>
          <w:szCs w:val="22"/>
        </w:rPr>
        <w:t>20r., poz. 256 ze zm.)</w:t>
      </w:r>
      <w:r w:rsidR="004965C4">
        <w:rPr>
          <w:rFonts w:ascii="Garamond" w:hAnsi="Garamond"/>
          <w:sz w:val="22"/>
          <w:szCs w:val="22"/>
        </w:rPr>
        <w:t>,</w:t>
      </w:r>
      <w:r w:rsidRPr="009E446C">
        <w:rPr>
          <w:rFonts w:ascii="Garamond" w:hAnsi="Garamond"/>
          <w:sz w:val="22"/>
          <w:szCs w:val="22"/>
        </w:rPr>
        <w:t xml:space="preserve"> </w:t>
      </w:r>
      <w:r w:rsidR="004965C4">
        <w:rPr>
          <w:rFonts w:ascii="Garamond" w:hAnsi="Garamond"/>
          <w:sz w:val="22"/>
          <w:szCs w:val="22"/>
        </w:rPr>
        <w:t xml:space="preserve">w związku z art. 16 ustawy z dnia 7 kwietnia 2017 roku o zmianie ustawy – Kodeks postępowania administracyjnego oraz niektórych innych ustaw (Dz. U. z 2017r. poz. 935) oraz </w:t>
      </w:r>
      <w:r w:rsidRPr="009E446C">
        <w:rPr>
          <w:rFonts w:ascii="Garamond" w:hAnsi="Garamond"/>
          <w:sz w:val="22"/>
          <w:szCs w:val="22"/>
        </w:rPr>
        <w:t>w związku</w:t>
      </w:r>
      <w:r w:rsidR="00142066">
        <w:rPr>
          <w:rFonts w:ascii="Garamond" w:hAnsi="Garamond"/>
          <w:sz w:val="22"/>
          <w:szCs w:val="22"/>
        </w:rPr>
        <w:t xml:space="preserve"> </w:t>
      </w:r>
      <w:r w:rsidRPr="009E446C">
        <w:rPr>
          <w:rFonts w:ascii="Garamond" w:hAnsi="Garamond"/>
          <w:sz w:val="22"/>
          <w:szCs w:val="22"/>
        </w:rPr>
        <w:t>z treścią</w:t>
      </w:r>
      <w:r w:rsidR="004965C4">
        <w:rPr>
          <w:rFonts w:ascii="Garamond" w:hAnsi="Garamond"/>
          <w:sz w:val="22"/>
          <w:szCs w:val="22"/>
        </w:rPr>
        <w:t xml:space="preserve"> </w:t>
      </w:r>
      <w:r w:rsidRPr="009E446C">
        <w:rPr>
          <w:rFonts w:ascii="Garamond" w:hAnsi="Garamond"/>
          <w:sz w:val="22"/>
          <w:szCs w:val="22"/>
        </w:rPr>
        <w:t xml:space="preserve">art. </w:t>
      </w:r>
      <w:r w:rsidR="00334B99">
        <w:rPr>
          <w:rFonts w:ascii="Garamond" w:hAnsi="Garamond"/>
          <w:sz w:val="22"/>
          <w:szCs w:val="22"/>
        </w:rPr>
        <w:t>129 ust. 1, art. 130 ust. 2</w:t>
      </w:r>
      <w:r w:rsidRPr="009E446C">
        <w:rPr>
          <w:rFonts w:ascii="Garamond" w:hAnsi="Garamond"/>
          <w:sz w:val="22"/>
          <w:szCs w:val="22"/>
        </w:rPr>
        <w:t xml:space="preserve"> ustawy</w:t>
      </w:r>
      <w:r>
        <w:rPr>
          <w:rFonts w:ascii="Garamond" w:hAnsi="Garamond"/>
          <w:sz w:val="22"/>
          <w:szCs w:val="22"/>
        </w:rPr>
        <w:t xml:space="preserve"> </w:t>
      </w:r>
      <w:r w:rsidRPr="009E446C">
        <w:rPr>
          <w:rFonts w:ascii="Garamond" w:hAnsi="Garamond"/>
          <w:sz w:val="22"/>
          <w:szCs w:val="22"/>
        </w:rPr>
        <w:t>z dnia 21 sierpnia 1997 roku o gospodarce nieruchomościami</w:t>
      </w:r>
      <w:r w:rsidR="00334B99">
        <w:rPr>
          <w:rFonts w:ascii="Garamond" w:hAnsi="Garamond"/>
          <w:sz w:val="22"/>
          <w:szCs w:val="22"/>
        </w:rPr>
        <w:t xml:space="preserve"> </w:t>
      </w:r>
      <w:r w:rsidRPr="009E446C">
        <w:rPr>
          <w:rFonts w:ascii="Garamond" w:hAnsi="Garamond"/>
          <w:sz w:val="22"/>
          <w:szCs w:val="22"/>
        </w:rPr>
        <w:t>(t. j. Dz. U.</w:t>
      </w:r>
      <w:r w:rsidR="00142066">
        <w:rPr>
          <w:rFonts w:ascii="Garamond" w:hAnsi="Garamond"/>
          <w:sz w:val="22"/>
          <w:szCs w:val="22"/>
        </w:rPr>
        <w:t xml:space="preserve"> </w:t>
      </w:r>
      <w:r w:rsidRPr="009E446C">
        <w:rPr>
          <w:rFonts w:ascii="Garamond" w:hAnsi="Garamond"/>
          <w:sz w:val="22"/>
          <w:szCs w:val="22"/>
        </w:rPr>
        <w:t>z 20</w:t>
      </w:r>
      <w:r>
        <w:rPr>
          <w:rFonts w:ascii="Garamond" w:hAnsi="Garamond"/>
          <w:sz w:val="22"/>
          <w:szCs w:val="22"/>
        </w:rPr>
        <w:t>20</w:t>
      </w:r>
      <w:r w:rsidRPr="009E446C">
        <w:rPr>
          <w:rFonts w:ascii="Garamond" w:hAnsi="Garamond"/>
          <w:sz w:val="22"/>
          <w:szCs w:val="22"/>
        </w:rPr>
        <w:t xml:space="preserve"> roku, poz. </w:t>
      </w:r>
      <w:r w:rsidR="00142066">
        <w:rPr>
          <w:rFonts w:ascii="Garamond" w:hAnsi="Garamond"/>
          <w:sz w:val="22"/>
          <w:szCs w:val="22"/>
        </w:rPr>
        <w:t>1990</w:t>
      </w:r>
      <w:r w:rsidR="00C14EBA">
        <w:rPr>
          <w:rFonts w:ascii="Garamond" w:hAnsi="Garamond"/>
          <w:sz w:val="22"/>
          <w:szCs w:val="22"/>
        </w:rPr>
        <w:t xml:space="preserve"> ze zm.</w:t>
      </w:r>
      <w:r w:rsidRPr="009E446C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>,</w:t>
      </w:r>
    </w:p>
    <w:p w:rsidR="001E38E4" w:rsidRPr="007C6412" w:rsidRDefault="001E38E4" w:rsidP="001E38E4">
      <w:pPr>
        <w:spacing w:line="360" w:lineRule="auto"/>
        <w:rPr>
          <w:rFonts w:ascii="Garamond" w:hAnsi="Garamond"/>
          <w:sz w:val="16"/>
          <w:szCs w:val="16"/>
        </w:rPr>
      </w:pPr>
    </w:p>
    <w:p w:rsidR="001E38E4" w:rsidRDefault="001E38E4" w:rsidP="001E38E4">
      <w:pPr>
        <w:spacing w:line="360" w:lineRule="auto"/>
        <w:ind w:firstLine="708"/>
        <w:jc w:val="center"/>
        <w:rPr>
          <w:rFonts w:ascii="Garamond" w:hAnsi="Garamond"/>
          <w:b/>
          <w:sz w:val="22"/>
          <w:szCs w:val="22"/>
        </w:rPr>
      </w:pPr>
      <w:r w:rsidRPr="007C6412">
        <w:rPr>
          <w:rFonts w:ascii="Garamond" w:hAnsi="Garamond"/>
          <w:b/>
          <w:sz w:val="22"/>
          <w:szCs w:val="22"/>
        </w:rPr>
        <w:t>Starosta Lęborski zawiadamia</w:t>
      </w:r>
      <w:r>
        <w:rPr>
          <w:rFonts w:ascii="Garamond" w:hAnsi="Garamond"/>
          <w:sz w:val="22"/>
          <w:szCs w:val="22"/>
        </w:rPr>
        <w:t xml:space="preserve"> </w:t>
      </w:r>
      <w:r w:rsidRPr="00514AD1">
        <w:rPr>
          <w:rFonts w:ascii="Garamond" w:hAnsi="Garamond"/>
          <w:b/>
          <w:sz w:val="22"/>
          <w:szCs w:val="22"/>
        </w:rPr>
        <w:t xml:space="preserve">strony </w:t>
      </w:r>
      <w:r w:rsidR="00A209AE">
        <w:rPr>
          <w:rFonts w:ascii="Garamond" w:hAnsi="Garamond"/>
          <w:b/>
          <w:sz w:val="22"/>
          <w:szCs w:val="22"/>
        </w:rPr>
        <w:t xml:space="preserve">toczącego się </w:t>
      </w:r>
      <w:r w:rsidRPr="00514AD1">
        <w:rPr>
          <w:rFonts w:ascii="Garamond" w:hAnsi="Garamond"/>
          <w:b/>
          <w:sz w:val="22"/>
          <w:szCs w:val="22"/>
        </w:rPr>
        <w:t>postępowania</w:t>
      </w:r>
      <w:r>
        <w:rPr>
          <w:rFonts w:ascii="Garamond" w:hAnsi="Garamond"/>
          <w:b/>
          <w:sz w:val="22"/>
          <w:szCs w:val="22"/>
        </w:rPr>
        <w:t>,</w:t>
      </w:r>
    </w:p>
    <w:p w:rsidR="001E38E4" w:rsidRPr="007C6412" w:rsidRDefault="001E38E4" w:rsidP="001E38E4">
      <w:pPr>
        <w:spacing w:line="360" w:lineRule="auto"/>
        <w:rPr>
          <w:rFonts w:ascii="Garamond" w:hAnsi="Garamond"/>
          <w:sz w:val="16"/>
          <w:szCs w:val="16"/>
        </w:rPr>
      </w:pPr>
    </w:p>
    <w:p w:rsidR="00C27EBE" w:rsidRDefault="00C27EBE" w:rsidP="00C27EB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E7255">
        <w:rPr>
          <w:rFonts w:ascii="Garamond" w:hAnsi="Garamond"/>
          <w:sz w:val="22"/>
          <w:szCs w:val="22"/>
        </w:rPr>
        <w:t>że</w:t>
      </w:r>
      <w:r>
        <w:rPr>
          <w:rFonts w:ascii="Garamond" w:hAnsi="Garamond"/>
          <w:sz w:val="22"/>
          <w:szCs w:val="22"/>
        </w:rPr>
        <w:t xml:space="preserve"> </w:t>
      </w:r>
      <w:r w:rsidRPr="002E7255">
        <w:rPr>
          <w:rFonts w:ascii="Garamond" w:hAnsi="Garamond"/>
          <w:sz w:val="22"/>
          <w:szCs w:val="22"/>
        </w:rPr>
        <w:t xml:space="preserve">postępowanie administracyjne </w:t>
      </w:r>
      <w:r w:rsidR="00142066">
        <w:rPr>
          <w:rFonts w:ascii="Garamond" w:hAnsi="Garamond"/>
          <w:sz w:val="22"/>
          <w:szCs w:val="22"/>
        </w:rPr>
        <w:t>prowadzone w sprawie</w:t>
      </w:r>
      <w:r w:rsidRPr="009F4CB2">
        <w:rPr>
          <w:rFonts w:ascii="Garamond" w:hAnsi="Garamond"/>
          <w:sz w:val="22"/>
          <w:szCs w:val="22"/>
        </w:rPr>
        <w:t xml:space="preserve"> ustalenia odszkodowania za nieruchomość</w:t>
      </w:r>
      <w:r>
        <w:rPr>
          <w:rFonts w:ascii="Garamond" w:hAnsi="Garamond"/>
          <w:sz w:val="22"/>
          <w:szCs w:val="22"/>
        </w:rPr>
        <w:t xml:space="preserve"> </w:t>
      </w:r>
      <w:r w:rsidR="00142066">
        <w:rPr>
          <w:rFonts w:ascii="Garamond" w:hAnsi="Garamond"/>
          <w:sz w:val="22"/>
          <w:szCs w:val="22"/>
        </w:rPr>
        <w:t xml:space="preserve">położoną w obrębie 7 miasta Lęborka, oznaczoną w ewidencji gruntów i budynków jako działka nr 331/2, </w:t>
      </w:r>
      <w:r>
        <w:rPr>
          <w:rFonts w:ascii="Garamond" w:hAnsi="Garamond"/>
          <w:sz w:val="22"/>
          <w:szCs w:val="22"/>
        </w:rPr>
        <w:t>przejętą pod realizację inwestycji drogowej</w:t>
      </w:r>
      <w:r w:rsidR="00142066">
        <w:rPr>
          <w:rFonts w:ascii="Garamond" w:hAnsi="Garamond"/>
          <w:sz w:val="22"/>
          <w:szCs w:val="22"/>
        </w:rPr>
        <w:t xml:space="preserve"> pod nazwą </w:t>
      </w:r>
      <w:r w:rsidR="00142066" w:rsidRPr="003B62B4">
        <w:rPr>
          <w:rFonts w:ascii="Garamond" w:hAnsi="Garamond"/>
          <w:i/>
          <w:sz w:val="22"/>
          <w:szCs w:val="22"/>
        </w:rPr>
        <w:t>„rozbudowa z przebudową ulicy Dworcowej i Warszawskiej w Lęborku związanej</w:t>
      </w:r>
      <w:r w:rsidR="00142066">
        <w:rPr>
          <w:rFonts w:ascii="Garamond" w:hAnsi="Garamond"/>
          <w:i/>
          <w:sz w:val="22"/>
          <w:szCs w:val="22"/>
        </w:rPr>
        <w:t xml:space="preserve"> </w:t>
      </w:r>
      <w:r w:rsidR="00142066" w:rsidRPr="003B62B4">
        <w:rPr>
          <w:rFonts w:ascii="Garamond" w:hAnsi="Garamond"/>
          <w:i/>
          <w:sz w:val="22"/>
          <w:szCs w:val="22"/>
        </w:rPr>
        <w:t>z budową Lęborskiego Węzła Przesiadkowego wraz z ciągami komunikacyjnymi i infrastrukturą techniczną”</w:t>
      </w:r>
      <w:r w:rsidR="00142066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nie mogło zostać załatwione w</w:t>
      </w:r>
      <w:r w:rsidR="00142066">
        <w:rPr>
          <w:rFonts w:ascii="Garamond" w:hAnsi="Garamond"/>
          <w:sz w:val="22"/>
          <w:szCs w:val="22"/>
        </w:rPr>
        <w:t>e wcześniej wskazanym terminie</w:t>
      </w:r>
      <w:r>
        <w:rPr>
          <w:rFonts w:ascii="Garamond" w:hAnsi="Garamond"/>
          <w:sz w:val="22"/>
          <w:szCs w:val="22"/>
        </w:rPr>
        <w:t>.</w:t>
      </w:r>
    </w:p>
    <w:p w:rsidR="00C14EBA" w:rsidRDefault="001A7272" w:rsidP="00C14EBA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Przesunięcie terminu zakończenia postępowania</w:t>
      </w:r>
      <w:r w:rsidR="00C14EBA" w:rsidRPr="00FD5BFA">
        <w:rPr>
          <w:rFonts w:ascii="Garamond" w:hAnsi="Garamond"/>
          <w:sz w:val="22"/>
          <w:szCs w:val="22"/>
        </w:rPr>
        <w:t xml:space="preserve"> spowodowane zostało koniecznością </w:t>
      </w:r>
      <w:r w:rsidR="00962896">
        <w:rPr>
          <w:rFonts w:ascii="Garamond" w:hAnsi="Garamond"/>
          <w:sz w:val="22"/>
          <w:szCs w:val="22"/>
        </w:rPr>
        <w:t>dokładnego</w:t>
      </w:r>
      <w:r w:rsidR="00C14EBA">
        <w:rPr>
          <w:rFonts w:ascii="Garamond" w:hAnsi="Garamond"/>
          <w:sz w:val="22"/>
          <w:szCs w:val="22"/>
        </w:rPr>
        <w:t xml:space="preserve"> </w:t>
      </w:r>
      <w:r w:rsidR="00962896">
        <w:rPr>
          <w:rFonts w:ascii="Garamond" w:hAnsi="Garamond"/>
          <w:sz w:val="22"/>
          <w:szCs w:val="22"/>
        </w:rPr>
        <w:t xml:space="preserve">przeanalizowania </w:t>
      </w:r>
      <w:r w:rsidR="00C14EBA">
        <w:rPr>
          <w:rFonts w:ascii="Garamond" w:hAnsi="Garamond"/>
          <w:sz w:val="22"/>
          <w:szCs w:val="22"/>
        </w:rPr>
        <w:t>treści operatu szacunkowego przedstawionego przez biegłego rzeczoznawcę, oraz jego oceny pod kątem możliwości dopuszczenia go jako dowód w prowadzonym postępowaniu.</w:t>
      </w:r>
    </w:p>
    <w:p w:rsidR="00C14EBA" w:rsidRDefault="00C14EBA" w:rsidP="00C14EBA">
      <w:pPr>
        <w:spacing w:line="360" w:lineRule="auto"/>
        <w:ind w:firstLine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 związku z powyższym, Starosta Lęborski wyznacza nowy termin załatwienia sprawy do dnia</w:t>
      </w:r>
      <w:r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  <w:u w:val="single"/>
        </w:rPr>
        <w:t>10 maja</w:t>
      </w:r>
      <w:r>
        <w:rPr>
          <w:rFonts w:ascii="Garamond" w:hAnsi="Garamond"/>
          <w:sz w:val="22"/>
          <w:szCs w:val="22"/>
          <w:u w:val="single"/>
        </w:rPr>
        <w:t xml:space="preserve"> 2021 roku.</w:t>
      </w:r>
    </w:p>
    <w:p w:rsidR="001E38E4" w:rsidRDefault="001E38E4" w:rsidP="001E38E4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 każdym przypadku niezałatwienia sprawy w terminie określonym w art. 35 Kodeksu postępowania administracyjnego, organ administracji publicznej obowiązany jest zawiadomić strony, podając przyczyny zwłoki oraz wskazując nowy termin załatwienia sprawy, zgodnie z art. 36 § 1 Kodeksu postępowania administracyjnego.</w:t>
      </w:r>
    </w:p>
    <w:p w:rsidR="001E38E4" w:rsidRPr="001E38E4" w:rsidRDefault="001E38E4" w:rsidP="001E38E4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 w:rsidRPr="004D7277">
        <w:rPr>
          <w:rFonts w:ascii="Garamond" w:hAnsi="Garamond"/>
          <w:sz w:val="22"/>
          <w:szCs w:val="22"/>
        </w:rPr>
        <w:t>Zgodnie z</w:t>
      </w:r>
      <w:r>
        <w:rPr>
          <w:rFonts w:ascii="Garamond" w:hAnsi="Garamond"/>
          <w:sz w:val="22"/>
          <w:szCs w:val="22"/>
        </w:rPr>
        <w:t xml:space="preserve"> treścią art. 49 § 2 K.p.a. </w:t>
      </w:r>
      <w:r w:rsidRPr="00B02166">
        <w:rPr>
          <w:rFonts w:ascii="Garamond" w:hAnsi="Garamond"/>
          <w:i/>
          <w:sz w:val="22"/>
          <w:szCs w:val="22"/>
        </w:rPr>
        <w:t xml:space="preserve">„Dzień, w którym nastąpiło publiczne obwieszczenie, inne publiczne ogłoszenie lub </w:t>
      </w:r>
      <w:r w:rsidRPr="001E38E4">
        <w:rPr>
          <w:rFonts w:ascii="Garamond" w:hAnsi="Garamond"/>
          <w:i/>
          <w:sz w:val="22"/>
          <w:szCs w:val="22"/>
        </w:rPr>
        <w:t xml:space="preserve">udostępnienie pisma w Biuletynie Informacji Publicznej wskazuje się w treści tego obwieszczenia, ogłoszenia lub w Biuletynie Informacji Publicznej. </w:t>
      </w:r>
      <w:r w:rsidRPr="001E38E4">
        <w:rPr>
          <w:rFonts w:ascii="Garamond" w:hAnsi="Garamond"/>
          <w:i/>
          <w:sz w:val="22"/>
          <w:szCs w:val="22"/>
          <w:u w:val="single"/>
        </w:rPr>
        <w:t xml:space="preserve">Zawiadomienie uważa się za dokonane po upływie czternastu dni </w:t>
      </w:r>
      <w:r w:rsidRPr="001E38E4">
        <w:rPr>
          <w:rFonts w:ascii="Garamond" w:hAnsi="Garamond"/>
          <w:i/>
          <w:sz w:val="22"/>
          <w:szCs w:val="22"/>
        </w:rPr>
        <w:t>od dnia, w którym nastąpiło publiczne obwieszczenie, inne publiczne ogłoszenie lub udostępnienie pisma w Biuletynie Informacji Publicznej”.</w:t>
      </w:r>
    </w:p>
    <w:p w:rsidR="001E38E4" w:rsidRDefault="001E38E4" w:rsidP="001E38E4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Od niniejszego zawiadomienia nie służy środek zaskarżenia.</w:t>
      </w:r>
    </w:p>
    <w:p w:rsidR="001E38E4" w:rsidRPr="00A209AE" w:rsidRDefault="001E38E4" w:rsidP="001E38E4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A44CDD" w:rsidRPr="00701633" w:rsidRDefault="004965C4" w:rsidP="004965C4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Biorąc powyższe pod uwagę</w:t>
      </w:r>
      <w:r w:rsidR="001E38E4" w:rsidRPr="007C6412">
        <w:rPr>
          <w:rFonts w:ascii="Garamond" w:hAnsi="Garamond"/>
          <w:sz w:val="22"/>
          <w:szCs w:val="22"/>
        </w:rPr>
        <w:t xml:space="preserve"> niniejsze zawiadomienie uważa się za dokonane po upływie 14 dni od dnia </w:t>
      </w:r>
      <w:r w:rsidR="00962896">
        <w:rPr>
          <w:rFonts w:ascii="Garamond" w:hAnsi="Garamond"/>
          <w:sz w:val="22"/>
          <w:szCs w:val="22"/>
        </w:rPr>
        <w:t xml:space="preserve">18 lutego </w:t>
      </w:r>
      <w:r w:rsidR="001E38E4">
        <w:rPr>
          <w:rFonts w:ascii="Garamond" w:hAnsi="Garamond"/>
          <w:sz w:val="22"/>
          <w:szCs w:val="22"/>
        </w:rPr>
        <w:t>202</w:t>
      </w:r>
      <w:r w:rsidR="00962896">
        <w:rPr>
          <w:rFonts w:ascii="Garamond" w:hAnsi="Garamond"/>
          <w:sz w:val="22"/>
          <w:szCs w:val="22"/>
        </w:rPr>
        <w:t>1</w:t>
      </w:r>
      <w:r w:rsidR="001E38E4">
        <w:rPr>
          <w:rFonts w:ascii="Garamond" w:hAnsi="Garamond"/>
          <w:sz w:val="22"/>
          <w:szCs w:val="22"/>
        </w:rPr>
        <w:t xml:space="preserve"> roku</w:t>
      </w:r>
      <w:r w:rsidR="001E38E4" w:rsidRPr="007C6412">
        <w:rPr>
          <w:rFonts w:ascii="Garamond" w:hAnsi="Garamond"/>
          <w:sz w:val="22"/>
          <w:szCs w:val="22"/>
        </w:rPr>
        <w:t xml:space="preserve">, </w:t>
      </w:r>
      <w:r w:rsidR="001E38E4">
        <w:rPr>
          <w:rFonts w:ascii="Garamond" w:hAnsi="Garamond"/>
          <w:sz w:val="22"/>
          <w:szCs w:val="22"/>
        </w:rPr>
        <w:t>tj. od dnia publikacji zawiadomienia na tablicach ogłoszeń Starostwa Powiatowego w Lęborku przy ul. Czołgistów 5 (parter oraz I piętro budynku przy pok. 118) oraz udostępnienia go</w:t>
      </w:r>
      <w:r w:rsidR="00701633">
        <w:rPr>
          <w:rFonts w:ascii="Garamond" w:hAnsi="Garamond"/>
          <w:sz w:val="22"/>
          <w:szCs w:val="22"/>
        </w:rPr>
        <w:br/>
      </w:r>
      <w:r w:rsidR="001E38E4">
        <w:rPr>
          <w:rFonts w:ascii="Garamond" w:hAnsi="Garamond"/>
          <w:sz w:val="22"/>
          <w:szCs w:val="22"/>
        </w:rPr>
        <w:t xml:space="preserve">w Biuletynie Informacji Publicznej </w:t>
      </w:r>
      <w:r w:rsidR="001E38E4"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7" w:history="1">
        <w:r w:rsidRPr="00701633">
          <w:rPr>
            <w:rStyle w:val="Hipercze"/>
            <w:rFonts w:ascii="Garamond" w:hAnsi="Garamond"/>
            <w:b/>
            <w:color w:val="auto"/>
            <w:sz w:val="22"/>
            <w:szCs w:val="22"/>
            <w:u w:val="none"/>
          </w:rPr>
          <w:t>https://powiatleborski.bip.gov.pl/geodezja/</w:t>
        </w:r>
      </w:hyperlink>
      <w:r w:rsidR="001E38E4" w:rsidRPr="00701633">
        <w:rPr>
          <w:rFonts w:ascii="Garamond" w:hAnsi="Garamond"/>
          <w:sz w:val="22"/>
          <w:szCs w:val="22"/>
        </w:rPr>
        <w:t>.</w:t>
      </w:r>
    </w:p>
    <w:p w:rsidR="00A209AE" w:rsidRPr="00A209AE" w:rsidRDefault="00A209AE" w:rsidP="00A209AE">
      <w:pPr>
        <w:ind w:left="5103"/>
        <w:jc w:val="center"/>
        <w:rPr>
          <w:rFonts w:ascii="Garamond" w:hAnsi="Garamond"/>
          <w:sz w:val="18"/>
          <w:szCs w:val="18"/>
        </w:rPr>
      </w:pPr>
      <w:r w:rsidRPr="00A209AE">
        <w:rPr>
          <w:rFonts w:ascii="Garamond" w:hAnsi="Garamond"/>
          <w:sz w:val="18"/>
          <w:szCs w:val="18"/>
        </w:rPr>
        <w:t>Z up. STAROSTY</w:t>
      </w:r>
    </w:p>
    <w:p w:rsidR="00A209AE" w:rsidRPr="00A209AE" w:rsidRDefault="00A209AE" w:rsidP="00A209AE">
      <w:pPr>
        <w:ind w:left="5103"/>
        <w:jc w:val="center"/>
        <w:rPr>
          <w:rFonts w:ascii="Garamond" w:hAnsi="Garamond"/>
          <w:sz w:val="18"/>
          <w:szCs w:val="18"/>
        </w:rPr>
      </w:pPr>
      <w:r w:rsidRPr="00A209AE">
        <w:rPr>
          <w:rFonts w:ascii="Garamond" w:hAnsi="Garamond"/>
          <w:sz w:val="18"/>
          <w:szCs w:val="18"/>
        </w:rPr>
        <w:t>Kierownik Referatu Ewidencji Gruntów i Budynków</w:t>
      </w:r>
    </w:p>
    <w:p w:rsidR="00A209AE" w:rsidRPr="00A209AE" w:rsidRDefault="00A209AE" w:rsidP="00A209AE">
      <w:pPr>
        <w:ind w:left="5103"/>
        <w:jc w:val="center"/>
        <w:rPr>
          <w:rFonts w:ascii="Garamond" w:hAnsi="Garamond"/>
          <w:sz w:val="18"/>
          <w:szCs w:val="18"/>
        </w:rPr>
      </w:pPr>
      <w:r w:rsidRPr="00A209AE">
        <w:rPr>
          <w:rFonts w:ascii="Garamond" w:hAnsi="Garamond"/>
          <w:sz w:val="18"/>
          <w:szCs w:val="18"/>
        </w:rPr>
        <w:t>oraz Gospodarki Nieruchomościami</w:t>
      </w:r>
    </w:p>
    <w:p w:rsidR="00A209AE" w:rsidRPr="00A209AE" w:rsidRDefault="00A209AE" w:rsidP="00A209AE">
      <w:pPr>
        <w:ind w:left="5103"/>
        <w:jc w:val="center"/>
        <w:rPr>
          <w:rFonts w:ascii="Garamond" w:hAnsi="Garamond"/>
          <w:sz w:val="18"/>
          <w:szCs w:val="18"/>
        </w:rPr>
      </w:pPr>
      <w:r w:rsidRPr="00A209AE">
        <w:rPr>
          <w:rFonts w:ascii="Garamond" w:hAnsi="Garamond"/>
          <w:sz w:val="18"/>
          <w:szCs w:val="18"/>
        </w:rPr>
        <w:t>Karolina Wilk</w:t>
      </w:r>
    </w:p>
    <w:sectPr w:rsidR="00A209AE" w:rsidRPr="00A209AE" w:rsidSect="00BC292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21D" w:rsidRDefault="005D521D" w:rsidP="005D521D">
      <w:r>
        <w:separator/>
      </w:r>
    </w:p>
  </w:endnote>
  <w:endnote w:type="continuationSeparator" w:id="0">
    <w:p w:rsidR="005D521D" w:rsidRDefault="005D521D" w:rsidP="005D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21D" w:rsidRDefault="005D521D" w:rsidP="005D521D">
      <w:r>
        <w:separator/>
      </w:r>
    </w:p>
  </w:footnote>
  <w:footnote w:type="continuationSeparator" w:id="0">
    <w:p w:rsidR="005D521D" w:rsidRDefault="005D521D" w:rsidP="005D5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837F5"/>
    <w:multiLevelType w:val="hybridMultilevel"/>
    <w:tmpl w:val="7F22E0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9B67DB9"/>
    <w:multiLevelType w:val="hybridMultilevel"/>
    <w:tmpl w:val="F62A58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0F"/>
    <w:rsid w:val="00005785"/>
    <w:rsid w:val="000A1999"/>
    <w:rsid w:val="00142066"/>
    <w:rsid w:val="001A7272"/>
    <w:rsid w:val="001C2512"/>
    <w:rsid w:val="001E38E4"/>
    <w:rsid w:val="00226019"/>
    <w:rsid w:val="00245205"/>
    <w:rsid w:val="002E6F41"/>
    <w:rsid w:val="002F0F31"/>
    <w:rsid w:val="00334B99"/>
    <w:rsid w:val="0034658A"/>
    <w:rsid w:val="00346784"/>
    <w:rsid w:val="00362FA3"/>
    <w:rsid w:val="003A69DA"/>
    <w:rsid w:val="003D032A"/>
    <w:rsid w:val="003E1D4E"/>
    <w:rsid w:val="00457F1E"/>
    <w:rsid w:val="00474025"/>
    <w:rsid w:val="004965C4"/>
    <w:rsid w:val="004D06F8"/>
    <w:rsid w:val="005D521D"/>
    <w:rsid w:val="0062597C"/>
    <w:rsid w:val="00641C9C"/>
    <w:rsid w:val="006554FB"/>
    <w:rsid w:val="00695695"/>
    <w:rsid w:val="006A5D0F"/>
    <w:rsid w:val="00701633"/>
    <w:rsid w:val="007A0D9C"/>
    <w:rsid w:val="007A6B58"/>
    <w:rsid w:val="00906B19"/>
    <w:rsid w:val="00962896"/>
    <w:rsid w:val="009A4283"/>
    <w:rsid w:val="00A209AE"/>
    <w:rsid w:val="00A2183C"/>
    <w:rsid w:val="00A25815"/>
    <w:rsid w:val="00A44CDD"/>
    <w:rsid w:val="00BC2929"/>
    <w:rsid w:val="00C14EBA"/>
    <w:rsid w:val="00C27EBE"/>
    <w:rsid w:val="00CD6750"/>
    <w:rsid w:val="00D67883"/>
    <w:rsid w:val="00E17757"/>
    <w:rsid w:val="00E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804D"/>
  <w15:docId w15:val="{72FAFD4C-07F1-4C57-9412-B74F5E97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292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7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75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41C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38E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21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2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21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6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wiatleborski.bip.gov.pl/geodez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Wilk</dc:creator>
  <cp:lastModifiedBy>Joanna Kardas</cp:lastModifiedBy>
  <cp:revision>3</cp:revision>
  <cp:lastPrinted>2020-12-29T11:56:00Z</cp:lastPrinted>
  <dcterms:created xsi:type="dcterms:W3CDTF">2021-02-17T08:59:00Z</dcterms:created>
  <dcterms:modified xsi:type="dcterms:W3CDTF">2021-02-17T10:06:00Z</dcterms:modified>
</cp:coreProperties>
</file>