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1E22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  <w:t xml:space="preserve">ROBOTY MALARSKIE </w:t>
      </w:r>
    </w:p>
    <w:p w:rsidR="00000000" w:rsidRDefault="001F1E22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</w:r>
      <w:r>
        <w:rPr>
          <w:rFonts w:ascii="Arial Narrow" w:hAnsi="Arial Narrow" w:cs="Arial Narrow"/>
          <w:b/>
          <w:bCs/>
          <w:color w:val="000000"/>
          <w:sz w:val="16"/>
          <w:szCs w:val="16"/>
          <w:u w:val="single"/>
        </w:rPr>
        <w:tab/>
        <w:t xml:space="preserve"> WIODĄCE  NARZUTY  I  STAWKI  KOSZTORYSU </w:t>
      </w:r>
    </w:p>
    <w:p w:rsidR="00000000" w:rsidRDefault="001F1E22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 xml:space="preserve">Stawka roboczogodziny  R-g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  zł / r-g</w:t>
      </w:r>
    </w:p>
    <w:p w:rsidR="00000000" w:rsidRDefault="001F1E22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Narzut kosztów pośrednich  Kp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 % od Robocizny [Kp_R]   +   ............... % od Sprzętu [Kp_S]</w:t>
      </w:r>
    </w:p>
    <w:p w:rsidR="00000000" w:rsidRDefault="001F1E22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Narzut zysku  Z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 % od (R + Kp_R)   +    ............... % od (M)</w:t>
      </w:r>
      <w:r>
        <w:rPr>
          <w:rFonts w:ascii="Arial Narrow" w:hAnsi="Arial Narrow" w:cs="Arial Narrow"/>
          <w:color w:val="000000"/>
          <w:sz w:val="16"/>
          <w:szCs w:val="16"/>
        </w:rPr>
        <w:t xml:space="preserve">   +    ............... % od (S + Kp_S)</w:t>
      </w:r>
    </w:p>
    <w:p w:rsidR="00000000" w:rsidRDefault="001F1E22">
      <w:pPr>
        <w:tabs>
          <w:tab w:val="right" w:pos="4139"/>
          <w:tab w:val="right" w:pos="4196"/>
        </w:tabs>
        <w:adjustRightInd w:val="0"/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Poziom cen : 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....................................................................................................................................</w:t>
      </w:r>
    </w:p>
    <w:p w:rsidR="00000000" w:rsidRDefault="001F1E22">
      <w:pPr>
        <w:tabs>
          <w:tab w:val="left" w:pos="-396"/>
        </w:tabs>
        <w:adjustRightInd w:val="0"/>
        <w:spacing w:line="57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1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27" style="position:absolute;z-index:251658240;mso-position-horizontal-relative:text;mso-position-vertical-relative:text" from="14.2pt,3.5pt" to="561.3pt,3.5pt" o:allowincell="f"/>
        </w:pict>
      </w:r>
    </w:p>
    <w:p w:rsidR="00000000" w:rsidRDefault="001F1E22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</w:t>
      </w:r>
      <w:r>
        <w:rPr>
          <w:rFonts w:ascii="Arial Narrow" w:hAnsi="Arial Narrow" w:cs="Arial Narrow"/>
          <w:color w:val="000000"/>
          <w:sz w:val="16"/>
          <w:szCs w:val="16"/>
        </w:rPr>
        <w:t>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Cena jednostkowa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28" style="position:absolute;z-index:251659264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29" style="position:absolute;z-index:251660288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30" style="position:absolute;z-index:251661312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31" style="position:absolute;z-index:251662336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32" style="position:absolute;z-index:251663360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33" style="position:absolute;z-index:251664384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34" style="position:absolute;z-index:251665408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35" style="position:absolute;z-index:251666432;mso-position-horizontal-relative:text;mso-position-vertical-relative:text" from="561.3pt,-11.25pt" to="561.3pt,3.5pt" o:allowincell="f"/>
        </w:pict>
      </w:r>
    </w:p>
    <w:p w:rsidR="00000000" w:rsidRDefault="001F1E22">
      <w:pPr>
        <w:tabs>
          <w:tab w:val="left" w:pos="1871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34"/>
          <w:tab w:val="left" w:pos="1304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a.</w:t>
      </w:r>
      <w:r>
        <w:rPr>
          <w:rFonts w:ascii="Arial Narrow" w:hAnsi="Arial Narrow" w:cs="Arial Narrow"/>
          <w:b/>
          <w:bCs/>
        </w:rPr>
        <w:tab/>
        <w:t>PARTER - korytarz lewe skrzydło i hole</w:t>
      </w:r>
      <w:r>
        <w:rPr>
          <w:rFonts w:ascii="Arial Narrow" w:hAnsi="Arial Narrow" w:cs="Arial Narrow"/>
          <w:b/>
          <w:bCs/>
        </w:rPr>
        <w:tab/>
      </w:r>
    </w:p>
    <w:p w:rsidR="00000000" w:rsidRDefault="001F1E22">
      <w:pPr>
        <w:tabs>
          <w:tab w:val="left" w:pos="284"/>
        </w:tabs>
        <w:adjustRightInd w:val="0"/>
        <w:spacing w:line="98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1.</w:t>
      </w:r>
      <w:r>
        <w:rPr>
          <w:rFonts w:ascii="Arial Narrow" w:hAnsi="Arial Narrow" w:cs="Arial Narrow"/>
          <w:b/>
          <w:bCs/>
          <w:color w:val="000000"/>
        </w:rPr>
        <w:tab/>
        <w:t>KNR  401-0602-01-00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437,600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Zabezpieczenie podłóg folią budowlaną osłonową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2.</w:t>
      </w:r>
      <w:r>
        <w:rPr>
          <w:rFonts w:ascii="Arial Narrow" w:hAnsi="Arial Narrow" w:cs="Arial Narrow"/>
          <w:b/>
          <w:bCs/>
          <w:color w:val="000000"/>
        </w:rPr>
        <w:tab/>
        <w:t>KNR  401-1202-09-10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437,600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Zeskrobanie i zmycie starej farby emulsyjnej ze ścian i sufitów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3.</w:t>
      </w:r>
      <w:r>
        <w:rPr>
          <w:rFonts w:ascii="Arial Narrow" w:hAnsi="Arial Narrow" w:cs="Arial Narrow"/>
          <w:b/>
          <w:bCs/>
          <w:color w:val="000000"/>
        </w:rPr>
        <w:tab/>
        <w:t>KNR  401-1204-08-00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437,600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Przygotowanie powierzchni</w:t>
      </w:r>
      <w:r>
        <w:rPr>
          <w:rFonts w:ascii="Arial Narrow" w:hAnsi="Arial Narrow" w:cs="Arial Narrow"/>
          <w:color w:val="000000"/>
        </w:rPr>
        <w:t xml:space="preserve"> starych tynków do malowania farbami emulsyjnymi łącznie z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poszpachlowaniem nierówności /sfalowań powierzchni tynku/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4.</w:t>
      </w:r>
      <w:r>
        <w:rPr>
          <w:rFonts w:ascii="Arial Narrow" w:hAnsi="Arial Narrow" w:cs="Arial Narrow"/>
          <w:b/>
          <w:bCs/>
          <w:color w:val="000000"/>
        </w:rPr>
        <w:tab/>
        <w:t>KNR  202-0815-06-00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161,200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</w:t>
      </w:r>
      <w:r>
        <w:rPr>
          <w:rFonts w:ascii="Arial Narrow" w:hAnsi="Arial Narrow" w:cs="Arial Narrow"/>
          <w:color w:val="000000"/>
        </w:rPr>
        <w:t xml:space="preserve"> Warszawa 1985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Gładź gipsowa na sufitach dwuwarstwowa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5.</w:t>
      </w:r>
      <w:r>
        <w:rPr>
          <w:rFonts w:ascii="Arial Narrow" w:hAnsi="Arial Narrow" w:cs="Arial Narrow"/>
          <w:b/>
          <w:bCs/>
          <w:color w:val="000000"/>
        </w:rPr>
        <w:tab/>
        <w:t>KNR  202-0815-04-00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276,400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[ Wydanie - Warszawa 1985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Gładź gipsowa na ścianach dwuwarstwowa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6.</w:t>
      </w:r>
      <w:r>
        <w:rPr>
          <w:rFonts w:ascii="Arial Narrow" w:hAnsi="Arial Narrow" w:cs="Arial Narrow"/>
          <w:b/>
          <w:bCs/>
          <w:color w:val="000000"/>
        </w:rPr>
        <w:tab/>
        <w:t>KNR  202-1505-03-00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437,600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1985 r.z uwzgl</w:t>
      </w:r>
      <w:r>
        <w:rPr>
          <w:rFonts w:ascii="Arial Narrow" w:hAnsi="Arial Narrow" w:cs="Arial Narrow"/>
          <w:color w:val="000000"/>
        </w:rPr>
        <w:t>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emulsyjną podłoży gipsowych: dwukrotne, z przygotowaniem i gruntowaniem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7.</w:t>
      </w:r>
      <w:r>
        <w:rPr>
          <w:rFonts w:ascii="Arial Narrow" w:hAnsi="Arial Narrow" w:cs="Arial Narrow"/>
          <w:b/>
          <w:bCs/>
          <w:color w:val="000000"/>
        </w:rPr>
        <w:tab/>
        <w:t>PKZ  015-0200-16-20  PP PKZ</w:t>
      </w:r>
      <w:r>
        <w:rPr>
          <w:rFonts w:ascii="Arial Narrow" w:hAnsi="Arial Narrow" w:cs="Arial Narrow"/>
          <w:b/>
          <w:bCs/>
          <w:color w:val="000000"/>
        </w:rPr>
        <w:tab/>
        <w:t xml:space="preserve">  48,100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1982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Wypatronowanie farbą emulsyjną fryzu, przy szerokości: od  6 do 15 cm - w jednym kolorze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8.</w:t>
      </w:r>
      <w:r>
        <w:rPr>
          <w:rFonts w:ascii="Arial Narrow" w:hAnsi="Arial Narrow" w:cs="Arial Narrow"/>
          <w:b/>
          <w:bCs/>
          <w:color w:val="000000"/>
        </w:rPr>
        <w:tab/>
        <w:t>KNR  401-1206-05-00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131,300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Malowanie olejne, z dwukrotnym szpachlowaniem, starych tynków wewnętrznych ścian o powierzchni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ponad 5 m2 w jednym miejscu, farbą: olejną, dwukrotne(lamperia)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9.</w:t>
      </w:r>
      <w:r>
        <w:rPr>
          <w:rFonts w:ascii="Arial Narrow" w:hAnsi="Arial Narrow" w:cs="Arial Narrow"/>
          <w:b/>
          <w:bCs/>
          <w:color w:val="000000"/>
        </w:rPr>
        <w:tab/>
        <w:t>KNR  401-1111-01-00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24,730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Wyjęcie szyb z ram okiennych : drewnianych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10.</w:t>
      </w:r>
      <w:r>
        <w:rPr>
          <w:rFonts w:ascii="Arial Narrow" w:hAnsi="Arial Narrow" w:cs="Arial Narrow"/>
          <w:b/>
          <w:bCs/>
          <w:color w:val="000000"/>
        </w:rPr>
        <w:tab/>
        <w:t>KNR  401-1211-02-00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33,900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</w:t>
      </w:r>
      <w:r>
        <w:rPr>
          <w:rFonts w:ascii="Arial Narrow" w:hAnsi="Arial Narrow" w:cs="Arial Narrow"/>
          <w:color w:val="000000"/>
        </w:rPr>
        <w:t>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ROBOTY MALARSKIE </w:t>
      </w:r>
    </w:p>
    <w:p w:rsidR="00000000" w:rsidRDefault="001F1E22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a. PARTER - korytarz lewe skrzydło i hole</w:t>
      </w:r>
    </w:p>
    <w:p w:rsidR="00000000" w:rsidRDefault="001F1E22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2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6" style="position:absolute;z-index:251667456;mso-position-horizontal-relative:text;mso-position-vertical-relative:text" from="14.2pt,3.5pt" to="561.3pt,3.5pt" o:allowincell="f"/>
        </w:pict>
      </w:r>
    </w:p>
    <w:p w:rsidR="00000000" w:rsidRDefault="001F1E22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Cena jednostkowa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37" style="position:absolute;z-index:251668480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38" style="position:absolute;z-index:251669504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39" style="position:absolute;z-index:251670528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40" style="position:absolute;z-index:251671552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41" style="position:absolute;z-index:251672576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42" style="position:absolute;z-index:251673600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43" style="position:absolute;z-index:251674624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44" style="position:absolute;z-index:251675648;mso-position-horizontal-relative:text;mso-position-vertical-relative:text" from="561.3pt,-11.25pt" to="561.3pt,3.5pt" o:allowincell="f"/>
        </w:pict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Opalanie farby olejnej ze stolarki okiennej o powierzchni: ponad 1,0 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11.</w:t>
      </w:r>
      <w:r>
        <w:rPr>
          <w:rFonts w:ascii="Arial Narrow" w:hAnsi="Arial Narrow" w:cs="Arial Narrow"/>
          <w:b/>
          <w:bCs/>
          <w:color w:val="000000"/>
        </w:rPr>
        <w:tab/>
        <w:t>KNR  401-1101-02-20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24,730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Szklenie ram okienn</w:t>
      </w:r>
      <w:r>
        <w:rPr>
          <w:rFonts w:ascii="Arial Narrow" w:hAnsi="Arial Narrow" w:cs="Arial Narrow"/>
          <w:color w:val="000000"/>
        </w:rPr>
        <w:t>ych drewnianych, zdejmowanych, pojedynczych, szkłem płaskim ciągnionym,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bezbarwnym o grubości 3 mm , na kit podwójny, przy powierzchni szyby: ponad 0,1 do 0,5 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12.</w:t>
      </w:r>
      <w:r>
        <w:rPr>
          <w:rFonts w:ascii="Arial Narrow" w:hAnsi="Arial Narrow" w:cs="Arial Narrow"/>
          <w:b/>
          <w:bCs/>
          <w:color w:val="000000"/>
        </w:rPr>
        <w:tab/>
        <w:t>KNR  401-1209-06-00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33,900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</w:t>
      </w:r>
      <w:r>
        <w:rPr>
          <w:rFonts w:ascii="Arial Narrow" w:hAnsi="Arial Narrow" w:cs="Arial Narrow"/>
          <w:b/>
          <w:bCs/>
          <w:color w:val="000000"/>
        </w:rPr>
        <w:t>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malowanej stolarki okiennej o powierzchni: ponad 1,0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13.</w:t>
      </w:r>
      <w:r>
        <w:rPr>
          <w:rFonts w:ascii="Arial Narrow" w:hAnsi="Arial Narrow" w:cs="Arial Narrow"/>
          <w:b/>
          <w:bCs/>
          <w:color w:val="000000"/>
        </w:rPr>
        <w:tab/>
        <w:t>KNR  401-1209-09-00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3,200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</w:t>
      </w:r>
      <w:r>
        <w:rPr>
          <w:rFonts w:ascii="Arial Narrow" w:hAnsi="Arial Narrow" w:cs="Arial Narrow"/>
          <w:b/>
          <w:bCs/>
          <w:color w:val="000000"/>
        </w:rPr>
        <w:t>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malowanych podokienników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14.</w:t>
      </w:r>
      <w:r>
        <w:rPr>
          <w:rFonts w:ascii="Arial Narrow" w:hAnsi="Arial Narrow" w:cs="Arial Narrow"/>
          <w:b/>
          <w:bCs/>
          <w:color w:val="000000"/>
        </w:rPr>
        <w:tab/>
        <w:t>KNR  401-1212-19-00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13,700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</w:t>
      </w:r>
      <w:r>
        <w:rPr>
          <w:rFonts w:ascii="Arial Narrow" w:hAnsi="Arial Narrow" w:cs="Arial Narrow"/>
          <w:b/>
          <w:bCs/>
          <w:color w:val="000000"/>
        </w:rPr>
        <w:t>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olejną grzejników radiatorowych: dwukrotne z oczyszczeniem podłoża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15.</w:t>
      </w:r>
      <w:r>
        <w:rPr>
          <w:rFonts w:ascii="Arial Narrow" w:hAnsi="Arial Narrow" w:cs="Arial Narrow"/>
          <w:b/>
          <w:bCs/>
          <w:color w:val="000000"/>
        </w:rPr>
        <w:tab/>
        <w:t>KNR  401-1212-28-00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15,000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olejną rur o średnicy do 50 mm: dwukrotne z oczyszczeniem podłoża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16.</w:t>
      </w:r>
      <w:r>
        <w:rPr>
          <w:rFonts w:ascii="Arial Narrow" w:hAnsi="Arial Narrow" w:cs="Arial Narrow"/>
          <w:b/>
          <w:bCs/>
          <w:color w:val="000000"/>
        </w:rPr>
        <w:tab/>
        <w:t>kal. ind.</w:t>
      </w:r>
      <w:r>
        <w:rPr>
          <w:rFonts w:ascii="Arial Narrow" w:hAnsi="Arial Narrow" w:cs="Arial Narrow"/>
          <w:b/>
          <w:bCs/>
          <w:color w:val="000000"/>
        </w:rPr>
        <w:tab/>
        <w:t xml:space="preserve">  1,000</w:t>
      </w:r>
      <w:r>
        <w:rPr>
          <w:rFonts w:ascii="Arial Narrow" w:hAnsi="Arial Narrow" w:cs="Arial Narrow"/>
          <w:b/>
          <w:bCs/>
          <w:color w:val="000000"/>
        </w:rPr>
        <w:tab/>
        <w:t>kpl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Odnowienie kominka w holu rady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17.</w:t>
      </w:r>
      <w:r>
        <w:rPr>
          <w:rFonts w:ascii="Arial Narrow" w:hAnsi="Arial Narrow" w:cs="Arial Narrow"/>
          <w:b/>
          <w:bCs/>
          <w:color w:val="000000"/>
        </w:rPr>
        <w:tab/>
        <w:t>KNR  401-1212-31-10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85,000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ftalową listew PCV instalacji komputerowej b</w:t>
      </w:r>
      <w:r>
        <w:rPr>
          <w:rFonts w:ascii="Arial Narrow" w:hAnsi="Arial Narrow" w:cs="Arial Narrow"/>
          <w:color w:val="000000"/>
        </w:rPr>
        <w:t>ez sdzpachlowania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18.</w:t>
      </w:r>
      <w:r>
        <w:rPr>
          <w:rFonts w:ascii="Arial Narrow" w:hAnsi="Arial Narrow" w:cs="Arial Narrow"/>
          <w:b/>
          <w:bCs/>
          <w:color w:val="000000"/>
        </w:rPr>
        <w:tab/>
        <w:t>KNR  401-1209-10-00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34,800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 szafek i okiennic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19.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KNR  401-1209-13-00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7,000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malowanych progów innych elementów o powierzchni: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 xml:space="preserve">do </w:t>
      </w:r>
      <w:r>
        <w:rPr>
          <w:rFonts w:ascii="Arial Narrow" w:hAnsi="Arial Narrow" w:cs="Arial Narrow"/>
          <w:color w:val="000000"/>
        </w:rPr>
        <w:t>0,52 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20.</w:t>
      </w:r>
      <w:r>
        <w:rPr>
          <w:rFonts w:ascii="Arial Narrow" w:hAnsi="Arial Narrow" w:cs="Arial Narrow"/>
          <w:b/>
          <w:bCs/>
          <w:color w:val="000000"/>
        </w:rPr>
        <w:tab/>
        <w:t>PKZ  015-0402-34-00  PP PKZ</w:t>
      </w:r>
      <w:r>
        <w:rPr>
          <w:rFonts w:ascii="Arial Narrow" w:hAnsi="Arial Narrow" w:cs="Arial Narrow"/>
          <w:b/>
          <w:bCs/>
          <w:color w:val="000000"/>
        </w:rPr>
        <w:tab/>
        <w:t xml:space="preserve">  33,900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1982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Zagruntowanie pokostem stolarki okiennej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21.</w:t>
      </w:r>
      <w:r>
        <w:rPr>
          <w:rFonts w:ascii="Arial Narrow" w:hAnsi="Arial Narrow" w:cs="Arial Narrow"/>
          <w:b/>
          <w:bCs/>
          <w:color w:val="000000"/>
        </w:rPr>
        <w:tab/>
        <w:t>KNR  401-1209-10-00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198,600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</w:t>
      </w:r>
      <w:r>
        <w:rPr>
          <w:rFonts w:ascii="Arial Narrow" w:hAnsi="Arial Narrow" w:cs="Arial Narrow"/>
          <w:b/>
          <w:bCs/>
          <w:color w:val="000000"/>
        </w:rPr>
        <w:t>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malowanej stolarki drzwiowej o powierzchni: ponad 1,0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m2</w:t>
      </w:r>
    </w:p>
    <w:p w:rsidR="00000000" w:rsidRDefault="001F1E22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ROBOTY MALARSKIE </w:t>
      </w:r>
    </w:p>
    <w:p w:rsidR="00000000" w:rsidRDefault="001F1E22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b. I PIĘTRO - korytarz</w:t>
      </w:r>
      <w:r>
        <w:rPr>
          <w:rFonts w:ascii="Arial Narrow" w:hAnsi="Arial Narrow" w:cs="Arial Narrow"/>
          <w:color w:val="000000"/>
          <w:sz w:val="14"/>
          <w:szCs w:val="14"/>
        </w:rPr>
        <w:t xml:space="preserve"> lewe skrzydło i przy wydziale komunikacji oraz klatka środkowa</w:t>
      </w:r>
    </w:p>
    <w:p w:rsidR="00000000" w:rsidRDefault="001F1E22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3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45" style="position:absolute;z-index:251676672;mso-position-horizontal-relative:text;mso-position-vertical-relative:text" from="14.2pt,3.5pt" to="561.3pt,3.5pt" o:allowincell="f"/>
        </w:pict>
      </w:r>
    </w:p>
    <w:p w:rsidR="00000000" w:rsidRDefault="001F1E22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Cena jednostkowa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46" style="position:absolute;z-index:251677696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47" style="position:absolute;z-index:251678720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48" style="position:absolute;z-index:251679744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49" style="position:absolute;z-index:251680768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50" style="position:absolute;z-index:251681792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51" style="position:absolute;z-index:251682816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52" style="position:absolute;z-index:251683840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53" style="position:absolute;z-index:251684864;mso-position-horizontal-relative:text;mso-position-vertical-relative:text" from="561.3pt,-11.25pt" to="561.3pt,3.5pt" o:allowincell="f"/>
        </w:pict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 xml:space="preserve"> </w:t>
      </w:r>
    </w:p>
    <w:p w:rsidR="00000000" w:rsidRDefault="001F1E22">
      <w:pPr>
        <w:tabs>
          <w:tab w:val="right" w:pos="1134"/>
          <w:tab w:val="left" w:pos="1304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b.</w:t>
      </w:r>
      <w:r>
        <w:rPr>
          <w:rFonts w:ascii="Arial Narrow" w:hAnsi="Arial Narrow" w:cs="Arial Narrow"/>
          <w:b/>
          <w:bCs/>
        </w:rPr>
        <w:tab/>
        <w:t>I PIĘTRO - korytarz lewe sk</w:t>
      </w:r>
      <w:r>
        <w:rPr>
          <w:rFonts w:ascii="Arial Narrow" w:hAnsi="Arial Narrow" w:cs="Arial Narrow"/>
          <w:b/>
          <w:bCs/>
        </w:rPr>
        <w:t>rzydło i przy wydziale komunikacji oraz klatka środkowa</w:t>
      </w:r>
      <w:r>
        <w:rPr>
          <w:rFonts w:ascii="Arial Narrow" w:hAnsi="Arial Narrow" w:cs="Arial Narrow"/>
          <w:b/>
          <w:bCs/>
        </w:rPr>
        <w:tab/>
      </w:r>
    </w:p>
    <w:p w:rsidR="00000000" w:rsidRDefault="001F1E22">
      <w:pPr>
        <w:tabs>
          <w:tab w:val="left" w:pos="284"/>
        </w:tabs>
        <w:adjustRightInd w:val="0"/>
        <w:spacing w:line="98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22.</w:t>
      </w:r>
      <w:r>
        <w:rPr>
          <w:rFonts w:ascii="Arial Narrow" w:hAnsi="Arial Narrow" w:cs="Arial Narrow"/>
          <w:b/>
          <w:bCs/>
          <w:color w:val="000000"/>
        </w:rPr>
        <w:tab/>
        <w:t>KNR  401-0602-01-00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84,000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Zabezpieczenie podłóg folią bud</w:t>
      </w:r>
      <w:r>
        <w:rPr>
          <w:rFonts w:ascii="Arial Narrow" w:hAnsi="Arial Narrow" w:cs="Arial Narrow"/>
          <w:color w:val="000000"/>
        </w:rPr>
        <w:t>owlaną osłonową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23.</w:t>
      </w:r>
      <w:r>
        <w:rPr>
          <w:rFonts w:ascii="Arial Narrow" w:hAnsi="Arial Narrow" w:cs="Arial Narrow"/>
          <w:b/>
          <w:bCs/>
          <w:color w:val="000000"/>
        </w:rPr>
        <w:tab/>
        <w:t>KNR  401-1202-09-10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300,700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Zeskrobanie i zmycie starej farby emulsyjnej ze ścian i sufitów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24.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KNR  401-1204-08-00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300,700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Przygotowanie powierzchni starych tynków do malowania farbami emulsyjnymi łącznie z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poszpachlowa</w:t>
      </w:r>
      <w:r>
        <w:rPr>
          <w:rFonts w:ascii="Arial Narrow" w:hAnsi="Arial Narrow" w:cs="Arial Narrow"/>
          <w:color w:val="000000"/>
        </w:rPr>
        <w:t>niem nierówności /sfalowań powierzchni tynku/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25.</w:t>
      </w:r>
      <w:r>
        <w:rPr>
          <w:rFonts w:ascii="Arial Narrow" w:hAnsi="Arial Narrow" w:cs="Arial Narrow"/>
          <w:b/>
          <w:bCs/>
          <w:color w:val="000000"/>
        </w:rPr>
        <w:tab/>
        <w:t>KNR  401-1204-01-00  IZOiEPB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84,000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 xml:space="preserve">Malowanie dwukrotne farbami </w:t>
      </w:r>
      <w:r>
        <w:rPr>
          <w:rFonts w:ascii="Arial Narrow" w:hAnsi="Arial Narrow" w:cs="Arial Narrow"/>
          <w:color w:val="000000"/>
        </w:rPr>
        <w:t>emulsyjnymi starych tynków wewnętrznych: na sufitach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26.</w:t>
      </w:r>
      <w:r>
        <w:rPr>
          <w:rFonts w:ascii="Arial Narrow" w:hAnsi="Arial Narrow" w:cs="Arial Narrow"/>
          <w:b/>
          <w:bCs/>
          <w:color w:val="000000"/>
        </w:rPr>
        <w:tab/>
        <w:t>KNR  401-1204-02-00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216,700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farbami emulsyjny</w:t>
      </w:r>
      <w:r>
        <w:rPr>
          <w:rFonts w:ascii="Arial Narrow" w:hAnsi="Arial Narrow" w:cs="Arial Narrow"/>
          <w:color w:val="000000"/>
        </w:rPr>
        <w:t>mi starych tynków wewnętrznych: na ścianach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27.</w:t>
      </w:r>
      <w:r>
        <w:rPr>
          <w:rFonts w:ascii="Arial Narrow" w:hAnsi="Arial Narrow" w:cs="Arial Narrow"/>
          <w:b/>
          <w:bCs/>
          <w:color w:val="000000"/>
        </w:rPr>
        <w:tab/>
        <w:t>KNR  401-1206-05-00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120,100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Malowanie olejne, z dwukrotnym szpachlowaniem, starych tynków wewnętrznych ścian o powierzchni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ponad 5 m2 w jednym miejscu, farbą: olejną, dwukrotne(lamperia)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28.</w:t>
      </w:r>
      <w:r>
        <w:rPr>
          <w:rFonts w:ascii="Arial Narrow" w:hAnsi="Arial Narrow" w:cs="Arial Narrow"/>
          <w:b/>
          <w:bCs/>
          <w:color w:val="000000"/>
        </w:rPr>
        <w:tab/>
        <w:t>KNR  401-1209-06-00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9,900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</w:t>
      </w:r>
      <w:r>
        <w:rPr>
          <w:rFonts w:ascii="Arial Narrow" w:hAnsi="Arial Narrow" w:cs="Arial Narrow"/>
          <w:b/>
          <w:bCs/>
          <w:color w:val="000000"/>
        </w:rPr>
        <w:t>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malowanej stolarki okiennej o powierzchni: ponad 1,0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29.</w:t>
      </w:r>
      <w:r>
        <w:rPr>
          <w:rFonts w:ascii="Arial Narrow" w:hAnsi="Arial Narrow" w:cs="Arial Narrow"/>
          <w:b/>
          <w:bCs/>
          <w:color w:val="000000"/>
        </w:rPr>
        <w:tab/>
        <w:t>KNR  401-1209-14-10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4,000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ftalową, uprzednio malowanych podokienników i innych elementów o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powierzchni: ponad 0,52 do 0,75 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30.</w:t>
      </w:r>
      <w:r>
        <w:rPr>
          <w:rFonts w:ascii="Arial Narrow" w:hAnsi="Arial Narrow" w:cs="Arial Narrow"/>
          <w:b/>
          <w:bCs/>
          <w:color w:val="000000"/>
        </w:rPr>
        <w:tab/>
        <w:t>KNR  401-1212-19-00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1,80</w:t>
      </w:r>
      <w:r>
        <w:rPr>
          <w:rFonts w:ascii="Arial Narrow" w:hAnsi="Arial Narrow" w:cs="Arial Narrow"/>
          <w:b/>
          <w:bCs/>
          <w:color w:val="000000"/>
        </w:rPr>
        <w:t>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olejną grzejników radiatorowych: dwukrotne z oczyszczeniem podłoża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31.</w:t>
      </w:r>
      <w:r>
        <w:rPr>
          <w:rFonts w:ascii="Arial Narrow" w:hAnsi="Arial Narrow" w:cs="Arial Narrow"/>
          <w:b/>
          <w:bCs/>
          <w:color w:val="000000"/>
        </w:rPr>
        <w:tab/>
        <w:t>KNR  401-1212-28-00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20,000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</w:t>
      </w:r>
      <w:r>
        <w:rPr>
          <w:rFonts w:ascii="Arial Narrow" w:hAnsi="Arial Narrow" w:cs="Arial Narrow"/>
          <w:b/>
          <w:bCs/>
          <w:color w:val="000000"/>
        </w:rPr>
        <w:t>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olejną rur o średnicy do 50 mm: dwukrotne z oczyszczeniem podłoża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32.</w:t>
      </w:r>
      <w:r>
        <w:rPr>
          <w:rFonts w:ascii="Arial Narrow" w:hAnsi="Arial Narrow" w:cs="Arial Narrow"/>
          <w:b/>
          <w:bCs/>
          <w:color w:val="000000"/>
        </w:rPr>
        <w:tab/>
        <w:t>KNR  401-1212-31-10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35,000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ROBOTY MALARSKIE </w:t>
      </w:r>
    </w:p>
    <w:p w:rsidR="00000000" w:rsidRDefault="001F1E22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b. I PIĘTRO - korytarz lewe skrzydło i przy wydziale komunikacji oraz klatka środkowa</w:t>
      </w:r>
    </w:p>
    <w:p w:rsidR="00000000" w:rsidRDefault="001F1E22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4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54" style="position:absolute;z-index:251685888;mso-position-horizontal-relative:text;mso-position-vertical-relative:text" from="14.2pt,3.5pt" to="561.3pt,3.5pt" o:allowincell="f"/>
        </w:pict>
      </w:r>
    </w:p>
    <w:p w:rsidR="00000000" w:rsidRDefault="001F1E22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Cena jednostk</w:t>
      </w:r>
      <w:r>
        <w:rPr>
          <w:rFonts w:ascii="Arial Narrow" w:hAnsi="Arial Narrow" w:cs="Arial Narrow"/>
          <w:color w:val="000000"/>
          <w:sz w:val="16"/>
          <w:szCs w:val="16"/>
        </w:rPr>
        <w:t>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55" style="position:absolute;z-index:251686912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56" style="position:absolute;z-index:251687936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57" style="position:absolute;z-index:251688960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58" style="position:absolute;z-index:251689984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59" style="position:absolute;z-index:251691008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60" style="position:absolute;z-index:251692032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61" style="position:absolute;z-index:251693056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62" style="position:absolute;z-index:251694080;mso-position-horizontal-relative:text;mso-position-vertical-relative:text" from="561.3pt,-11.25pt" to="561.3pt,3.5pt" o:allowincell="f"/>
        </w:pict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ftalową listew PCV instalacji komputerowej bez sdzpachlowania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33.</w:t>
      </w:r>
      <w:r>
        <w:rPr>
          <w:rFonts w:ascii="Arial Narrow" w:hAnsi="Arial Narrow" w:cs="Arial Narrow"/>
          <w:b/>
          <w:bCs/>
          <w:color w:val="000000"/>
        </w:rPr>
        <w:tab/>
        <w:t>KNR  401-1209-10-00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14,900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 pow drewnianych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34.</w:t>
      </w:r>
      <w:r>
        <w:rPr>
          <w:rFonts w:ascii="Arial Narrow" w:hAnsi="Arial Narrow" w:cs="Arial Narrow"/>
          <w:b/>
          <w:bCs/>
          <w:color w:val="000000"/>
        </w:rPr>
        <w:tab/>
        <w:t>KNR  401-1209-13-00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10,000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</w:t>
      </w:r>
      <w:r>
        <w:rPr>
          <w:rFonts w:ascii="Arial Narrow" w:hAnsi="Arial Narrow" w:cs="Arial Narrow"/>
          <w:color w:val="000000"/>
        </w:rPr>
        <w:t>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malowanych progów innych elementów o powierzchni: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do 0,52 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35.</w:t>
      </w:r>
      <w:r>
        <w:rPr>
          <w:rFonts w:ascii="Arial Narrow" w:hAnsi="Arial Narrow" w:cs="Arial Narrow"/>
          <w:b/>
          <w:bCs/>
          <w:color w:val="000000"/>
        </w:rPr>
        <w:tab/>
        <w:t>KNR  401-1209-10-00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99,900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</w:t>
      </w:r>
      <w:r>
        <w:rPr>
          <w:rFonts w:ascii="Arial Narrow" w:hAnsi="Arial Narrow" w:cs="Arial Narrow"/>
          <w:b/>
          <w:bCs/>
          <w:color w:val="000000"/>
        </w:rPr>
        <w:t>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malowanej stolarki drzwiowej o powierzchni: ponad 1,0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36.</w:t>
      </w:r>
      <w:r>
        <w:rPr>
          <w:rFonts w:ascii="Arial Narrow" w:hAnsi="Arial Narrow" w:cs="Arial Narrow"/>
          <w:b/>
          <w:bCs/>
          <w:color w:val="000000"/>
        </w:rPr>
        <w:tab/>
        <w:t>KNR  401-1209-09-00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7,800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</w:t>
      </w:r>
      <w:r>
        <w:rPr>
          <w:rFonts w:ascii="Arial Narrow" w:hAnsi="Arial Narrow" w:cs="Arial Narrow"/>
          <w:b/>
          <w:bCs/>
          <w:color w:val="000000"/>
        </w:rPr>
        <w:t>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malowanej lamperii drewnianej klatki schodowej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37.</w:t>
      </w:r>
      <w:r>
        <w:rPr>
          <w:rFonts w:ascii="Arial Narrow" w:hAnsi="Arial Narrow" w:cs="Arial Narrow"/>
          <w:b/>
          <w:bCs/>
          <w:color w:val="000000"/>
        </w:rPr>
        <w:tab/>
        <w:t>KNR  401-1212-08-00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11,600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olejną balustrad drewnianych: dwukrotne z oczyszczeniem podłoża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38.</w:t>
      </w:r>
      <w:r>
        <w:rPr>
          <w:rFonts w:ascii="Arial Narrow" w:hAnsi="Arial Narrow" w:cs="Arial Narrow"/>
          <w:b/>
          <w:bCs/>
          <w:color w:val="000000"/>
        </w:rPr>
        <w:tab/>
        <w:t>KNR  401-1210-14-00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23,000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</w:t>
      </w:r>
      <w:r>
        <w:rPr>
          <w:rFonts w:ascii="Arial Narrow" w:hAnsi="Arial Narrow" w:cs="Arial Narrow"/>
          <w:b/>
          <w:bCs/>
          <w:color w:val="000000"/>
        </w:rPr>
        <w:t>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Lakierowanie emalią olejną, uprzednio malowanych podstopni dwukrotne</w:t>
      </w:r>
    </w:p>
    <w:p w:rsidR="00000000" w:rsidRDefault="001F1E22">
      <w:pPr>
        <w:tabs>
          <w:tab w:val="left" w:pos="1304"/>
        </w:tabs>
        <w:adjustRightInd w:val="0"/>
        <w:spacing w:before="2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ab/>
        <w:t xml:space="preserve"> </w:t>
      </w:r>
    </w:p>
    <w:p w:rsidR="00000000" w:rsidRDefault="001F1E22">
      <w:pPr>
        <w:tabs>
          <w:tab w:val="right" w:pos="1134"/>
          <w:tab w:val="left" w:pos="1304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c.</w:t>
      </w:r>
      <w:r>
        <w:rPr>
          <w:rFonts w:ascii="Arial Narrow" w:hAnsi="Arial Narrow" w:cs="Arial Narrow"/>
          <w:b/>
          <w:bCs/>
        </w:rPr>
        <w:tab/>
        <w:t>II PIĘTRO - korytarze oraz klatka schodowa do I piętra  i klatka lewe skrzydło do parteru</w:t>
      </w:r>
      <w:r>
        <w:rPr>
          <w:rFonts w:ascii="Arial Narrow" w:hAnsi="Arial Narrow" w:cs="Arial Narrow"/>
          <w:b/>
          <w:bCs/>
        </w:rPr>
        <w:tab/>
      </w:r>
    </w:p>
    <w:p w:rsidR="00000000" w:rsidRDefault="001F1E22">
      <w:pPr>
        <w:tabs>
          <w:tab w:val="left" w:pos="284"/>
        </w:tabs>
        <w:adjustRightInd w:val="0"/>
        <w:spacing w:line="98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39.</w:t>
      </w:r>
      <w:r>
        <w:rPr>
          <w:rFonts w:ascii="Arial Narrow" w:hAnsi="Arial Narrow" w:cs="Arial Narrow"/>
          <w:b/>
          <w:bCs/>
          <w:color w:val="000000"/>
        </w:rPr>
        <w:tab/>
        <w:t>KNR  401-</w:t>
      </w:r>
      <w:r>
        <w:rPr>
          <w:rFonts w:ascii="Arial Narrow" w:hAnsi="Arial Narrow" w:cs="Arial Narrow"/>
          <w:b/>
          <w:bCs/>
          <w:color w:val="000000"/>
        </w:rPr>
        <w:t>0602-01-00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249,800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Zabezpieczenie podłóg folią budowlaną osłonową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40.</w:t>
      </w:r>
      <w:r>
        <w:rPr>
          <w:rFonts w:ascii="Arial Narrow" w:hAnsi="Arial Narrow" w:cs="Arial Narrow"/>
          <w:b/>
          <w:bCs/>
          <w:color w:val="000000"/>
        </w:rPr>
        <w:tab/>
        <w:t>KNR  401-1202-09-10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669,300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</w:t>
      </w:r>
      <w:r>
        <w:rPr>
          <w:rFonts w:ascii="Arial Narrow" w:hAnsi="Arial Narrow" w:cs="Arial Narrow"/>
          <w:b/>
          <w:bCs/>
          <w:color w:val="000000"/>
        </w:rPr>
        <w:t>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Zeskrobanie i zmycie starej farby emulsyjnej ze ścian i sufitów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41.</w:t>
      </w:r>
      <w:r>
        <w:rPr>
          <w:rFonts w:ascii="Arial Narrow" w:hAnsi="Arial Narrow" w:cs="Arial Narrow"/>
          <w:b/>
          <w:bCs/>
          <w:color w:val="000000"/>
        </w:rPr>
        <w:tab/>
        <w:t>KNR  401-1204-08-00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669,300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Przygotowanie powierzchni starych tynków do malowania farbami emulsyjnymi łącznie z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poszpachlowaniem nierówności /sfalowań powierzchni tynku/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42.</w:t>
      </w:r>
      <w:r>
        <w:rPr>
          <w:rFonts w:ascii="Arial Narrow" w:hAnsi="Arial Narrow" w:cs="Arial Narrow"/>
          <w:b/>
          <w:bCs/>
          <w:color w:val="000000"/>
        </w:rPr>
        <w:tab/>
        <w:t>KNR  401-1204-01-00  IZO</w:t>
      </w:r>
      <w:r>
        <w:rPr>
          <w:rFonts w:ascii="Arial Narrow" w:hAnsi="Arial Narrow" w:cs="Arial Narrow"/>
          <w:b/>
          <w:bCs/>
          <w:color w:val="000000"/>
        </w:rPr>
        <w:t>iEPB ORGBUD W-wa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246,400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 1988 r.z uwzgl.BI do 9/96 ]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farbami emulsyjnymi starych tynków wewnętrznych: na sufitach</w:t>
      </w:r>
    </w:p>
    <w:p w:rsidR="00000000" w:rsidRDefault="001F1E22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ROBOTY MALARSKIE </w:t>
      </w:r>
    </w:p>
    <w:p w:rsidR="00000000" w:rsidRDefault="001F1E22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 xml:space="preserve">c. </w:t>
      </w:r>
      <w:r>
        <w:rPr>
          <w:rFonts w:ascii="Arial Narrow" w:hAnsi="Arial Narrow" w:cs="Arial Narrow"/>
          <w:color w:val="000000"/>
          <w:sz w:val="14"/>
          <w:szCs w:val="14"/>
        </w:rPr>
        <w:t>II PIĘTRO - korytarze oraz klatka schodowa do I piętra  i klatka lewe skrzydło do parteru</w:t>
      </w:r>
    </w:p>
    <w:p w:rsidR="00000000" w:rsidRDefault="001F1E22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5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3" style="position:absolute;z-index:251695104;mso-position-horizontal-relative:text;mso-position-vertical-relative:text" from="14.2pt,3.5pt" to="561.3pt,3.5pt" o:allowincell="f"/>
        </w:pict>
      </w:r>
    </w:p>
    <w:p w:rsidR="00000000" w:rsidRDefault="001F1E22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Cena jednostkowa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64" style="position:absolute;z-index:251696128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65" style="position:absolute;z-index:251697152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66" style="position:absolute;z-index:251698176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67" style="position:absolute;z-index:251699200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68" style="position:absolute;z-index:251700224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69" style="position:absolute;z-index:251701248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70" style="position:absolute;z-index:251702272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71" style="position:absolute;z-index:251703296;mso-position-horizontal-relative:text;mso-position-vertical-relative:text" from="561.3pt,-11.25pt" to="561.3pt,3.5pt" o:allowincell="f"/>
        </w:pict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43.</w:t>
      </w:r>
      <w:r>
        <w:rPr>
          <w:rFonts w:ascii="Arial Narrow" w:hAnsi="Arial Narrow" w:cs="Arial Narrow"/>
          <w:b/>
          <w:bCs/>
          <w:color w:val="000000"/>
        </w:rPr>
        <w:tab/>
        <w:t>KNR  401-1204-02-00  IGM Warszawa</w:t>
      </w:r>
      <w:r>
        <w:rPr>
          <w:rFonts w:ascii="Arial Narrow" w:hAnsi="Arial Narrow" w:cs="Arial Narrow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 xml:space="preserve">  422,900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farbami emulsyjnymi starych tynków wewnętrznych: na ścianach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44.</w:t>
      </w:r>
      <w:r>
        <w:rPr>
          <w:rFonts w:ascii="Arial Narrow" w:hAnsi="Arial Narrow" w:cs="Arial Narrow"/>
          <w:b/>
          <w:bCs/>
          <w:color w:val="000000"/>
        </w:rPr>
        <w:tab/>
        <w:t>KNR  401-1206-05-00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284,200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olejne, z dwukrotnym szpachlowaniem, starych tynków wewnętrznych ścian o powierzchni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 xml:space="preserve">ponad 5 m2 w jednym miejscu, farbą: olejną, </w:t>
      </w:r>
      <w:r>
        <w:rPr>
          <w:rFonts w:ascii="Arial Narrow" w:hAnsi="Arial Narrow" w:cs="Arial Narrow"/>
          <w:color w:val="000000"/>
        </w:rPr>
        <w:t>dwukrotne(lamperia)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45.</w:t>
      </w:r>
      <w:r>
        <w:rPr>
          <w:rFonts w:ascii="Arial Narrow" w:hAnsi="Arial Narrow" w:cs="Arial Narrow"/>
          <w:b/>
          <w:bCs/>
          <w:color w:val="000000"/>
        </w:rPr>
        <w:tab/>
        <w:t>KNR  401-1209-06-00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33,400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malowanej stolarki okiennej</w:t>
      </w:r>
      <w:r>
        <w:rPr>
          <w:rFonts w:ascii="Arial Narrow" w:hAnsi="Arial Narrow" w:cs="Arial Narrow"/>
          <w:color w:val="000000"/>
        </w:rPr>
        <w:t xml:space="preserve"> o powierzchni: ponad 1,0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46.</w:t>
      </w:r>
      <w:r>
        <w:rPr>
          <w:rFonts w:ascii="Arial Narrow" w:hAnsi="Arial Narrow" w:cs="Arial Narrow"/>
          <w:b/>
          <w:bCs/>
          <w:color w:val="000000"/>
        </w:rPr>
        <w:tab/>
        <w:t>KNR  401-1209-14-10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70,000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Malowanie dwukrotne farbą ftalową, uprzednio malowanych podokienników i innych elementów o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powierzchni: ponad 0,52 do 0,75 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47.</w:t>
      </w:r>
      <w:r>
        <w:rPr>
          <w:rFonts w:ascii="Arial Narrow" w:hAnsi="Arial Narrow" w:cs="Arial Narrow"/>
          <w:b/>
          <w:bCs/>
          <w:color w:val="000000"/>
        </w:rPr>
        <w:tab/>
        <w:t>KNR  401-1212-19-00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2,000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[ Wydanie </w:t>
      </w:r>
      <w:r>
        <w:rPr>
          <w:rFonts w:ascii="Arial Narrow" w:hAnsi="Arial Narrow" w:cs="Arial Narrow"/>
          <w:color w:val="000000"/>
        </w:rPr>
        <w:t>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olejną grzejników radiatorowych: dwukrotne z oczyszczeniem podłoża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48.</w:t>
      </w:r>
      <w:r>
        <w:rPr>
          <w:rFonts w:ascii="Arial Narrow" w:hAnsi="Arial Narrow" w:cs="Arial Narrow"/>
          <w:b/>
          <w:bCs/>
          <w:color w:val="000000"/>
        </w:rPr>
        <w:tab/>
        <w:t>KNR  401-1212-31-10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105,000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</w:t>
      </w:r>
      <w:r>
        <w:rPr>
          <w:rFonts w:ascii="Arial Narrow" w:hAnsi="Arial Narrow" w:cs="Arial Narrow"/>
          <w:color w:val="000000"/>
        </w:rPr>
        <w:t>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ftalową listew PCV instalacji komputerowej bez sdzpachlowania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49.</w:t>
      </w:r>
      <w:r>
        <w:rPr>
          <w:rFonts w:ascii="Arial Narrow" w:hAnsi="Arial Narrow" w:cs="Arial Narrow"/>
          <w:b/>
          <w:bCs/>
          <w:color w:val="000000"/>
        </w:rPr>
        <w:tab/>
        <w:t>KNR  401-1209-10-00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30,700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</w:t>
      </w:r>
      <w:r>
        <w:rPr>
          <w:rFonts w:ascii="Arial Narrow" w:hAnsi="Arial Narrow" w:cs="Arial Narrow"/>
          <w:color w:val="000000"/>
        </w:rPr>
        <w:t>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 pow drewnianych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50.</w:t>
      </w:r>
      <w:r>
        <w:rPr>
          <w:rFonts w:ascii="Arial Narrow" w:hAnsi="Arial Narrow" w:cs="Arial Narrow"/>
          <w:b/>
          <w:bCs/>
          <w:color w:val="000000"/>
        </w:rPr>
        <w:tab/>
        <w:t>KNR  401-1209-10-00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133,000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Malowanie dwukrotne farbą olejną, uprzednio malowanej stolarki drzwiowej o powierzchni: ponad 1,0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m2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51.</w:t>
      </w:r>
      <w:r>
        <w:rPr>
          <w:rFonts w:ascii="Arial Narrow" w:hAnsi="Arial Narrow" w:cs="Arial Narrow"/>
          <w:b/>
          <w:bCs/>
          <w:color w:val="000000"/>
        </w:rPr>
        <w:tab/>
        <w:t>KNR  401-1209-09-00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7,800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</w:t>
      </w:r>
      <w:r>
        <w:rPr>
          <w:rFonts w:ascii="Arial Narrow" w:hAnsi="Arial Narrow" w:cs="Arial Narrow"/>
          <w:color w:val="000000"/>
        </w:rPr>
        <w:t>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dwukrotne farbą olejną, uprzednio malowanej lamperii klatki schodowej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52.</w:t>
      </w:r>
      <w:r>
        <w:rPr>
          <w:rFonts w:ascii="Arial Narrow" w:hAnsi="Arial Narrow" w:cs="Arial Narrow"/>
          <w:b/>
          <w:bCs/>
          <w:color w:val="000000"/>
        </w:rPr>
        <w:tab/>
        <w:t>KNR  401-1212-08-00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20,300</w:t>
      </w:r>
      <w:r>
        <w:rPr>
          <w:rFonts w:ascii="Arial Narrow" w:hAnsi="Arial Narrow" w:cs="Arial Narrow"/>
          <w:b/>
          <w:bCs/>
          <w:color w:val="000000"/>
        </w:rPr>
        <w:tab/>
        <w:t>m2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Malowanie farbą olejną balustrad drewnianych: dwukrotne z oczyszczeniem podłoża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53.</w:t>
      </w:r>
      <w:r>
        <w:rPr>
          <w:rFonts w:ascii="Arial Narrow" w:hAnsi="Arial Narrow" w:cs="Arial Narrow"/>
          <w:b/>
          <w:bCs/>
          <w:color w:val="000000"/>
        </w:rPr>
        <w:tab/>
        <w:t>KNR  401-1210-14-00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21,000</w:t>
      </w:r>
      <w:r>
        <w:rPr>
          <w:rFonts w:ascii="Arial Narrow" w:hAnsi="Arial Narrow" w:cs="Arial Narrow"/>
          <w:b/>
          <w:bCs/>
          <w:color w:val="000000"/>
        </w:rPr>
        <w:tab/>
        <w:t>szt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Lakierowan</w:t>
      </w:r>
      <w:r>
        <w:rPr>
          <w:rFonts w:ascii="Arial Narrow" w:hAnsi="Arial Narrow" w:cs="Arial Narrow"/>
          <w:color w:val="000000"/>
        </w:rPr>
        <w:t>ie emalią olejną, uprzednio malowanych podstopni dwukrotne</w:t>
      </w:r>
    </w:p>
    <w:p w:rsidR="00000000" w:rsidRDefault="001F1E22">
      <w:pPr>
        <w:tabs>
          <w:tab w:val="left" w:pos="2495"/>
        </w:tabs>
        <w:adjustRightInd w:val="0"/>
        <w:spacing w:before="2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</w:rPr>
        <w:br w:type="page"/>
      </w:r>
      <w:r>
        <w:rPr>
          <w:rFonts w:ascii="Arial Narrow" w:hAnsi="Arial Narrow" w:cs="Arial Narrow"/>
          <w:b/>
          <w:bCs/>
          <w:color w:val="000000"/>
          <w:sz w:val="16"/>
          <w:szCs w:val="16"/>
        </w:rPr>
        <w:lastRenderedPageBreak/>
        <w:tab/>
        <w:t xml:space="preserve">ROBOTY MALARSKIE </w:t>
      </w:r>
    </w:p>
    <w:p w:rsidR="00000000" w:rsidRDefault="001F1E22">
      <w:pPr>
        <w:tabs>
          <w:tab w:val="left" w:pos="2495"/>
        </w:tabs>
        <w:adjustRightInd w:val="0"/>
        <w:spacing w:before="28"/>
        <w:rPr>
          <w:rFonts w:ascii="Arial Narrow" w:hAnsi="Arial Narrow" w:cs="Arial Narrow"/>
          <w:color w:val="000000"/>
          <w:sz w:val="14"/>
          <w:szCs w:val="14"/>
        </w:rPr>
      </w:pPr>
      <w:r>
        <w:rPr>
          <w:rFonts w:ascii="Arial Narrow" w:hAnsi="Arial Narrow" w:cs="Arial Narrow"/>
          <w:color w:val="000000"/>
          <w:sz w:val="14"/>
          <w:szCs w:val="14"/>
        </w:rPr>
        <w:tab/>
        <w:t>c. II PIĘTRO - korytarze oraz klatka schodowa do I piętra  i klatka lewe skrzydło do parteru</w:t>
      </w:r>
    </w:p>
    <w:p w:rsidR="00000000" w:rsidRDefault="001F1E22">
      <w:pPr>
        <w:tabs>
          <w:tab w:val="left" w:pos="1248"/>
          <w:tab w:val="right" w:pos="11113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Str: 6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72" style="position:absolute;z-index:251704320;mso-position-horizontal-relative:text;mso-position-vertical-relative:text" from="14.2pt,3.5pt" to="561.3pt,3.5pt" o:allowincell="f"/>
        </w:pict>
      </w:r>
    </w:p>
    <w:p w:rsidR="00000000" w:rsidRDefault="001F1E22">
      <w:pPr>
        <w:tabs>
          <w:tab w:val="right" w:pos="908"/>
          <w:tab w:val="left" w:pos="2438"/>
          <w:tab w:val="left" w:pos="6407"/>
          <w:tab w:val="left" w:pos="7428"/>
          <w:tab w:val="left" w:pos="8278"/>
          <w:tab w:val="left" w:pos="10036"/>
        </w:tabs>
        <w:adjustRightInd w:val="0"/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Lp.</w:t>
      </w:r>
      <w:r>
        <w:rPr>
          <w:rFonts w:ascii="Arial Narrow" w:hAnsi="Arial Narrow" w:cs="Arial Narrow"/>
          <w:color w:val="000000"/>
          <w:sz w:val="16"/>
          <w:szCs w:val="16"/>
        </w:rPr>
        <w:tab/>
        <w:t>Podstawa kalkulacji     /    Opis pozycji</w:t>
      </w:r>
      <w:r>
        <w:rPr>
          <w:rFonts w:ascii="Arial Narrow" w:hAnsi="Arial Narrow" w:cs="Arial Narrow"/>
          <w:color w:val="000000"/>
          <w:sz w:val="16"/>
          <w:szCs w:val="16"/>
        </w:rPr>
        <w:tab/>
        <w:t>Ilość</w:t>
      </w:r>
      <w:r>
        <w:rPr>
          <w:rFonts w:ascii="Arial Narrow" w:hAnsi="Arial Narrow" w:cs="Arial Narrow"/>
          <w:color w:val="000000"/>
          <w:sz w:val="16"/>
          <w:szCs w:val="16"/>
        </w:rPr>
        <w:tab/>
        <w:t>J.m.</w:t>
      </w:r>
      <w:r>
        <w:rPr>
          <w:rFonts w:ascii="Arial Narrow" w:hAnsi="Arial Narrow" w:cs="Arial Narrow"/>
          <w:color w:val="000000"/>
          <w:sz w:val="16"/>
          <w:szCs w:val="16"/>
        </w:rPr>
        <w:tab/>
      </w:r>
      <w:r>
        <w:rPr>
          <w:rFonts w:ascii="Arial Narrow" w:hAnsi="Arial Narrow" w:cs="Arial Narrow"/>
          <w:color w:val="000000"/>
          <w:sz w:val="16"/>
          <w:szCs w:val="16"/>
        </w:rPr>
        <w:t>Cena jednostkowa</w:t>
      </w:r>
      <w:r>
        <w:rPr>
          <w:rFonts w:ascii="Arial Narrow" w:hAnsi="Arial Narrow" w:cs="Arial Narrow"/>
          <w:color w:val="000000"/>
          <w:sz w:val="16"/>
          <w:szCs w:val="16"/>
        </w:rPr>
        <w:tab/>
        <w:t>Wartość [ zł ]</w:t>
      </w:r>
    </w:p>
    <w:p w:rsidR="00000000" w:rsidRDefault="001F1E22">
      <w:pPr>
        <w:tabs>
          <w:tab w:val="left" w:pos="-396"/>
        </w:tabs>
        <w:adjustRightInd w:val="0"/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  <w:r>
        <w:rPr>
          <w:noProof/>
        </w:rPr>
        <w:pict>
          <v:line id="_x0000_s1073" style="position:absolute;z-index:251705344;mso-position-horizontal-relative:text;mso-position-vertical-relative:text" from="14.2pt,3.5pt" to="561.3pt,3.5pt" o:allowincell="f"/>
        </w:pict>
      </w:r>
      <w:r>
        <w:rPr>
          <w:noProof/>
        </w:rPr>
        <w:pict>
          <v:line id="_x0000_s1074" style="position:absolute;z-index:251706368;mso-position-horizontal-relative:text;mso-position-vertical-relative:text" from="14.2pt,-11.25pt" to="14.2pt,3.5pt" o:allowincell="f"/>
        </w:pict>
      </w:r>
      <w:r>
        <w:rPr>
          <w:noProof/>
        </w:rPr>
        <w:pict>
          <v:line id="_x0000_s1075" style="position:absolute;z-index:251707392;mso-position-horizontal-relative:text;mso-position-vertical-relative:text" from="62.4pt,-11.25pt" to="62.4pt,3.5pt" o:allowincell="f"/>
        </w:pict>
      </w:r>
      <w:r>
        <w:rPr>
          <w:noProof/>
        </w:rPr>
        <w:pict>
          <v:line id="_x0000_s1076" style="position:absolute;z-index:251708416;mso-position-horizontal-relative:text;mso-position-vertical-relative:text" from="297.65pt,-11.25pt" to="297.65pt,3.5pt" o:allowincell="f"/>
        </w:pict>
      </w:r>
      <w:r>
        <w:rPr>
          <w:noProof/>
        </w:rPr>
        <w:pict>
          <v:line id="_x0000_s1077" style="position:absolute;z-index:251709440;mso-position-horizontal-relative:text;mso-position-vertical-relative:text" from="354.35pt,-11.25pt" to="354.35pt,3.5pt" o:allowincell="f"/>
        </w:pict>
      </w:r>
      <w:r>
        <w:rPr>
          <w:noProof/>
        </w:rPr>
        <w:pict>
          <v:line id="_x0000_s1078" style="position:absolute;z-index:251710464;mso-position-horizontal-relative:text;mso-position-vertical-relative:text" from="396.9pt,-11.25pt" to="396.9pt,3.5pt" o:allowincell="f"/>
        </w:pict>
      </w:r>
      <w:r>
        <w:rPr>
          <w:noProof/>
        </w:rPr>
        <w:pict>
          <v:line id="_x0000_s1079" style="position:absolute;z-index:251711488;mso-position-horizontal-relative:text;mso-position-vertical-relative:text" from="479.1pt,-11.25pt" to="479.1pt,3.5pt" o:allowincell="f"/>
        </w:pict>
      </w:r>
      <w:r>
        <w:rPr>
          <w:noProof/>
        </w:rPr>
        <w:pict>
          <v:line id="_x0000_s1080" style="position:absolute;z-index:251712512;mso-position-horizontal-relative:text;mso-position-vertical-relative:text" from="561.3pt,-11.25pt" to="561.3pt,3.5pt" o:allowincell="f"/>
        </w:pict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54.</w:t>
      </w:r>
      <w:r>
        <w:rPr>
          <w:rFonts w:ascii="Arial Narrow" w:hAnsi="Arial Narrow" w:cs="Arial Narrow"/>
          <w:b/>
          <w:bCs/>
          <w:color w:val="000000"/>
        </w:rPr>
        <w:tab/>
        <w:t>KNR  401-1207-02-00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10,000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 xml:space="preserve">Malowanie farbami olejnymi pasów (policzki) o </w:t>
      </w:r>
      <w:r>
        <w:rPr>
          <w:rFonts w:ascii="Arial Narrow" w:hAnsi="Arial Narrow" w:cs="Arial Narrow"/>
          <w:color w:val="000000"/>
        </w:rPr>
        <w:t>wysokości do 20 cm - dwukrotne</w:t>
      </w:r>
    </w:p>
    <w:p w:rsidR="00000000" w:rsidRDefault="001F1E22">
      <w:pPr>
        <w:tabs>
          <w:tab w:val="left" w:pos="284"/>
        </w:tabs>
        <w:adjustRightInd w:val="0"/>
        <w:spacing w:before="27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  <w:tab w:val="right" w:pos="7031"/>
          <w:tab w:val="left" w:pos="7087"/>
          <w:tab w:val="right" w:pos="975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55.</w:t>
      </w:r>
      <w:r>
        <w:rPr>
          <w:rFonts w:ascii="Arial Narrow" w:hAnsi="Arial Narrow" w:cs="Arial Narrow"/>
          <w:b/>
          <w:bCs/>
          <w:color w:val="000000"/>
        </w:rPr>
        <w:tab/>
        <w:t>KNR  401-1212-34-00  IGM Warszawa</w:t>
      </w:r>
      <w:r>
        <w:rPr>
          <w:rFonts w:ascii="Arial Narrow" w:hAnsi="Arial Narrow" w:cs="Arial Narrow"/>
          <w:b/>
          <w:bCs/>
          <w:color w:val="000000"/>
        </w:rPr>
        <w:tab/>
        <w:t xml:space="preserve">  6,000</w:t>
      </w:r>
      <w:r>
        <w:rPr>
          <w:rFonts w:ascii="Arial Narrow" w:hAnsi="Arial Narrow" w:cs="Arial Narrow"/>
          <w:b/>
          <w:bCs/>
          <w:color w:val="000000"/>
        </w:rPr>
        <w:tab/>
        <w:t>m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</w:t>
      </w:r>
    </w:p>
    <w:p w:rsidR="00000000" w:rsidRDefault="001F1E22">
      <w:pPr>
        <w:tabs>
          <w:tab w:val="left" w:pos="1304"/>
          <w:tab w:val="right" w:pos="9809"/>
          <w:tab w:val="right" w:pos="11169"/>
        </w:tabs>
        <w:adjustRightInd w:val="0"/>
        <w:spacing w:before="2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[ Wydanie - Warszawa-Olsztyn 2000 r. ]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</w:r>
    </w:p>
    <w:p w:rsidR="00000000" w:rsidRDefault="001F1E22">
      <w:pPr>
        <w:tabs>
          <w:tab w:val="left" w:pos="-396"/>
        </w:tabs>
        <w:adjustRightInd w:val="0"/>
        <w:spacing w:line="42" w:lineRule="exac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 </w:t>
      </w:r>
    </w:p>
    <w:p w:rsidR="00000000" w:rsidRDefault="001F1E22">
      <w:pPr>
        <w:tabs>
          <w:tab w:val="right" w:pos="1191"/>
          <w:tab w:val="left" w:pos="1304"/>
        </w:tabs>
        <w:adjustRightInd w:val="0"/>
        <w:spacing w:before="33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Malowanie farbą olejną poręczy dwukrotne z oczyszczeniem podło</w:t>
      </w:r>
      <w:r>
        <w:rPr>
          <w:rFonts w:ascii="Arial Narrow" w:hAnsi="Arial Narrow" w:cs="Arial Narrow"/>
          <w:color w:val="000000"/>
        </w:rPr>
        <w:t>ża</w:t>
      </w:r>
    </w:p>
    <w:p w:rsidR="00000000" w:rsidRDefault="001F1E22">
      <w:pPr>
        <w:tabs>
          <w:tab w:val="left" w:pos="-396"/>
        </w:tabs>
        <w:adjustRightInd w:val="0"/>
        <w:spacing w:before="20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color w:val="000000"/>
          <w:sz w:val="10"/>
          <w:szCs w:val="10"/>
        </w:rPr>
        <w:tab/>
        <w:t xml:space="preserve"> </w:t>
      </w:r>
      <w:r>
        <w:rPr>
          <w:noProof/>
        </w:rPr>
        <w:pict>
          <v:line id="_x0000_s1081" style="position:absolute;z-index:251713536;mso-position-horizontal-relative:text;mso-position-vertical-relative:text" from="14.2pt,4pt" to="561.3pt,4pt" o:allowincell="f" strokeweight="3pt">
            <v:stroke linestyle="thinThin"/>
          </v:line>
        </w:pict>
      </w:r>
    </w:p>
    <w:p w:rsidR="00000000" w:rsidRDefault="001F1E22">
      <w:pPr>
        <w:tabs>
          <w:tab w:val="right" w:pos="8902"/>
          <w:tab w:val="right" w:pos="11169"/>
        </w:tabs>
        <w:adjustRightInd w:val="0"/>
        <w:spacing w:before="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  <w:t>K O S Z T O R Y S O W A   W A R T O Ś Ć   R O B Ó T</w:t>
      </w:r>
      <w:r>
        <w:rPr>
          <w:rFonts w:ascii="Arial Narrow" w:hAnsi="Arial Narrow" w:cs="Arial Narrow"/>
          <w:b/>
          <w:bCs/>
        </w:rPr>
        <w:tab/>
        <w:t>............................................</w:t>
      </w:r>
    </w:p>
    <w:p w:rsidR="00000000" w:rsidRDefault="001F1E22">
      <w:pPr>
        <w:tabs>
          <w:tab w:val="left" w:pos="-396"/>
        </w:tabs>
        <w:adjustRightInd w:val="0"/>
        <w:spacing w:before="20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color w:val="000000"/>
          <w:sz w:val="10"/>
          <w:szCs w:val="10"/>
        </w:rPr>
        <w:tab/>
        <w:t xml:space="preserve"> </w:t>
      </w:r>
      <w:r>
        <w:rPr>
          <w:noProof/>
        </w:rPr>
        <w:pict>
          <v:line id="_x0000_s1082" style="position:absolute;z-index:251714560;mso-position-horizontal-relative:text;mso-position-vertical-relative:text" from="14.2pt,4pt" to="561.3pt,4pt" o:allowincell="f" strokeweight="3pt">
            <v:stroke linestyle="thinThin"/>
          </v:line>
        </w:pict>
      </w:r>
    </w:p>
    <w:p w:rsidR="001F1E22" w:rsidRDefault="001F1E22">
      <w:pPr>
        <w:tabs>
          <w:tab w:val="left" w:pos="2438"/>
        </w:tabs>
        <w:adjustRightInd w:val="0"/>
        <w:spacing w:before="3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sectPr w:rsidR="001F1E22">
      <w:headerReference w:type="default" r:id="rId6"/>
      <w:type w:val="continuous"/>
      <w:pgSz w:w="11906" w:h="16838"/>
      <w:pgMar w:top="397" w:right="284" w:bottom="1134" w:left="397" w:header="397" w:footer="283" w:gutter="0"/>
      <w:pgNumType w:start="1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E22" w:rsidRDefault="001F1E22">
      <w:r>
        <w:separator/>
      </w:r>
    </w:p>
  </w:endnote>
  <w:endnote w:type="continuationSeparator" w:id="0">
    <w:p w:rsidR="001F1E22" w:rsidRDefault="001F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 CE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D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E22" w:rsidRDefault="001F1E22">
      <w:r>
        <w:separator/>
      </w:r>
    </w:p>
  </w:footnote>
  <w:footnote w:type="continuationSeparator" w:id="0">
    <w:p w:rsidR="001F1E22" w:rsidRDefault="001F1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1E22">
    <w:pPr>
      <w:pStyle w:val="Nagwek"/>
      <w:tabs>
        <w:tab w:val="clear" w:pos="4536"/>
        <w:tab w:val="clear" w:pos="9072"/>
        <w:tab w:val="center" w:pos="1134"/>
        <w:tab w:val="center" w:pos="5669"/>
        <w:tab w:val="center" w:pos="10205"/>
      </w:tabs>
      <w:rPr>
        <w:rFonts w:cs="Arial Narrow CE"/>
        <w:b/>
        <w:bCs/>
        <w:color w:val="0000FF"/>
        <w:sz w:val="14"/>
        <w:szCs w:val="14"/>
      </w:rPr>
    </w:pPr>
    <w:r>
      <w:rPr>
        <w:noProof/>
      </w:rPr>
      <w:pict>
        <v:line id="_x0000_s2049" style="position:absolute;z-index:251660288" from="8.5pt,16.9pt" to="547.1pt,16.9pt" o:allowincell="f"/>
      </w:pic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       </w: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F O R M U L A R Z    O F E R T O W Y </w:t>
    </w:r>
    <w:r>
      <w:rPr>
        <w:rFonts w:ascii="Arial Narrow" w:hAnsi="Arial Narrow" w:cs="Arial Narrow"/>
        <w:b/>
        <w:bCs/>
        <w:color w:val="0000FF"/>
        <w:sz w:val="14"/>
        <w:szCs w:val="14"/>
      </w:rPr>
      <w:tab/>
      <w:t xml:space="preserve">ORGBUD-SERWIS Poznań </w:t>
    </w:r>
    <w:r>
      <w:rPr>
        <w:rFonts w:cs="Arial Narrow CE"/>
        <w:b/>
        <w:bCs/>
        <w:color w:val="0000FF"/>
        <w:sz w:val="14"/>
        <w:szCs w:val="14"/>
      </w:rPr>
      <w:br/>
    </w:r>
    <w:r>
      <w:rPr>
        <w:rFonts w:cs="Arial Narrow CE"/>
        <w:b/>
        <w:bCs/>
        <w:color w:val="0000FF"/>
        <w:sz w:val="14"/>
        <w:szCs w:val="14"/>
      </w:rPr>
      <w:tab/>
      <w:t xml:space="preserve">       </w:t>
    </w:r>
    <w:r>
      <w:rPr>
        <w:rFonts w:cs="Arial Narrow CE"/>
        <w:b/>
        <w:bCs/>
        <w:color w:val="0000FF"/>
        <w:sz w:val="14"/>
        <w:szCs w:val="14"/>
      </w:rPr>
      <w:tab/>
      <w:t xml:space="preserve"> </w:t>
    </w:r>
    <w:r>
      <w:rPr>
        <w:rFonts w:cs="Arial Narrow CE"/>
        <w:b/>
        <w:bCs/>
        <w:color w:val="0000FF"/>
        <w:sz w:val="14"/>
        <w:szCs w:val="14"/>
      </w:rPr>
      <w:tab/>
      <w:t>KOBRA wer. 9.0</w:t>
    </w:r>
    <w:r>
      <w:rPr>
        <w:rFonts w:cs="Arial Narrow CE"/>
        <w:b/>
        <w:bCs/>
        <w:color w:val="0000FF"/>
        <w:sz w:val="14"/>
        <w:szCs w:val="14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D97"/>
    <w:rsid w:val="001F1E22"/>
    <w:rsid w:val="00BF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Arial Narrow CE" w:hAnsi="Arial Narrow CE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 Narrow CE" w:hAnsi="Arial Narrow CE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 Narrow CE" w:hAnsi="Arial Narrow C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2271</Words>
  <Characters>13629</Characters>
  <Application>Microsoft Office Word</Application>
  <DocSecurity>0</DocSecurity>
  <Lines>113</Lines>
  <Paragraphs>31</Paragraphs>
  <ScaleCrop>false</ScaleCrop>
  <Company>KOBRA</Company>
  <LinksUpToDate>false</LinksUpToDate>
  <CharactersWithSpaces>15869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KOBRA</dc:creator>
  <cp:lastModifiedBy>prezentacja</cp:lastModifiedBy>
  <cp:revision>2</cp:revision>
  <dcterms:created xsi:type="dcterms:W3CDTF">2016-06-23T07:52:00Z</dcterms:created>
  <dcterms:modified xsi:type="dcterms:W3CDTF">2016-06-23T07:52:00Z</dcterms:modified>
</cp:coreProperties>
</file>