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811" w:rsidRDefault="002A52C9" w:rsidP="002A52C9">
      <w:pPr>
        <w:pStyle w:val="Akapitzlist"/>
        <w:numPr>
          <w:ilvl w:val="0"/>
          <w:numId w:val="1"/>
        </w:numPr>
      </w:pPr>
      <w:r w:rsidRPr="001A31D5">
        <w:rPr>
          <w:b/>
        </w:rPr>
        <w:t>Zapytanie:</w:t>
      </w:r>
      <w:r>
        <w:t xml:space="preserve"> Prosimy o potwierdzenie, że w przypadku zmiany stawki VAT (pkt. 29 1.1.dSIWZ) zmianie ulegnie wynagrodzenie brutto.</w:t>
      </w:r>
    </w:p>
    <w:p w:rsidR="002A52C9" w:rsidRDefault="002A52C9" w:rsidP="002A52C9">
      <w:pPr>
        <w:pStyle w:val="Akapitzlist"/>
      </w:pPr>
      <w:r w:rsidRPr="001A31D5">
        <w:rPr>
          <w:b/>
        </w:rPr>
        <w:t>Odpowiedź:</w:t>
      </w:r>
      <w:r>
        <w:t xml:space="preserve"> W przypadku zmiany stawki VAT ulegnie zmianie wynagrodzenie brutto.</w:t>
      </w:r>
    </w:p>
    <w:p w:rsidR="002A52C9" w:rsidRDefault="002A52C9" w:rsidP="002A52C9">
      <w:pPr>
        <w:pStyle w:val="Akapitzlist"/>
      </w:pPr>
    </w:p>
    <w:p w:rsidR="002A52C9" w:rsidRDefault="002A52C9" w:rsidP="002A52C9">
      <w:pPr>
        <w:pStyle w:val="Akapitzlist"/>
        <w:numPr>
          <w:ilvl w:val="0"/>
          <w:numId w:val="1"/>
        </w:numPr>
      </w:pPr>
      <w:r w:rsidRPr="001A31D5">
        <w:rPr>
          <w:b/>
        </w:rPr>
        <w:t>Zapytanie:</w:t>
      </w:r>
      <w:r>
        <w:t xml:space="preserve"> Zwracamy uwagę, że zgodnie z art.144 ust.1 PZP zakazuje się istotnych zmian postanowień zawartej umowy w stosunku do treści oferty, na podstawie której dokonano wyboru wykonawcy, </w:t>
      </w:r>
      <w:r w:rsidRPr="00001B0F">
        <w:rPr>
          <w:u w:val="single"/>
        </w:rPr>
        <w:t xml:space="preserve">chyba że Zamawiający przewidział możliwość dokonania takiej zmiany w ogłoszeniu o zamówieniu lub w specyfikacji istotnych warunków zamówienia oraz </w:t>
      </w:r>
      <w:r w:rsidRPr="00001B0F">
        <w:rPr>
          <w:b/>
          <w:u w:val="single"/>
        </w:rPr>
        <w:t>określił</w:t>
      </w:r>
      <w:r w:rsidRPr="00001B0F">
        <w:rPr>
          <w:u w:val="single"/>
        </w:rPr>
        <w:t xml:space="preserve"> </w:t>
      </w:r>
      <w:r w:rsidRPr="00001B0F">
        <w:rPr>
          <w:b/>
          <w:u w:val="single"/>
        </w:rPr>
        <w:t>warunki takiej zmiany</w:t>
      </w:r>
      <w:r>
        <w:t xml:space="preserve">. W niniejszym postępowaniu </w:t>
      </w:r>
      <w:r w:rsidR="00001B0F">
        <w:t>Zamawiający</w:t>
      </w:r>
      <w:r>
        <w:t xml:space="preserve"> przewidział w pkt.29.1.1.c </w:t>
      </w:r>
      <w:r w:rsidR="00001B0F">
        <w:t>SIWZ możliwość dokonania zmiany umowy w zakresie kolejności i terminów, jednak nie określił przypadków, w których taka zmiana będzie możliwa. Prosimy zatem o wprowadzenie do SIWZ postanowień precyzujących przypadki zmiany terminu realizacji przedmiotu umowy w sytuacji:</w:t>
      </w:r>
    </w:p>
    <w:p w:rsidR="00001B0F" w:rsidRDefault="00001B0F" w:rsidP="00001B0F">
      <w:pPr>
        <w:pStyle w:val="Akapitzlist"/>
      </w:pPr>
      <w:r>
        <w:t>- zwłoki w przekazaniu placu budowy przez zamawiającego;</w:t>
      </w:r>
    </w:p>
    <w:p w:rsidR="00001B0F" w:rsidRDefault="00001B0F" w:rsidP="00001B0F">
      <w:pPr>
        <w:pStyle w:val="Akapitzlist"/>
      </w:pPr>
      <w:r>
        <w:t>- ujawnienia się wad i braków w dokumentacji projektowej lub innych dokumentach budowy;</w:t>
      </w:r>
    </w:p>
    <w:p w:rsidR="00001B0F" w:rsidRDefault="00001B0F" w:rsidP="00001B0F">
      <w:pPr>
        <w:pStyle w:val="Akapitzlist"/>
      </w:pPr>
      <w:r>
        <w:t xml:space="preserve">- wystąpienia niesprzyjających warunków atmosferycznych uniemożliwiających prowadzenie  </w:t>
      </w:r>
    </w:p>
    <w:p w:rsidR="00001B0F" w:rsidRDefault="00001B0F" w:rsidP="00001B0F">
      <w:pPr>
        <w:pStyle w:val="Akapitzlist"/>
      </w:pPr>
      <w:r>
        <w:t xml:space="preserve">  robót;</w:t>
      </w:r>
    </w:p>
    <w:p w:rsidR="00001B0F" w:rsidRDefault="00001B0F" w:rsidP="00001B0F">
      <w:pPr>
        <w:pStyle w:val="Akapitzlist"/>
      </w:pPr>
      <w:r>
        <w:t>- wykopalisk lub innych przeszkód uniemożliwiających prowadzenie robót;</w:t>
      </w:r>
    </w:p>
    <w:p w:rsidR="00001B0F" w:rsidRDefault="00001B0F" w:rsidP="00001B0F">
      <w:pPr>
        <w:pStyle w:val="Akapitzlist"/>
      </w:pPr>
      <w:r>
        <w:t>- dokonania zmian dokumentacji projektowej;</w:t>
      </w:r>
    </w:p>
    <w:p w:rsidR="00001B0F" w:rsidRDefault="00001B0F" w:rsidP="00001B0F">
      <w:pPr>
        <w:pStyle w:val="Akapitzlist"/>
      </w:pPr>
      <w:r>
        <w:t>- zawieszenia robót nie z winy Wykonawcy.</w:t>
      </w:r>
    </w:p>
    <w:p w:rsidR="00314EDF" w:rsidRDefault="001A31D5" w:rsidP="00314EDF">
      <w:pPr>
        <w:pStyle w:val="Akapitzlist"/>
      </w:pPr>
      <w:r w:rsidRPr="001A31D5">
        <w:rPr>
          <w:b/>
        </w:rPr>
        <w:t xml:space="preserve">Odpowiedź: </w:t>
      </w:r>
      <w:r w:rsidR="00314EDF" w:rsidRPr="00314EDF">
        <w:t xml:space="preserve">Zamawiający </w:t>
      </w:r>
      <w:r w:rsidR="00314EDF">
        <w:t>w pkt.29.1.1c przewidział i dopuszcza zmiany kolejności wykonywania robót budowlanych, jednak zastrzega sobie, że roboty na płycie pomostu muszą być wykonane do 30 czerwca 2012r, tak aby obiekt mógł być oddany do ruchu.</w:t>
      </w:r>
    </w:p>
    <w:p w:rsidR="00314EDF" w:rsidRDefault="00314EDF" w:rsidP="00314EDF">
      <w:pPr>
        <w:pStyle w:val="Akapitzlist"/>
      </w:pPr>
      <w:r w:rsidRPr="00314EDF">
        <w:t xml:space="preserve">Zamawiający nie przewiduje wydłużenia terminu wykonania umowy, skrócenie terminu jest </w:t>
      </w:r>
    </w:p>
    <w:p w:rsidR="00314EDF" w:rsidRPr="00314EDF" w:rsidRDefault="00314EDF" w:rsidP="00314EDF">
      <w:pPr>
        <w:pStyle w:val="Akapitzlist"/>
      </w:pPr>
      <w:r>
        <w:t>dopuszczalne.</w:t>
      </w:r>
    </w:p>
    <w:p w:rsidR="001A31D5" w:rsidRDefault="001A31D5" w:rsidP="00001B0F">
      <w:pPr>
        <w:pStyle w:val="Akapitzlist"/>
        <w:rPr>
          <w:b/>
        </w:rPr>
      </w:pPr>
    </w:p>
    <w:p w:rsidR="001A31D5" w:rsidRDefault="001A31D5" w:rsidP="001A31D5">
      <w:pPr>
        <w:pStyle w:val="Akapitzlist"/>
        <w:numPr>
          <w:ilvl w:val="0"/>
          <w:numId w:val="1"/>
        </w:numPr>
      </w:pPr>
      <w:r>
        <w:rPr>
          <w:b/>
        </w:rPr>
        <w:t xml:space="preserve">Zapytanie: </w:t>
      </w:r>
      <w:r w:rsidRPr="001A31D5">
        <w:t xml:space="preserve">Prosimy o potwierdzenie, iż w </w:t>
      </w:r>
      <w:r>
        <w:t>§ 5 ust.2 projektu umowy chodzi o ryzyka możliwe do zidentyfikowania przez wykonawców  na etapie przygotowania oferty na podstawie dostarczonej przez Zamawiającego  dokumentacji projektowej i wizji lokalnej, nie zaś ryzyka niemożliwe do przewidzenia na tym etapie, w szczególności ryzyka związane z odmiennymi od wskazanych w dokumentacji warunkami gruntowymi, błędami/brakami w dokumentacji projektowej itp.</w:t>
      </w:r>
    </w:p>
    <w:p w:rsidR="001A31D5" w:rsidRDefault="001A31D5" w:rsidP="001A31D5">
      <w:pPr>
        <w:pStyle w:val="Akapitzlist"/>
      </w:pPr>
      <w:r>
        <w:rPr>
          <w:b/>
        </w:rPr>
        <w:t>Odpowiedź:</w:t>
      </w:r>
      <w:r>
        <w:t xml:space="preserve"> </w:t>
      </w:r>
      <w:r w:rsidR="001E548A">
        <w:t xml:space="preserve">W trakcie wykonywania remontu mostu, mogą wystąpić nieprzewidziane roboty, które zgodnie z § 5 pkt. 3 projektu umowy Zamawiający uwzględni. </w:t>
      </w:r>
    </w:p>
    <w:p w:rsidR="001A31D5" w:rsidRDefault="001A31D5" w:rsidP="001A31D5">
      <w:pPr>
        <w:pStyle w:val="Akapitzlist"/>
      </w:pPr>
    </w:p>
    <w:p w:rsidR="001A31D5" w:rsidRPr="00141DC9" w:rsidRDefault="001A31D5" w:rsidP="001A31D5">
      <w:pPr>
        <w:pStyle w:val="Akapitzlist"/>
        <w:numPr>
          <w:ilvl w:val="0"/>
          <w:numId w:val="1"/>
        </w:numPr>
        <w:rPr>
          <w:b/>
        </w:rPr>
      </w:pPr>
      <w:r w:rsidRPr="001A31D5">
        <w:rPr>
          <w:b/>
        </w:rPr>
        <w:t xml:space="preserve">Zapytanie: </w:t>
      </w:r>
      <w:r>
        <w:t xml:space="preserve">Prosimy o potwierdzenie, że okres rękojmi za wady wynosi 1 rok, zgodnie z art.568 </w:t>
      </w:r>
      <w:r w:rsidR="00141DC9">
        <w:t>§1.k.c.</w:t>
      </w:r>
    </w:p>
    <w:p w:rsidR="00141DC9" w:rsidRDefault="00141DC9" w:rsidP="00141DC9">
      <w:pPr>
        <w:pStyle w:val="Akapitzlist"/>
      </w:pPr>
      <w:r>
        <w:rPr>
          <w:b/>
        </w:rPr>
        <w:t xml:space="preserve">Odpowiedź: </w:t>
      </w:r>
      <w:r>
        <w:t xml:space="preserve">Tak, potwierdzamy okres rękojmi </w:t>
      </w:r>
      <w:r w:rsidR="00314EDF">
        <w:t xml:space="preserve">za wady fizyczne zgodnie z art.568 §1.k.c. wynoszący  </w:t>
      </w:r>
      <w:r>
        <w:t>1 rok.</w:t>
      </w:r>
    </w:p>
    <w:p w:rsidR="00141DC9" w:rsidRDefault="00141DC9" w:rsidP="00141DC9">
      <w:pPr>
        <w:pStyle w:val="Akapitzlist"/>
      </w:pPr>
    </w:p>
    <w:p w:rsidR="00141DC9" w:rsidRPr="00141DC9" w:rsidRDefault="00141DC9" w:rsidP="00141DC9">
      <w:pPr>
        <w:pStyle w:val="Akapitzlist"/>
        <w:numPr>
          <w:ilvl w:val="0"/>
          <w:numId w:val="1"/>
        </w:numPr>
        <w:rPr>
          <w:b/>
        </w:rPr>
      </w:pPr>
      <w:r w:rsidRPr="00141DC9">
        <w:rPr>
          <w:b/>
        </w:rPr>
        <w:t xml:space="preserve">Zapytanie: </w:t>
      </w:r>
      <w:r>
        <w:t>Prosimy o potwierdzenie, że uprawnienie Zamawiającego do odstąpienia od umowy w przypadku  opisanym w §18 ust.1 pkt.1) dotyczy wyłącznie sytuacji, gdy nieprzystąpienie do odbioru terenu robót/nierozpoczęcie robót nastąpi z przyczyn leżących po stronie Wykonawcy.</w:t>
      </w:r>
    </w:p>
    <w:p w:rsidR="00001B0F" w:rsidRDefault="00141DC9" w:rsidP="00141DC9">
      <w:pPr>
        <w:pStyle w:val="Akapitzlist"/>
        <w:rPr>
          <w:b/>
        </w:rPr>
      </w:pPr>
      <w:r>
        <w:rPr>
          <w:b/>
        </w:rPr>
        <w:t xml:space="preserve">Odpowiedź: </w:t>
      </w:r>
      <w:r w:rsidR="001E548A" w:rsidRPr="001E548A">
        <w:t>Tak.</w:t>
      </w:r>
    </w:p>
    <w:p w:rsidR="00141DC9" w:rsidRDefault="00141DC9" w:rsidP="00141DC9">
      <w:pPr>
        <w:pStyle w:val="Akapitzlist"/>
      </w:pPr>
    </w:p>
    <w:p w:rsidR="00321697" w:rsidRDefault="00321697" w:rsidP="00141DC9">
      <w:pPr>
        <w:pStyle w:val="Akapitzlist"/>
        <w:numPr>
          <w:ilvl w:val="0"/>
          <w:numId w:val="1"/>
        </w:numPr>
        <w:rPr>
          <w:b/>
        </w:rPr>
      </w:pPr>
      <w:r>
        <w:t>Dotyczy odpowiedzi udzielonej w dniu 12.03.2012:</w:t>
      </w:r>
    </w:p>
    <w:p w:rsidR="00001B0F" w:rsidRPr="00141DC9" w:rsidRDefault="00141DC9" w:rsidP="00321697">
      <w:pPr>
        <w:pStyle w:val="Akapitzlist"/>
        <w:rPr>
          <w:b/>
        </w:rPr>
      </w:pPr>
      <w:r w:rsidRPr="00141DC9">
        <w:rPr>
          <w:b/>
        </w:rPr>
        <w:t xml:space="preserve">Zapytanie: </w:t>
      </w:r>
      <w:r>
        <w:t>Dotyczy pozycji 22 PR. Prosimy o przekazanie dokładnego sposobu uzupełnienia filara betonem (przekrój poprzeczny, przekrój podłużny, widok z góry).</w:t>
      </w:r>
    </w:p>
    <w:p w:rsidR="00141DC9" w:rsidRPr="00141DC9" w:rsidRDefault="00141DC9" w:rsidP="00141DC9">
      <w:pPr>
        <w:pStyle w:val="Akapitzlist"/>
      </w:pPr>
      <w:r w:rsidRPr="00321697">
        <w:rPr>
          <w:b/>
        </w:rPr>
        <w:t>Odpowiedź:</w:t>
      </w:r>
      <w:r w:rsidRPr="00141DC9">
        <w:t xml:space="preserve"> </w:t>
      </w:r>
      <w:r>
        <w:t>Układać beton za pomocą pompy do podawania betonu, ręcznie lub w inny przyjęty sposób. Wystarczającym rysunkiem do sposobu wykonania płaszcza betonowego jest rys. Nr 5</w:t>
      </w:r>
    </w:p>
    <w:p w:rsidR="00141DC9" w:rsidRDefault="00321697" w:rsidP="00321697">
      <w:pPr>
        <w:pStyle w:val="Akapitzlist"/>
      </w:pPr>
      <w:r>
        <w:rPr>
          <w:b/>
        </w:rPr>
        <w:t xml:space="preserve">Zapytanie: </w:t>
      </w:r>
      <w:r>
        <w:t>W związku z powyższym pytaniem i odpowiedzią zwracamy się z prośbą o podanie odległości od filara w jakiej należy wbić ścianki szczelne. Na przywołanym rysunku pokazany jest tylko widok z boku, bez podanych wymiarów (odległości).</w:t>
      </w:r>
    </w:p>
    <w:p w:rsidR="00321697" w:rsidRDefault="00321697" w:rsidP="00321697">
      <w:pPr>
        <w:pStyle w:val="Akapitzlist"/>
      </w:pPr>
      <w:r>
        <w:rPr>
          <w:b/>
        </w:rPr>
        <w:t>Odpowiedź:</w:t>
      </w:r>
      <w:r>
        <w:t xml:space="preserve"> </w:t>
      </w:r>
      <w:r w:rsidR="007F02CA">
        <w:t xml:space="preserve">Ścianki szczelne z grodzic  należy umieścić bezpośrednio za  istniejącą  ścianką drewnianą. </w:t>
      </w:r>
    </w:p>
    <w:p w:rsidR="00321697" w:rsidRDefault="00321697" w:rsidP="00321697">
      <w:pPr>
        <w:pStyle w:val="Akapitzlist"/>
      </w:pPr>
    </w:p>
    <w:p w:rsidR="00321697" w:rsidRDefault="00321697" w:rsidP="00321697">
      <w:pPr>
        <w:pStyle w:val="Akapitzlist"/>
        <w:numPr>
          <w:ilvl w:val="0"/>
          <w:numId w:val="1"/>
        </w:numPr>
        <w:rPr>
          <w:b/>
        </w:rPr>
      </w:pPr>
      <w:r>
        <w:t>Dotyczy odpowiedzi udzielonej w dniu 12.03.2012:</w:t>
      </w:r>
    </w:p>
    <w:p w:rsidR="00321697" w:rsidRPr="00321697" w:rsidRDefault="00321697" w:rsidP="00321697">
      <w:pPr>
        <w:pStyle w:val="Akapitzlist"/>
      </w:pPr>
      <w:r w:rsidRPr="00321697">
        <w:rPr>
          <w:b/>
        </w:rPr>
        <w:t xml:space="preserve">Zapytanie: </w:t>
      </w:r>
      <w:r>
        <w:t xml:space="preserve">Dotyczy pozycji 27 PR. Prosimy o przekazanie rysunków zbrojenia ustroju nośnego </w:t>
      </w:r>
    </w:p>
    <w:p w:rsidR="00321697" w:rsidRDefault="00321697" w:rsidP="00321697">
      <w:pPr>
        <w:pStyle w:val="Akapitzlist"/>
      </w:pPr>
      <w:r>
        <w:rPr>
          <w:b/>
        </w:rPr>
        <w:t xml:space="preserve">Odpowiedź: </w:t>
      </w:r>
      <w:r>
        <w:t>Po wykonaniu oczyszczenia istniejącego zbrojenia będzie widoczny sposób i zakres wykonania zbrojenia w uzgodnieniu z Inspektorem nadzoru.</w:t>
      </w:r>
    </w:p>
    <w:p w:rsidR="00321697" w:rsidRDefault="00321697" w:rsidP="00321697">
      <w:pPr>
        <w:pStyle w:val="Akapitzlist"/>
      </w:pPr>
      <w:r>
        <w:rPr>
          <w:b/>
        </w:rPr>
        <w:t>Zapytanie:</w:t>
      </w:r>
      <w:r>
        <w:t xml:space="preserve"> Pozycja 27 PR przewiduje wbudowanie 0,5t zbrojenia. Czy w przypadku przekroczenia ilości Zamawiający przewiduje rozliczenie przekroczenia w formie robót dodatkowych?</w:t>
      </w:r>
    </w:p>
    <w:p w:rsidR="00321697" w:rsidRPr="00321697" w:rsidRDefault="00321697" w:rsidP="00321697">
      <w:pPr>
        <w:pStyle w:val="Akapitzlist"/>
      </w:pPr>
      <w:r>
        <w:rPr>
          <w:b/>
        </w:rPr>
        <w:t>Odpowiedź:</w:t>
      </w:r>
      <w:r>
        <w:t xml:space="preserve"> Tak, w przypadku przekroczenia </w:t>
      </w:r>
      <w:r w:rsidR="00F97189">
        <w:t>ilości wbudowanej stali, Zamawiający przewiduje rozliczenie w formie robót dodatkowych.</w:t>
      </w:r>
    </w:p>
    <w:sectPr w:rsidR="00321697" w:rsidRPr="00321697" w:rsidSect="00676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F1676"/>
    <w:multiLevelType w:val="hybridMultilevel"/>
    <w:tmpl w:val="8C5C4CDE"/>
    <w:lvl w:ilvl="0" w:tplc="77F45C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52C9"/>
    <w:rsid w:val="00001B0F"/>
    <w:rsid w:val="00141DC9"/>
    <w:rsid w:val="001A31D5"/>
    <w:rsid w:val="001E548A"/>
    <w:rsid w:val="002A52C9"/>
    <w:rsid w:val="00314EDF"/>
    <w:rsid w:val="00321697"/>
    <w:rsid w:val="004556D2"/>
    <w:rsid w:val="00542681"/>
    <w:rsid w:val="0067633D"/>
    <w:rsid w:val="007F02CA"/>
    <w:rsid w:val="00E719C5"/>
    <w:rsid w:val="00F97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3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52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583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*-*</dc:creator>
  <cp:keywords/>
  <dc:description/>
  <cp:lastModifiedBy>*-*</cp:lastModifiedBy>
  <cp:revision>2</cp:revision>
  <cp:lastPrinted>2012-03-13T10:11:00Z</cp:lastPrinted>
  <dcterms:created xsi:type="dcterms:W3CDTF">2012-03-13T07:22:00Z</dcterms:created>
  <dcterms:modified xsi:type="dcterms:W3CDTF">2012-03-13T10:12:00Z</dcterms:modified>
</cp:coreProperties>
</file>