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7B" w:rsidRPr="00F80C7B" w:rsidRDefault="00F80C7B" w:rsidP="00F80C7B">
      <w:pPr>
        <w:jc w:val="right"/>
        <w:rPr>
          <w:rFonts w:ascii="Cambria" w:hAnsi="Cambria" w:cs="Arial"/>
          <w:b/>
          <w:i/>
          <w:sz w:val="18"/>
          <w:szCs w:val="18"/>
        </w:rPr>
      </w:pPr>
      <w:r w:rsidRPr="00F80C7B">
        <w:rPr>
          <w:rFonts w:ascii="Cambria" w:hAnsi="Cambria" w:cs="Arial"/>
          <w:b/>
          <w:i/>
          <w:sz w:val="18"/>
          <w:szCs w:val="18"/>
        </w:rPr>
        <w:t xml:space="preserve">Załącznik nr </w:t>
      </w:r>
      <w:r>
        <w:rPr>
          <w:rFonts w:ascii="Cambria" w:hAnsi="Cambria" w:cs="Arial"/>
          <w:b/>
          <w:i/>
          <w:sz w:val="18"/>
          <w:szCs w:val="18"/>
        </w:rPr>
        <w:t>1</w:t>
      </w:r>
      <w:r w:rsidRPr="00F80C7B">
        <w:rPr>
          <w:rFonts w:ascii="Cambria" w:hAnsi="Cambria" w:cs="Arial"/>
          <w:b/>
          <w:i/>
          <w:sz w:val="18"/>
          <w:szCs w:val="18"/>
        </w:rPr>
        <w:t xml:space="preserve"> do SIWZ</w:t>
      </w:r>
    </w:p>
    <w:p w:rsidR="00580579" w:rsidRPr="00A03F7F" w:rsidRDefault="00580579" w:rsidP="00580579">
      <w:pPr>
        <w:jc w:val="right"/>
        <w:rPr>
          <w:rFonts w:asciiTheme="majorHAnsi" w:eastAsiaTheme="minorHAnsi" w:hAnsiTheme="majorHAnsi"/>
        </w:rPr>
      </w:pPr>
    </w:p>
    <w:p w:rsidR="00580579" w:rsidRPr="00A03F7F" w:rsidRDefault="00A947CF" w:rsidP="00A947CF">
      <w:pPr>
        <w:jc w:val="center"/>
        <w:rPr>
          <w:rFonts w:ascii="Cambria" w:hAnsi="Cambria"/>
          <w:b/>
        </w:rPr>
      </w:pPr>
      <w:r w:rsidRPr="00A03F7F">
        <w:rPr>
          <w:rFonts w:ascii="Cambria" w:hAnsi="Cambria"/>
          <w:b/>
        </w:rPr>
        <w:t>Szczegółowy opis przedmiotu zamówienia</w:t>
      </w:r>
    </w:p>
    <w:p w:rsidR="00B162C5" w:rsidRPr="00A03F7F" w:rsidRDefault="00B162C5" w:rsidP="00B162C5">
      <w:pPr>
        <w:jc w:val="both"/>
        <w:rPr>
          <w:rFonts w:ascii="Cambria" w:hAnsi="Cambria"/>
          <w:sz w:val="22"/>
        </w:rPr>
      </w:pPr>
    </w:p>
    <w:p w:rsidR="00004DA2" w:rsidRPr="00A03F7F" w:rsidRDefault="00004DA2" w:rsidP="00004DA2">
      <w:pPr>
        <w:jc w:val="both"/>
        <w:rPr>
          <w:rFonts w:ascii="Cambria" w:hAnsi="Cambria"/>
          <w:sz w:val="20"/>
          <w:szCs w:val="20"/>
          <w:lang w:eastAsia="en-US"/>
        </w:rPr>
      </w:pPr>
      <w:r w:rsidRPr="00A03F7F">
        <w:rPr>
          <w:rFonts w:ascii="Cambria" w:hAnsi="Cambria"/>
          <w:sz w:val="20"/>
          <w:szCs w:val="20"/>
          <w:lang w:eastAsia="en-US"/>
        </w:rPr>
        <w:t>Przedmiotem zamówienia jest dostawa sprzętu TIK w ramach projektu „OTWARTE UMYSŁY” współfinansowanego ze środków Europejskiego Funduszu Społecznego w ramach Regionalnego Programu Operacyjnego Województwa Pomorskiego na lata 2014-2020 (Oś P</w:t>
      </w:r>
      <w:bookmarkStart w:id="0" w:name="_GoBack"/>
      <w:bookmarkEnd w:id="0"/>
      <w:r w:rsidRPr="00A03F7F">
        <w:rPr>
          <w:rFonts w:ascii="Cambria" w:hAnsi="Cambria"/>
          <w:sz w:val="20"/>
          <w:szCs w:val="20"/>
          <w:lang w:eastAsia="en-US"/>
        </w:rPr>
        <w:t xml:space="preserve">riorytetowa III Edukacja, Działanie 3.2 Edukacja ogólna, Poddziałanie 3.2.1 Jakość edukacji ogólnej RPO </w:t>
      </w:r>
      <w:proofErr w:type="gramStart"/>
      <w:r w:rsidRPr="00A03F7F">
        <w:rPr>
          <w:rFonts w:ascii="Cambria" w:hAnsi="Cambria"/>
          <w:sz w:val="20"/>
          <w:szCs w:val="20"/>
          <w:lang w:eastAsia="en-US"/>
        </w:rPr>
        <w:t xml:space="preserve">WP 2014-2020). </w:t>
      </w:r>
      <w:proofErr w:type="gramEnd"/>
    </w:p>
    <w:p w:rsidR="00004DA2" w:rsidRPr="00A03F7F" w:rsidRDefault="00004DA2" w:rsidP="00004DA2">
      <w:pPr>
        <w:jc w:val="both"/>
        <w:rPr>
          <w:rFonts w:ascii="Cambria" w:hAnsi="Cambria"/>
          <w:b/>
          <w:sz w:val="20"/>
          <w:szCs w:val="20"/>
          <w:lang w:eastAsia="en-US"/>
        </w:rPr>
      </w:pPr>
      <w:r w:rsidRPr="00A03F7F">
        <w:rPr>
          <w:rFonts w:ascii="Cambria" w:hAnsi="Cambria"/>
          <w:sz w:val="20"/>
          <w:szCs w:val="20"/>
          <w:lang w:eastAsia="en-US"/>
        </w:rPr>
        <w:t>Przedmiot zamówieni</w:t>
      </w:r>
      <w:r w:rsidR="00B9163B" w:rsidRPr="00A03F7F">
        <w:rPr>
          <w:rFonts w:ascii="Cambria" w:hAnsi="Cambria"/>
          <w:sz w:val="20"/>
          <w:szCs w:val="20"/>
          <w:lang w:eastAsia="en-US"/>
        </w:rPr>
        <w:t>a:</w:t>
      </w:r>
      <w:r w:rsidR="00B9163B" w:rsidRPr="00A03F7F">
        <w:rPr>
          <w:rFonts w:ascii="Cambria" w:hAnsi="Cambria"/>
          <w:b/>
          <w:sz w:val="20"/>
          <w:szCs w:val="20"/>
          <w:lang w:eastAsia="en-US"/>
        </w:rPr>
        <w:t xml:space="preserve"> </w:t>
      </w:r>
      <w:r w:rsidRPr="00A03F7F">
        <w:rPr>
          <w:rFonts w:ascii="Cambria" w:hAnsi="Cambria"/>
          <w:b/>
          <w:sz w:val="20"/>
          <w:szCs w:val="20"/>
          <w:lang w:eastAsia="en-US"/>
        </w:rPr>
        <w:t>Dostawa sprzętu TIK - laptopy z oprogramowaniem, tablety multimedialne oraz zestawy pilotów</w:t>
      </w:r>
    </w:p>
    <w:p w:rsidR="00004DA2" w:rsidRPr="00A03F7F" w:rsidRDefault="00004DA2" w:rsidP="00004DA2">
      <w:pPr>
        <w:jc w:val="both"/>
        <w:rPr>
          <w:rFonts w:ascii="Cambria" w:hAnsi="Cambria"/>
          <w:sz w:val="20"/>
          <w:szCs w:val="20"/>
          <w:lang w:eastAsia="en-US"/>
        </w:rPr>
      </w:pPr>
    </w:p>
    <w:p w:rsidR="00004DA2" w:rsidRPr="00A03F7F" w:rsidRDefault="00004DA2" w:rsidP="00DA4FF9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Theme="majorHAnsi" w:eastAsia="Garamond" w:hAnsiTheme="majorHAnsi"/>
          <w:sz w:val="20"/>
          <w:szCs w:val="20"/>
        </w:rPr>
      </w:pPr>
      <w:r w:rsidRPr="00A03F7F">
        <w:rPr>
          <w:rFonts w:ascii="Cambria" w:hAnsi="Cambria"/>
          <w:b/>
          <w:sz w:val="20"/>
          <w:szCs w:val="20"/>
        </w:rPr>
        <w:t xml:space="preserve">Sprzęt stanowiący przedmiot zamówienia musi być profesjonalny i fabrycznie nowy, </w:t>
      </w:r>
      <w:proofErr w:type="gramStart"/>
      <w:r w:rsidRPr="00A03F7F">
        <w:rPr>
          <w:rFonts w:ascii="Cambria" w:hAnsi="Cambria"/>
          <w:b/>
          <w:sz w:val="20"/>
          <w:szCs w:val="20"/>
        </w:rPr>
        <w:t>należytej jakości</w:t>
      </w:r>
      <w:proofErr w:type="gramEnd"/>
      <w:r w:rsidRPr="00A03F7F">
        <w:rPr>
          <w:rFonts w:ascii="Cambria" w:hAnsi="Cambria"/>
          <w:b/>
          <w:sz w:val="20"/>
          <w:szCs w:val="20"/>
        </w:rPr>
        <w:t>, sprawny, wolny od jakichkolwiek wad fizycznych, jak również od jakichkolwiek wad prawnych i roszczeń osób trzecich, nie używany, nie powystawowy.</w:t>
      </w:r>
      <w:r w:rsidRPr="00A03F7F">
        <w:rPr>
          <w:rFonts w:ascii="Cambria" w:hAnsi="Cambria"/>
          <w:sz w:val="20"/>
          <w:szCs w:val="20"/>
        </w:rPr>
        <w:t xml:space="preserve"> Pod pojęciem fabrycznie nowy Zamawiający rozumie produkty wykonane z nowych elementów, bez śladu uszkodzenia, w </w:t>
      </w:r>
      <w:r w:rsidR="00DA4FF9" w:rsidRPr="00A03F7F">
        <w:rPr>
          <w:rFonts w:ascii="Cambria" w:hAnsi="Cambria"/>
          <w:sz w:val="20"/>
          <w:szCs w:val="20"/>
        </w:rPr>
        <w:t>oryginalnych nieotwieranych i fabrycznie zabezpieczonych</w:t>
      </w:r>
      <w:r w:rsidRPr="00A03F7F">
        <w:rPr>
          <w:rFonts w:ascii="Cambria" w:hAnsi="Cambria"/>
          <w:sz w:val="20"/>
          <w:szCs w:val="20"/>
        </w:rPr>
        <w:t xml:space="preserve"> opakowaniach producenta, np. z widocznym logo, symbolem produktu i terminem przydatności do użytku. </w:t>
      </w:r>
      <w:r w:rsidR="0087708F" w:rsidRPr="00A03F7F">
        <w:rPr>
          <w:rFonts w:ascii="Cambria" w:hAnsi="Cambria"/>
          <w:sz w:val="20"/>
          <w:szCs w:val="20"/>
        </w:rPr>
        <w:t>Zamawiający nie zezwala na ingerencję w podzespoły</w:t>
      </w:r>
      <w:r w:rsidR="007D17D5" w:rsidRPr="00A03F7F">
        <w:rPr>
          <w:rFonts w:ascii="Cambria" w:hAnsi="Cambria"/>
          <w:sz w:val="20"/>
          <w:szCs w:val="20"/>
        </w:rPr>
        <w:t xml:space="preserve"> i modyfikację</w:t>
      </w:r>
      <w:r w:rsidR="0087708F" w:rsidRPr="00A03F7F">
        <w:rPr>
          <w:rFonts w:ascii="Cambria" w:hAnsi="Cambria"/>
          <w:sz w:val="20"/>
          <w:szCs w:val="20"/>
        </w:rPr>
        <w:t xml:space="preserve"> sprzętu skonfigurowanego przez producenta przed dostawą.</w:t>
      </w:r>
      <w:r w:rsidR="00DA4FF9" w:rsidRPr="00A03F7F">
        <w:rPr>
          <w:rFonts w:ascii="Cambria" w:hAnsi="Cambria"/>
          <w:sz w:val="20"/>
          <w:szCs w:val="20"/>
        </w:rPr>
        <w:t xml:space="preserve"> </w:t>
      </w:r>
      <w:r w:rsidR="00DA4FF9" w:rsidRPr="00A03F7F">
        <w:rPr>
          <w:rFonts w:asciiTheme="majorHAnsi" w:eastAsia="Garamond" w:hAnsiTheme="majorHAnsi"/>
          <w:sz w:val="20"/>
          <w:szCs w:val="20"/>
        </w:rPr>
        <w:t>Wymagane podzespoły i wyposażenie muszą być fabrycznie wbudowane przez producenta.</w:t>
      </w: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Dostarczony sprzęt musi zawierać wszystkie części niezbędne do funkcjonowania, uruchomienia i montażu, ponadto elementy w ramach zestawów muszą być ze sobą kompatybilne</w:t>
      </w:r>
      <w:r w:rsidRPr="00A03F7F">
        <w:rPr>
          <w:rFonts w:asciiTheme="majorHAnsi" w:eastAsia="Garamond" w:hAnsiTheme="majorHAnsi"/>
          <w:sz w:val="20"/>
          <w:szCs w:val="20"/>
        </w:rPr>
        <w:t>.</w:t>
      </w:r>
      <w:r w:rsidR="0087708F" w:rsidRPr="00A03F7F">
        <w:rPr>
          <w:rFonts w:asciiTheme="majorHAnsi" w:eastAsia="Garamond" w:hAnsiTheme="majorHAnsi"/>
          <w:sz w:val="20"/>
          <w:szCs w:val="20"/>
        </w:rPr>
        <w:t xml:space="preserve"> </w:t>
      </w:r>
      <w:r w:rsidR="007D17D5" w:rsidRPr="00A03F7F">
        <w:rPr>
          <w:rFonts w:asciiTheme="majorHAnsi" w:eastAsia="Garamond" w:hAnsiTheme="majorHAnsi"/>
          <w:sz w:val="20"/>
          <w:szCs w:val="20"/>
        </w:rPr>
        <w:t>Oprogramowanie musi mieć możliwość darmowych aktualizacji i poprawek bezpieczeństwa.</w:t>
      </w:r>
      <w:r w:rsidR="00DA4FF9" w:rsidRPr="00A03F7F">
        <w:rPr>
          <w:rFonts w:asciiTheme="majorHAnsi" w:eastAsia="Garamond" w:hAnsiTheme="majorHAnsi"/>
          <w:sz w:val="20"/>
          <w:szCs w:val="20"/>
        </w:rPr>
        <w:t xml:space="preserve"> </w:t>
      </w:r>
      <w:r w:rsidRPr="00A03F7F">
        <w:rPr>
          <w:rFonts w:asciiTheme="majorHAnsi" w:hAnsiTheme="majorHAnsi"/>
          <w:sz w:val="20"/>
          <w:szCs w:val="20"/>
        </w:rPr>
        <w:t xml:space="preserve">Dostarczone wyposażenie musi być zgodnie z obowiązującymi normami i posiadać wymagane atesty, certyfikaty, aprobaty techniczne, deklaracje zgodności wbudowanych materiałów, świadectwa bezpieczeństwa, homologacje, licencje itp. Ponadto </w:t>
      </w:r>
      <w:r w:rsidRPr="00A03F7F">
        <w:rPr>
          <w:rFonts w:ascii="Cambria" w:hAnsi="Cambria"/>
          <w:sz w:val="20"/>
          <w:szCs w:val="20"/>
        </w:rPr>
        <w:t>musi mieć możliwość dostosowania do pracy dla osób niepełnosprawnych.</w:t>
      </w: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004DA2" w:rsidRPr="00A03F7F" w:rsidRDefault="00004DA2" w:rsidP="00004DA2">
      <w:pPr>
        <w:jc w:val="both"/>
        <w:rPr>
          <w:rFonts w:cs="Arial"/>
          <w:sz w:val="20"/>
          <w:szCs w:val="20"/>
          <w:shd w:val="clear" w:color="auto" w:fill="FFFFFF"/>
        </w:rPr>
      </w:pPr>
      <w:r w:rsidRPr="00A03F7F">
        <w:rPr>
          <w:rFonts w:ascii="Cambria" w:hAnsi="Cambria"/>
          <w:sz w:val="20"/>
          <w:szCs w:val="20"/>
          <w:lang w:eastAsia="en-US"/>
        </w:rPr>
        <w:t>Opis przedmiotu zamówienia został sporządzony z uwzględnieniem wymagań w zakresie dostępności dla osób niepełnosprawnych, które mogą korzystać z przedmiotu zamówienia.</w:t>
      </w:r>
      <w:r w:rsidRPr="00A03F7F">
        <w:rPr>
          <w:rFonts w:cs="Arial"/>
          <w:sz w:val="20"/>
          <w:szCs w:val="20"/>
          <w:shd w:val="clear" w:color="auto" w:fill="FFFFFF"/>
        </w:rPr>
        <w:t xml:space="preserve"> </w:t>
      </w:r>
    </w:p>
    <w:p w:rsidR="00004DA2" w:rsidRPr="00A03F7F" w:rsidRDefault="00004DA2" w:rsidP="00004DA2">
      <w:pPr>
        <w:jc w:val="both"/>
        <w:rPr>
          <w:rFonts w:ascii="Cambria" w:hAnsi="Cambria"/>
          <w:b/>
          <w:sz w:val="20"/>
          <w:szCs w:val="20"/>
          <w:lang w:eastAsia="en-US"/>
        </w:rPr>
      </w:pPr>
      <w:r w:rsidRPr="00A03F7F">
        <w:rPr>
          <w:rFonts w:ascii="Cambria" w:hAnsi="Cambria" w:cs="Calibri"/>
          <w:b/>
          <w:sz w:val="20"/>
          <w:szCs w:val="20"/>
          <w:lang w:eastAsia="en-US"/>
        </w:rPr>
        <w:t xml:space="preserve">Oferowany przez Wykonawcę sprzęt musi zapewniać racjonalne i efektywne ceny, niezawyżone w stosunku do cen i stawek rynkowych, w tym </w:t>
      </w:r>
      <w:r w:rsidR="00816A47" w:rsidRPr="00A03F7F">
        <w:rPr>
          <w:rFonts w:ascii="Cambria" w:hAnsi="Cambria" w:cs="Calibri"/>
          <w:b/>
          <w:sz w:val="20"/>
          <w:szCs w:val="20"/>
          <w:u w:val="single"/>
          <w:lang w:eastAsia="en-US"/>
        </w:rPr>
        <w:t xml:space="preserve">cena pojedynczych sztuk wyposażenia nie może być wyższa niż </w:t>
      </w:r>
      <w:r w:rsidR="007C5355" w:rsidRPr="00A03F7F">
        <w:rPr>
          <w:rFonts w:ascii="Cambria" w:hAnsi="Cambria" w:cs="Calibri"/>
          <w:b/>
          <w:sz w:val="20"/>
          <w:szCs w:val="20"/>
          <w:u w:val="single"/>
          <w:lang w:eastAsia="en-US"/>
        </w:rPr>
        <w:t>dopuszczalne stawki dla części towarów określonych</w:t>
      </w:r>
      <w:r w:rsidR="00816A47" w:rsidRPr="00A03F7F">
        <w:rPr>
          <w:rFonts w:ascii="Cambria" w:hAnsi="Cambria" w:cs="Calibri"/>
          <w:b/>
          <w:sz w:val="20"/>
          <w:szCs w:val="20"/>
          <w:u w:val="single"/>
          <w:lang w:eastAsia="en-US"/>
        </w:rPr>
        <w:t xml:space="preserve"> w</w:t>
      </w:r>
      <w:r w:rsidR="00816A47" w:rsidRPr="00A03F7F">
        <w:rPr>
          <w:rFonts w:ascii="Cambria" w:hAnsi="Cambria" w:cs="Calibri"/>
          <w:b/>
          <w:sz w:val="20"/>
          <w:szCs w:val="20"/>
          <w:lang w:eastAsia="en-US"/>
        </w:rPr>
        <w:t xml:space="preserve"> </w:t>
      </w:r>
      <w:r w:rsidR="00F33E95" w:rsidRPr="00A03F7F">
        <w:rPr>
          <w:rFonts w:ascii="Cambria" w:hAnsi="Cambria" w:cs="Calibri"/>
          <w:b/>
          <w:sz w:val="20"/>
          <w:szCs w:val="20"/>
          <w:u w:val="single"/>
          <w:lang w:eastAsia="en-US"/>
        </w:rPr>
        <w:t>Taryfikator</w:t>
      </w:r>
      <w:r w:rsidR="00816A47" w:rsidRPr="00A03F7F">
        <w:rPr>
          <w:rFonts w:ascii="Cambria" w:hAnsi="Cambria" w:cs="Calibri"/>
          <w:b/>
          <w:sz w:val="20"/>
          <w:szCs w:val="20"/>
          <w:u w:val="single"/>
          <w:lang w:eastAsia="en-US"/>
        </w:rPr>
        <w:t>ze</w:t>
      </w:r>
      <w:r w:rsidRPr="00A03F7F">
        <w:rPr>
          <w:rFonts w:ascii="Cambria" w:hAnsi="Cambria" w:cs="Calibri"/>
          <w:b/>
          <w:sz w:val="20"/>
          <w:szCs w:val="20"/>
          <w:u w:val="single"/>
          <w:lang w:eastAsia="en-US"/>
        </w:rPr>
        <w:t xml:space="preserve"> towarów i usług</w:t>
      </w:r>
      <w:r w:rsidRPr="00A03F7F">
        <w:rPr>
          <w:rFonts w:ascii="Cambria" w:hAnsi="Cambria"/>
          <w:b/>
          <w:sz w:val="20"/>
          <w:szCs w:val="20"/>
          <w:u w:val="single"/>
          <w:lang w:eastAsia="en-US"/>
        </w:rPr>
        <w:t xml:space="preserve"> - </w:t>
      </w:r>
      <w:r w:rsidRPr="00A03F7F">
        <w:rPr>
          <w:rFonts w:ascii="Cambria" w:hAnsi="Cambria" w:cs="Calibri"/>
          <w:b/>
          <w:sz w:val="20"/>
          <w:szCs w:val="20"/>
          <w:u w:val="single"/>
          <w:lang w:eastAsia="en-US"/>
        </w:rPr>
        <w:t xml:space="preserve">zał. nr 5 </w:t>
      </w:r>
      <w:r w:rsidRPr="00A03F7F">
        <w:rPr>
          <w:rFonts w:ascii="Cambria" w:hAnsi="Cambria" w:cs="Calibri"/>
          <w:b/>
          <w:sz w:val="20"/>
          <w:szCs w:val="20"/>
          <w:lang w:eastAsia="en-US"/>
        </w:rPr>
        <w:t>do Regula</w:t>
      </w:r>
      <w:r w:rsidRPr="00A03F7F">
        <w:rPr>
          <w:rFonts w:ascii="Cambria" w:hAnsi="Cambria"/>
          <w:b/>
          <w:sz w:val="20"/>
          <w:szCs w:val="20"/>
          <w:lang w:eastAsia="en-US"/>
        </w:rPr>
        <w:t>minu konkursu z dnia 18.08.2016 (</w:t>
      </w:r>
      <w:proofErr w:type="gramStart"/>
      <w:r w:rsidRPr="00A03F7F">
        <w:rPr>
          <w:rFonts w:ascii="Cambria" w:hAnsi="Cambria"/>
          <w:b/>
          <w:sz w:val="20"/>
          <w:szCs w:val="20"/>
          <w:lang w:eastAsia="en-US"/>
        </w:rPr>
        <w:t>możliwość</w:t>
      </w:r>
      <w:proofErr w:type="gramEnd"/>
      <w:r w:rsidRPr="00A03F7F">
        <w:rPr>
          <w:rFonts w:ascii="Cambria" w:hAnsi="Cambria"/>
          <w:b/>
          <w:sz w:val="20"/>
          <w:szCs w:val="20"/>
          <w:lang w:eastAsia="en-US"/>
        </w:rPr>
        <w:t xml:space="preserve"> pobrania ze strony internetowej: </w:t>
      </w:r>
      <w:hyperlink r:id="rId9" w:history="1">
        <w:r w:rsidRPr="00A03F7F">
          <w:rPr>
            <w:rStyle w:val="Hipercze"/>
            <w:rFonts w:ascii="Cambria" w:hAnsi="Cambria"/>
            <w:b/>
            <w:color w:val="auto"/>
            <w:sz w:val="20"/>
            <w:szCs w:val="20"/>
            <w:lang w:eastAsia="en-US"/>
          </w:rPr>
          <w:t>http://www.rpo.pomorskie.eu/-/nabor-wnioskow-o-dofinansowanie-projektow-w-ramach-poddzialania-3-2-1-jakosc-edukacji-ogolnej-rpo-wp-2014-2020</w:t>
        </w:r>
      </w:hyperlink>
      <w:r w:rsidRPr="00A03F7F">
        <w:rPr>
          <w:rFonts w:ascii="Cambria" w:hAnsi="Cambria"/>
          <w:b/>
          <w:sz w:val="20"/>
          <w:szCs w:val="20"/>
          <w:lang w:eastAsia="en-US"/>
        </w:rPr>
        <w:t xml:space="preserve">). </w:t>
      </w:r>
      <w:r w:rsidRPr="00A03F7F">
        <w:rPr>
          <w:rFonts w:ascii="Cambria" w:hAnsi="Cambria"/>
          <w:sz w:val="20"/>
          <w:szCs w:val="20"/>
          <w:lang w:eastAsia="en-US"/>
        </w:rPr>
        <w:t xml:space="preserve">Regulamin konkursu stanowi </w:t>
      </w:r>
      <w:proofErr w:type="gramStart"/>
      <w:r w:rsidRPr="00A03F7F">
        <w:rPr>
          <w:rFonts w:ascii="Cambria" w:eastAsia="Calibri" w:hAnsi="Cambria" w:cs="Calibri"/>
          <w:sz w:val="20"/>
          <w:szCs w:val="20"/>
          <w:lang w:eastAsia="en-US"/>
        </w:rPr>
        <w:t>Załącznik  nr</w:t>
      </w:r>
      <w:proofErr w:type="gramEnd"/>
      <w:r w:rsidRPr="00A03F7F">
        <w:rPr>
          <w:rFonts w:ascii="Cambria" w:eastAsia="Calibri" w:hAnsi="Cambria" w:cs="Calibri"/>
          <w:sz w:val="20"/>
          <w:szCs w:val="20"/>
          <w:lang w:eastAsia="en-US"/>
        </w:rPr>
        <w:t xml:space="preserve">  2</w:t>
      </w:r>
      <w:r w:rsidRPr="00A03F7F">
        <w:rPr>
          <w:rFonts w:ascii="Cambria" w:hAnsi="Cambria"/>
          <w:sz w:val="20"/>
          <w:szCs w:val="20"/>
          <w:lang w:eastAsia="en-US"/>
        </w:rPr>
        <w:t xml:space="preserve"> </w:t>
      </w:r>
      <w:r w:rsidRPr="00A03F7F">
        <w:rPr>
          <w:rFonts w:ascii="Cambria" w:eastAsia="Calibri" w:hAnsi="Cambria" w:cs="Calibri"/>
          <w:sz w:val="20"/>
          <w:szCs w:val="20"/>
          <w:lang w:eastAsia="en-US"/>
        </w:rPr>
        <w:t>do Uchwały  nr 843/164/16</w:t>
      </w:r>
      <w:r w:rsidRPr="00A03F7F">
        <w:rPr>
          <w:rFonts w:ascii="Cambria" w:hAnsi="Cambria"/>
          <w:sz w:val="20"/>
          <w:szCs w:val="20"/>
          <w:lang w:eastAsia="en-US"/>
        </w:rPr>
        <w:t xml:space="preserve"> </w:t>
      </w:r>
      <w:r w:rsidRPr="00A03F7F">
        <w:rPr>
          <w:rFonts w:ascii="Cambria" w:eastAsia="Calibri" w:hAnsi="Cambria" w:cs="Calibri"/>
          <w:sz w:val="20"/>
          <w:szCs w:val="20"/>
          <w:lang w:eastAsia="en-US"/>
        </w:rPr>
        <w:t>Zarządu Województwa Pomorskiego</w:t>
      </w:r>
      <w:r w:rsidRPr="00A03F7F">
        <w:rPr>
          <w:rFonts w:ascii="Cambria" w:hAnsi="Cambria"/>
          <w:sz w:val="20"/>
          <w:szCs w:val="20"/>
          <w:lang w:eastAsia="en-US"/>
        </w:rPr>
        <w:t xml:space="preserve"> </w:t>
      </w:r>
      <w:r w:rsidRPr="00A03F7F">
        <w:rPr>
          <w:rFonts w:ascii="Cambria" w:eastAsia="Calibri" w:hAnsi="Cambria" w:cs="Calibri"/>
          <w:sz w:val="20"/>
          <w:szCs w:val="20"/>
          <w:lang w:eastAsia="en-US"/>
        </w:rPr>
        <w:t>z dnia 18 sierpnia  2016 roku</w:t>
      </w:r>
      <w:r w:rsidRPr="00A03F7F">
        <w:rPr>
          <w:rFonts w:ascii="Cambria" w:hAnsi="Cambria"/>
          <w:sz w:val="20"/>
          <w:szCs w:val="20"/>
          <w:lang w:eastAsia="en-US"/>
        </w:rPr>
        <w:t>.</w:t>
      </w:r>
      <w:r w:rsidR="003B4327" w:rsidRPr="00A03F7F">
        <w:rPr>
          <w:rFonts w:ascii="Cambria" w:hAnsi="Cambria"/>
          <w:sz w:val="20"/>
          <w:szCs w:val="20"/>
          <w:lang w:eastAsia="en-US"/>
        </w:rPr>
        <w:t xml:space="preserve"> </w:t>
      </w: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>Wymagania dotyczące sposobu realizacji zamówienia:</w:t>
      </w:r>
    </w:p>
    <w:p w:rsidR="00004DA2" w:rsidRPr="00A03F7F" w:rsidRDefault="00004DA2" w:rsidP="00004DA2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nie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przewiduje się możliwości wypłacania Wykonawcy zaliczki.</w:t>
      </w:r>
    </w:p>
    <w:p w:rsidR="00004DA2" w:rsidRPr="00A03F7F" w:rsidRDefault="00004DA2" w:rsidP="00004DA2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przedmiot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zamówienia należy dostarczyć pod wskazany adres, w określonym terminie wraz z wyładunkiem na własny koszt i ryzyko, własnymi siłami, w odliczonych ilościach, zgodnie z SIWZ</w:t>
      </w:r>
    </w:p>
    <w:p w:rsidR="00004DA2" w:rsidRPr="00A03F7F" w:rsidRDefault="00004DA2" w:rsidP="00004DA2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zamówienie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obejmuje transport (na koszt i ryzyko Wykonawcy) i niezbędną do sprawdzenia właściwego działania sprzętu instalację, montaż, uruchomienie i przeprowadzenie testów działania wyposażenia wraz z jego rozruchem (zgodnie z instrukcjami producenta) oraz przeprowadzeniem instruktażu pod wyznaczonym przez Zamawiającego adresem dostawy (określonym w załączniku nr 1). </w:t>
      </w:r>
    </w:p>
    <w:p w:rsidR="00004DA2" w:rsidRPr="00A03F7F" w:rsidRDefault="00004DA2" w:rsidP="00004DA2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 xml:space="preserve">Wykonawca dostarczy przedmiot zamówienia odpowiednio opakowany i oznaczony zgodnie z obowiązującymi przepisami. Razem z przedmiotem zamówienia dostarczy w języku polskim dokumenty gwarancyjne, instrukcję obsługi zawierającą wszystkie niezbędne dla użytkownika informacje, płyty CD wraz z dokumentacją i </w:t>
      </w:r>
      <w:proofErr w:type="gramStart"/>
      <w:r w:rsidRPr="00A03F7F">
        <w:rPr>
          <w:rFonts w:asciiTheme="majorHAnsi" w:hAnsiTheme="majorHAnsi"/>
          <w:sz w:val="20"/>
          <w:szCs w:val="20"/>
        </w:rPr>
        <w:t>sterownikami (jeżeli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dotyczy) oraz katalogi części zamiennych lub eksploatacyjnych (jeśli będą dostępne).</w:t>
      </w:r>
    </w:p>
    <w:p w:rsidR="00004DA2" w:rsidRPr="00A03F7F" w:rsidRDefault="00004DA2" w:rsidP="00004DA2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 xml:space="preserve">Wykonawca dostarczy oprogramowanie niezbędne do prawidłowej pracy dostarczonego Wyposażenia. </w:t>
      </w:r>
    </w:p>
    <w:p w:rsidR="00004DA2" w:rsidRPr="00A03F7F" w:rsidRDefault="00004DA2" w:rsidP="00004DA2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lastRenderedPageBreak/>
        <w:t>jeśli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dostarczone Wyposażenie lub jego elementy są uszkodzone lub uległy uszkodzeniu podczas transportu, montażu lub rozruchu, zostaną przez Wykonawcę wymienione na nowe lub naprawione przed zgłoszeniem zakończenia dostaw do odbioru.</w:t>
      </w:r>
    </w:p>
    <w:p w:rsidR="00004DA2" w:rsidRPr="00A03F7F" w:rsidRDefault="00004DA2" w:rsidP="00004DA2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wszystkie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odpady powstałe podczas realizacji zamówienia Wykonawca jest zobowiązany zagospodarować na własny koszt. Wykonawca po dostarczeniu przedmiotu zamówienia oraz po zakończeniu prac montażowych jest zobowiązany do uporządkowania terenu dostawy. Wszystkie zniszczenia w budynku powstałe podczas montażu z winy Wykonawcy będą usuwane przez niego bezpłatnie.</w:t>
      </w:r>
    </w:p>
    <w:p w:rsidR="00004DA2" w:rsidRPr="00A03F7F" w:rsidRDefault="00004DA2" w:rsidP="00004DA2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 xml:space="preserve">Wykonawca </w:t>
      </w:r>
      <w:r w:rsidRPr="00A03F7F">
        <w:rPr>
          <w:rFonts w:asciiTheme="majorHAnsi" w:hAnsiTheme="majorHAnsi"/>
          <w:sz w:val="20"/>
          <w:szCs w:val="20"/>
          <w:u w:val="single"/>
        </w:rPr>
        <w:t>do 4 dni od dnia podpisania umowy</w:t>
      </w:r>
      <w:r w:rsidRPr="00A03F7F">
        <w:rPr>
          <w:rFonts w:asciiTheme="majorHAnsi" w:hAnsiTheme="majorHAnsi"/>
          <w:sz w:val="20"/>
          <w:szCs w:val="20"/>
        </w:rPr>
        <w:t xml:space="preserve"> przedstawi Zamawiającemu wstępny harmonogram dostawy z podaniem terminu dostawy i montażu (ten sam dzień). </w:t>
      </w:r>
    </w:p>
    <w:p w:rsidR="00004DA2" w:rsidRPr="00A03F7F" w:rsidRDefault="00004DA2" w:rsidP="00004DA2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Wykonawca jest odpowiedzialny za zabezpieczenie dostarczonego wyposażenia do czasu dokonania pisemnego odbioru końcowego /bez uwag/ potwierdzonego przez osoby odpowiedzialne ze strony Zamawiającego.</w:t>
      </w:r>
    </w:p>
    <w:p w:rsidR="00004DA2" w:rsidRPr="00A03F7F" w:rsidRDefault="00004DA2" w:rsidP="00004DA2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dostarczone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wyposażenie powinno być kompletne, uruchomione i gotowe do pracy. Gotowość techniczna powinna być poprzedzona testami, uzgodnionymi z Zamawiającym, przeprowadzonymi z użyciem materiałów, narzędzi i programów dobranych oraz dostarczonych przez Wykonawcę. Testy należy przeprowadzić z udziałem przedstawicieli Zamawiającego, a fakt ten odnotować w protokole odbioru.</w:t>
      </w: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 xml:space="preserve">Wymogi dotyczące gwarancji dla przedmiotu </w:t>
      </w:r>
      <w:proofErr w:type="gramStart"/>
      <w:r w:rsidRPr="00A03F7F">
        <w:rPr>
          <w:rFonts w:asciiTheme="majorHAnsi" w:hAnsiTheme="majorHAnsi"/>
          <w:b/>
          <w:sz w:val="20"/>
          <w:szCs w:val="20"/>
        </w:rPr>
        <w:t>zamówienia :</w:t>
      </w:r>
      <w:proofErr w:type="gramEnd"/>
    </w:p>
    <w:p w:rsidR="00004DA2" w:rsidRPr="00A03F7F" w:rsidRDefault="00004DA2" w:rsidP="00004DA2">
      <w:pPr>
        <w:numPr>
          <w:ilvl w:val="0"/>
          <w:numId w:val="18"/>
        </w:numPr>
        <w:tabs>
          <w:tab w:val="left" w:pos="0"/>
        </w:tabs>
        <w:suppressAutoHyphens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 xml:space="preserve">Zamawiający wymaga okresu gwarancji określonego w opisie parametrów na każdą pozycję wyposażenia wchodzącego w skład przedmiotu zamówienia, licząc od daty podpisania przez Zamawiającego </w:t>
      </w:r>
      <w:r w:rsidRPr="00A03F7F">
        <w:rPr>
          <w:rFonts w:asciiTheme="majorHAnsi" w:hAnsiTheme="majorHAnsi"/>
          <w:sz w:val="20"/>
          <w:szCs w:val="20"/>
          <w:lang w:eastAsia="en-US"/>
        </w:rPr>
        <w:t>protokołu zdawczo-odbiorczego.</w:t>
      </w:r>
    </w:p>
    <w:p w:rsidR="00004DA2" w:rsidRPr="00A03F7F" w:rsidRDefault="00004DA2" w:rsidP="00004DA2">
      <w:pPr>
        <w:numPr>
          <w:ilvl w:val="0"/>
          <w:numId w:val="18"/>
        </w:numPr>
        <w:tabs>
          <w:tab w:val="left" w:pos="0"/>
        </w:tabs>
        <w:suppressAutoHyphens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bieg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terminu gwarancji rozpoczyna się w dniu następnym po podpisaniu przez Zamawiającego protokołu zdawczo-odbiorczego.</w:t>
      </w:r>
    </w:p>
    <w:p w:rsidR="00004DA2" w:rsidRPr="00A03F7F" w:rsidRDefault="00004DA2" w:rsidP="00004DA2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karty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gwarancyjne muszą być dostarczone dla każdego urządzenia osobno. Każdy element zamówienia musi zostać </w:t>
      </w:r>
      <w:proofErr w:type="gramStart"/>
      <w:r w:rsidRPr="00A03F7F">
        <w:rPr>
          <w:rFonts w:asciiTheme="majorHAnsi" w:hAnsiTheme="majorHAnsi"/>
          <w:sz w:val="20"/>
          <w:szCs w:val="20"/>
        </w:rPr>
        <w:t>dostarczony jako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urządzenie kompletne i gotowe do pracy zgodnie z przeznaczeniem.</w:t>
      </w:r>
    </w:p>
    <w:p w:rsidR="00004DA2" w:rsidRPr="00A03F7F" w:rsidRDefault="00004DA2" w:rsidP="00004DA2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warunki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gwarancji nie mogą nakazywać Zamawiającemu przechowywania opakowań, w których urządzenia zostaną dostarczone (Zamawiający może usunąć opakowania urządzeń po ich dostarczeniu, co nie spowoduje utraty gwarancji, a dostarczony sprzęt mimo braku opakowań będzie podlegał usłudze gwarancyjnej).</w:t>
      </w:r>
    </w:p>
    <w:p w:rsidR="00646426" w:rsidRPr="00A03F7F" w:rsidRDefault="00004DA2" w:rsidP="00A45B4C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Zamawiający zobowiązuje się dotrzymywać podstawowych warunków eksploatacji określonych przez producenta w zapisach kart gwarancyjnych dostarczonych przez Wykonawcę.</w:t>
      </w:r>
    </w:p>
    <w:p w:rsidR="00004DA2" w:rsidRPr="00A03F7F" w:rsidRDefault="00004DA2" w:rsidP="00004DA2">
      <w:pPr>
        <w:numPr>
          <w:ilvl w:val="0"/>
          <w:numId w:val="18"/>
        </w:numPr>
        <w:tabs>
          <w:tab w:val="left" w:pos="0"/>
        </w:tabs>
        <w:suppressAutoHyphens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 xml:space="preserve">Wykonawca zobowiązuje się na czas trwania gwarancji do nieodpłatnego usuwania zgłaszanych przez przedstawiciela Zamawiającego usterek. Czas reakcji serwisu-do końca następnego dnia roboczego od zgłoszenia. W przypadku wystąpienia konieczności naprawy sprzętu poza Lęborkiem, Wykonawca </w:t>
      </w:r>
      <w:proofErr w:type="gramStart"/>
      <w:r w:rsidRPr="00A03F7F">
        <w:rPr>
          <w:rFonts w:asciiTheme="majorHAnsi" w:hAnsiTheme="majorHAnsi"/>
          <w:sz w:val="20"/>
          <w:szCs w:val="20"/>
        </w:rPr>
        <w:t>zapewni :</w:t>
      </w:r>
      <w:proofErr w:type="gramEnd"/>
    </w:p>
    <w:p w:rsidR="00004DA2" w:rsidRPr="00A03F7F" w:rsidRDefault="00004DA2" w:rsidP="00004DA2">
      <w:pPr>
        <w:pStyle w:val="Tekstpodstawowywcity2"/>
        <w:numPr>
          <w:ilvl w:val="0"/>
          <w:numId w:val="16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odbiór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wadliwego sprzętu w terminie nieprzekraczającym 2 dni roboczych, na własny koszt</w:t>
      </w:r>
    </w:p>
    <w:p w:rsidR="00004DA2" w:rsidRPr="00A03F7F" w:rsidRDefault="00004DA2" w:rsidP="00004DA2">
      <w:pPr>
        <w:pStyle w:val="Tekstpodstawowywcity2"/>
        <w:numPr>
          <w:ilvl w:val="0"/>
          <w:numId w:val="16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dostawę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naprawionego sprzętu na własny koszt, w terminie nieprzekraczającym 2 dni roboczych od dnia usunięcia awarii przez serwis, ale nie dłuższym niż 25 dni roboczych od dnia odebrania sprzętu z siedziby </w:t>
      </w:r>
    </w:p>
    <w:p w:rsidR="00004DA2" w:rsidRPr="00A03F7F" w:rsidRDefault="00004DA2" w:rsidP="00004DA2">
      <w:pPr>
        <w:pStyle w:val="Tekstpodstawowywcity2"/>
        <w:numPr>
          <w:ilvl w:val="0"/>
          <w:numId w:val="16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w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przypadku braku możliwości usunięcia awarii w terminie 25 dni roboczych od dnia odebrania wadliwego sprzętu z siedziby, Wykonawca zobowiązuje się do dostarczenia i uruchomienia nowego sprzętu zastępczego o parametrach równoważnych z oferowanymi</w:t>
      </w:r>
    </w:p>
    <w:p w:rsidR="00004DA2" w:rsidRPr="00A03F7F" w:rsidRDefault="00004DA2" w:rsidP="00004DA2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</w:rPr>
        <w:t>w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Wykonawcę.</w:t>
      </w:r>
    </w:p>
    <w:p w:rsidR="00004DA2" w:rsidRPr="00A03F7F" w:rsidRDefault="00004DA2" w:rsidP="00004DA2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  <w:lang w:eastAsia="pl-PL"/>
        </w:rPr>
        <w:t>gwarancja</w:t>
      </w:r>
      <w:proofErr w:type="gramEnd"/>
      <w:r w:rsidRPr="00A03F7F">
        <w:rPr>
          <w:rFonts w:asciiTheme="majorHAnsi" w:hAnsiTheme="majorHAnsi"/>
          <w:sz w:val="20"/>
          <w:szCs w:val="20"/>
          <w:lang w:eastAsia="pl-PL"/>
        </w:rPr>
        <w:t xml:space="preserve"> obejmuje uprawnienie Zamawiającego do żądania wymiany Wyposażenia na wolne od wad lub nieodpłatnej jego naprawy. Wykonawca zobowiązany jest w zakresie gwarancji między innymi do świadczenia nieodpłatnej tj. wliczonej w cenę oferty bieżącej konserwacji, serwisu i przeglądów technicznych wynikających z warunków gwarancji i naprawy w okresie gwarancyjnym w miejscu użytkowania (gwarancja on-</w:t>
      </w:r>
      <w:proofErr w:type="spellStart"/>
      <w:r w:rsidRPr="00A03F7F">
        <w:rPr>
          <w:rFonts w:asciiTheme="majorHAnsi" w:hAnsiTheme="majorHAnsi"/>
          <w:sz w:val="20"/>
          <w:szCs w:val="20"/>
          <w:lang w:eastAsia="pl-PL"/>
        </w:rPr>
        <w:t>site</w:t>
      </w:r>
      <w:proofErr w:type="spellEnd"/>
      <w:r w:rsidRPr="00A03F7F">
        <w:rPr>
          <w:rFonts w:asciiTheme="majorHAnsi" w:hAnsiTheme="majorHAnsi"/>
          <w:sz w:val="20"/>
          <w:szCs w:val="20"/>
          <w:lang w:eastAsia="pl-PL"/>
        </w:rPr>
        <w:t>).</w:t>
      </w:r>
    </w:p>
    <w:p w:rsidR="00004DA2" w:rsidRPr="00A03F7F" w:rsidRDefault="00004DA2" w:rsidP="00004DA2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  <w:lang w:eastAsia="pl-PL"/>
        </w:rPr>
        <w:t>gwarancja</w:t>
      </w:r>
      <w:proofErr w:type="gramEnd"/>
      <w:r w:rsidRPr="00A03F7F">
        <w:rPr>
          <w:rFonts w:asciiTheme="majorHAnsi" w:hAnsiTheme="majorHAnsi"/>
          <w:sz w:val="20"/>
          <w:szCs w:val="20"/>
          <w:lang w:eastAsia="pl-PL"/>
        </w:rPr>
        <w:t xml:space="preserve"> ulega automatycznie przedłużeniu o okres naprawy.</w:t>
      </w:r>
    </w:p>
    <w:p w:rsidR="00004DA2" w:rsidRPr="00A03F7F" w:rsidRDefault="00004DA2" w:rsidP="00004DA2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A03F7F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A03F7F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Wyposażenia lub jego elementu Wykonawca zobowiązany jest do wymiany wadliwego Wyposażenia lub jego elementu na nowy</w:t>
      </w:r>
    </w:p>
    <w:p w:rsidR="00004DA2" w:rsidRPr="00A03F7F" w:rsidRDefault="00004DA2" w:rsidP="00004DA2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lastRenderedPageBreak/>
        <w:t xml:space="preserve">w okresie gwarancji Wykonawca zapewni wsparcie techniczne, które Zamawiający rozumie: "Wsparcie techniczne jest usługą, za </w:t>
      </w:r>
      <w:proofErr w:type="gramStart"/>
      <w:r w:rsidRPr="00A03F7F">
        <w:rPr>
          <w:rFonts w:asciiTheme="majorHAnsi" w:hAnsiTheme="majorHAnsi"/>
          <w:sz w:val="20"/>
          <w:szCs w:val="20"/>
        </w:rPr>
        <w:t>pomocą której</w:t>
      </w:r>
      <w:proofErr w:type="gramEnd"/>
      <w:r w:rsidRPr="00A03F7F">
        <w:rPr>
          <w:rFonts w:asciiTheme="majorHAnsi" w:hAnsiTheme="majorHAnsi"/>
          <w:sz w:val="20"/>
          <w:szCs w:val="20"/>
        </w:rPr>
        <w:t xml:space="preserve"> można skorzystać z wiedzy dostarczonej przez specjalistów wyznaczonych przez Wykonawcę nie wychodząc z biura/laboratorium.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004DA2" w:rsidRPr="00A03F7F" w:rsidRDefault="00004DA2" w:rsidP="00004DA2">
      <w:pPr>
        <w:ind w:left="360"/>
        <w:rPr>
          <w:rFonts w:ascii="Times New Roman" w:hAnsi="Times New Roman"/>
          <w:b/>
          <w:sz w:val="20"/>
          <w:szCs w:val="20"/>
        </w:rPr>
      </w:pPr>
    </w:p>
    <w:p w:rsidR="00004DA2" w:rsidRPr="00A03F7F" w:rsidRDefault="00004DA2" w:rsidP="00004DA2">
      <w:pPr>
        <w:ind w:left="360"/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ind w:left="360"/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jc w:val="both"/>
        <w:rPr>
          <w:rFonts w:ascii="Cambria" w:hAnsi="Cambria"/>
          <w:b/>
          <w:sz w:val="22"/>
          <w:szCs w:val="20"/>
          <w:lang w:eastAsia="en-US"/>
        </w:rPr>
      </w:pPr>
      <w:r w:rsidRPr="00A03F7F">
        <w:rPr>
          <w:rFonts w:ascii="Cambria" w:hAnsi="Cambria"/>
          <w:b/>
          <w:sz w:val="22"/>
          <w:szCs w:val="20"/>
          <w:lang w:eastAsia="en-US"/>
        </w:rPr>
        <w:t xml:space="preserve">Szczegółowy opis przedmiotu zamówienia </w:t>
      </w:r>
      <w:r w:rsidRPr="00A03F7F">
        <w:rPr>
          <w:rFonts w:ascii="Cambria" w:eastAsia="Calibri" w:hAnsi="Cambria"/>
          <w:b/>
          <w:sz w:val="22"/>
          <w:szCs w:val="20"/>
          <w:lang w:eastAsia="en-US"/>
        </w:rPr>
        <w:t xml:space="preserve">z określeniem minimalnych </w:t>
      </w:r>
      <w:proofErr w:type="gramStart"/>
      <w:r w:rsidRPr="00A03F7F">
        <w:rPr>
          <w:rFonts w:ascii="Cambria" w:eastAsia="Calibri" w:hAnsi="Cambria"/>
          <w:b/>
          <w:sz w:val="22"/>
          <w:szCs w:val="20"/>
          <w:lang w:eastAsia="en-US"/>
        </w:rPr>
        <w:t>wymogów co</w:t>
      </w:r>
      <w:proofErr w:type="gramEnd"/>
      <w:r w:rsidRPr="00A03F7F">
        <w:rPr>
          <w:rFonts w:ascii="Cambria" w:eastAsia="Calibri" w:hAnsi="Cambria"/>
          <w:b/>
          <w:sz w:val="22"/>
          <w:szCs w:val="20"/>
          <w:lang w:eastAsia="en-US"/>
        </w:rPr>
        <w:t xml:space="preserve"> do rodzaju i ilości </w:t>
      </w:r>
      <w:r w:rsidRPr="00A03F7F">
        <w:rPr>
          <w:rFonts w:ascii="Cambria" w:hAnsi="Cambria"/>
          <w:b/>
          <w:sz w:val="22"/>
          <w:szCs w:val="20"/>
          <w:lang w:eastAsia="en-US"/>
        </w:rPr>
        <w:t>sprzętu,</w:t>
      </w:r>
      <w:r w:rsidRPr="00A03F7F">
        <w:rPr>
          <w:rFonts w:ascii="Cambria" w:eastAsia="Calibri" w:hAnsi="Cambria"/>
          <w:b/>
          <w:sz w:val="22"/>
          <w:szCs w:val="20"/>
          <w:lang w:eastAsia="en-US"/>
        </w:rPr>
        <w:t xml:space="preserve"> jak również wymagań technicznych i jakościowych:</w:t>
      </w:r>
    </w:p>
    <w:p w:rsidR="00004DA2" w:rsidRPr="00A03F7F" w:rsidRDefault="00004DA2" w:rsidP="00707489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ind w:left="360"/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jc w:val="both"/>
        <w:rPr>
          <w:rFonts w:ascii="Cambria" w:hAnsi="Cambria"/>
          <w:lang w:eastAsia="en-US"/>
        </w:rPr>
      </w:pPr>
      <w:r w:rsidRPr="00A03F7F">
        <w:rPr>
          <w:rFonts w:ascii="Cambria" w:hAnsi="Cambria"/>
          <w:highlight w:val="lightGray"/>
          <w:lang w:eastAsia="en-US"/>
        </w:rPr>
        <w:t>Dostawa sprzętu TIK - laptopy z oprogramowaniem, tablety multimedialne oraz zestawy pilotów</w:t>
      </w:r>
    </w:p>
    <w:p w:rsidR="00004DA2" w:rsidRPr="00A03F7F" w:rsidRDefault="00004DA2" w:rsidP="00004DA2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Theme="majorHAnsi" w:hAnsiTheme="majorHAnsi" w:cs="Times New Roman"/>
          <w:b/>
          <w:bCs/>
          <w:sz w:val="20"/>
          <w:szCs w:val="20"/>
        </w:rPr>
      </w:pPr>
    </w:p>
    <w:p w:rsidR="00004DA2" w:rsidRPr="00A03F7F" w:rsidRDefault="00004DA2" w:rsidP="00004DA2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Theme="majorHAnsi" w:hAnsiTheme="majorHAnsi" w:cs="Times New Roman"/>
          <w:b/>
          <w:bCs/>
          <w:sz w:val="20"/>
          <w:szCs w:val="20"/>
        </w:rPr>
      </w:pPr>
      <w:r w:rsidRPr="00A03F7F">
        <w:rPr>
          <w:rFonts w:asciiTheme="majorHAnsi" w:hAnsiTheme="majorHAnsi" w:cs="Times New Roman"/>
          <w:b/>
          <w:bCs/>
          <w:sz w:val="20"/>
          <w:szCs w:val="20"/>
        </w:rPr>
        <w:t>Minimalne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wymagania,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parametry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i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funkcje,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jakie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ma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spełniać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wyszczególniony poniżej sprzęt:</w:t>
      </w:r>
    </w:p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pStyle w:val="Akapitzlist"/>
        <w:numPr>
          <w:ilvl w:val="0"/>
          <w:numId w:val="22"/>
        </w:numPr>
        <w:suppressAutoHyphens/>
        <w:contextualSpacing w:val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410"/>
      </w:tblGrid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komputer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przenośny (laptop)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38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Wydajność obliczeniowa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procesor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3470 wg st</w:t>
            </w:r>
            <w:r w:rsidR="00D73F33" w:rsidRPr="00A03F7F">
              <w:rPr>
                <w:rFonts w:asciiTheme="majorHAnsi" w:hAnsiTheme="majorHAnsi"/>
                <w:sz w:val="20"/>
                <w:szCs w:val="20"/>
              </w:rPr>
              <w:t>r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ony: </w:t>
            </w:r>
            <w:hyperlink r:id="rId10" w:history="1">
              <w:r w:rsidRPr="00A03F7F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Wielkość pamięci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pojemność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min. 4GB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Pojemność dysku HDD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500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15.6”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obecny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</w:t>
            </w:r>
            <w:r w:rsidR="003C61AB" w:rsidRPr="00A03F7F">
              <w:rPr>
                <w:rFonts w:asciiTheme="majorHAnsi" w:hAnsiTheme="majorHAnsi"/>
                <w:sz w:val="20"/>
                <w:szCs w:val="20"/>
              </w:rPr>
              <w:t xml:space="preserve"> wbudowany,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min. DVD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 i D-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Sub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wbudowany </w:t>
            </w:r>
            <w:r w:rsidRPr="00A03F7F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 xml:space="preserve">mikrofon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 funkcjonujący, ze wsparciem technicznym-</w:t>
            </w:r>
            <w:r w:rsidR="00D73F33" w:rsidRPr="00A03F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Oprogramowanie biurowe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zainstalowany</w:t>
            </w:r>
            <w:proofErr w:type="gramEnd"/>
            <w:r w:rsidRPr="00A03F7F"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pakiet programów biurowych, okres licencji: wieczysta, bezterminowa, minimalna zawartość pakietu: program do tworzenia i edytowania prezentacji multimedialnych, tworzenia i edycji dokumentów, program do dokonywania obliczeń zestawionych w formie tabelarycznej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3 gniazda USB min. 2.0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  <w:p w:rsidR="00004DA2" w:rsidRPr="00A03F7F" w:rsidRDefault="00004DA2" w:rsidP="00646426">
            <w:pPr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4DA2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Dodatkowe 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</w:t>
            </w:r>
          </w:p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004DA2" w:rsidRPr="00A03F7F" w:rsidRDefault="00004DA2" w:rsidP="009D01D6">
            <w:pPr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>- torba na laptop</w:t>
            </w:r>
            <w:r w:rsidR="009D01D6" w:rsidRPr="009D01D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9D01D6"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="009D01D6"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 w:rsidR="009D01D6"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="009D01D6"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 w:rsidR="009D01D6">
              <w:rPr>
                <w:rFonts w:asciiTheme="majorHAnsi" w:hAnsiTheme="majorHAnsi"/>
                <w:sz w:val="20"/>
                <w:szCs w:val="20"/>
              </w:rPr>
              <w:t>iem</w:t>
            </w:r>
            <w:r w:rsidR="009D01D6"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04DA2" w:rsidRPr="00A03F7F" w:rsidRDefault="00004DA2" w:rsidP="00004DA2">
      <w:pPr>
        <w:pStyle w:val="Akapitzlist"/>
        <w:rPr>
          <w:rFonts w:asciiTheme="majorHAnsi" w:hAnsiTheme="majorHAnsi" w:cs="Times New Roman"/>
          <w:b/>
          <w:sz w:val="20"/>
          <w:szCs w:val="20"/>
        </w:rPr>
      </w:pPr>
    </w:p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>Adres dostawy: Powiatowe Centrum Edukacyjnym – Zespół Szkół Ponadgimnazjalnych w Lęborku, ul. Pionierów 16, 84-300 Lębork</w:t>
      </w:r>
    </w:p>
    <w:p w:rsidR="002034EC" w:rsidRPr="00A03F7F" w:rsidRDefault="002034EC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pStyle w:val="Akapitzlist"/>
        <w:numPr>
          <w:ilvl w:val="0"/>
          <w:numId w:val="22"/>
        </w:numPr>
        <w:suppressAutoHyphens/>
        <w:contextualSpacing w:val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410"/>
      </w:tblGrid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Komputer przenośny (laptop)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Obszar zastosowań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Wydajność obliczeniowa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Procesor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3900 wg st</w:t>
            </w:r>
            <w:r w:rsidR="00EC214D" w:rsidRPr="00A03F7F">
              <w:rPr>
                <w:rFonts w:asciiTheme="majorHAnsi" w:hAnsiTheme="majorHAnsi"/>
                <w:sz w:val="20"/>
                <w:szCs w:val="20"/>
              </w:rPr>
              <w:t>r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ony: </w:t>
            </w:r>
            <w:hyperlink r:id="rId11" w:history="1">
              <w:r w:rsidRPr="00A03F7F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Wielkość pamięci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Pojemność min. 8GB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Pojemność dysku HDD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1000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15.6”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obecny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C61AB" w:rsidRPr="00A03F7F">
              <w:rPr>
                <w:rFonts w:asciiTheme="majorHAnsi" w:hAnsiTheme="majorHAnsi"/>
                <w:sz w:val="20"/>
                <w:szCs w:val="20"/>
                <w:lang w:val="en-US"/>
              </w:rPr>
              <w:t>wbudowany</w:t>
            </w:r>
            <w:proofErr w:type="spellEnd"/>
            <w:r w:rsidR="003C61AB" w:rsidRPr="00A03F7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min. DVD+/-RW Super Multi Dual Layer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HDMI, wbudowana kamera </w:t>
            </w:r>
            <w:r w:rsidRPr="00A03F7F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i mikrofon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technicznym-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ind w:left="229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producenta). Czas reakcji serwisu – do końca następnego dnia roboczego.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wbudowana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kamera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3 gniazda USB min. 2.0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wejście mikrofonu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wyjście stereo audio na słuchawki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IEEE 802.11 </w:t>
            </w: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b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/g/n</w:t>
            </w:r>
          </w:p>
          <w:p w:rsidR="00004DA2" w:rsidRPr="00A03F7F" w:rsidRDefault="00004DA2" w:rsidP="00646426">
            <w:pPr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4DA2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Dodatkowe 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optyczna,</w:t>
            </w:r>
          </w:p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004DA2" w:rsidRPr="00A03F7F" w:rsidRDefault="009D01D6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2034EC" w:rsidRDefault="00004DA2" w:rsidP="00004DA2">
      <w:pPr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>Adres dostawy: Zespół Szkół Mechaniczno-Informatycznych w Lęborku, ul. Marcinkowskiego 1, 84-300 Lębork</w:t>
      </w:r>
    </w:p>
    <w:p w:rsidR="009D01D6" w:rsidRPr="00A03F7F" w:rsidRDefault="009D01D6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pStyle w:val="Akapitzlist"/>
        <w:numPr>
          <w:ilvl w:val="0"/>
          <w:numId w:val="22"/>
        </w:numPr>
        <w:suppressAutoHyphens/>
        <w:contextualSpacing w:val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410"/>
      </w:tblGrid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Komputer przenośny (laptop)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Obszar zastosowań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Wydajność obliczeniowa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Procesor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3900 wg st</w:t>
            </w:r>
            <w:r w:rsidR="00BB470D" w:rsidRPr="00A03F7F">
              <w:rPr>
                <w:rFonts w:asciiTheme="majorHAnsi" w:hAnsiTheme="majorHAnsi"/>
                <w:sz w:val="20"/>
                <w:szCs w:val="20"/>
              </w:rPr>
              <w:t>r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ony: </w:t>
            </w:r>
            <w:hyperlink r:id="rId12" w:history="1">
              <w:r w:rsidRPr="00A03F7F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Wielkość pamięci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Pojemność min. 8GB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Pojemność dysku HDD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1000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15.6”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obecny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,</w:t>
            </w:r>
            <w:r w:rsidR="003C61AB" w:rsidRPr="00A03F7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C61AB" w:rsidRPr="00A03F7F">
              <w:rPr>
                <w:rFonts w:asciiTheme="majorHAnsi" w:hAnsiTheme="majorHAnsi"/>
                <w:sz w:val="20"/>
                <w:szCs w:val="20"/>
                <w:lang w:val="en-US"/>
              </w:rPr>
              <w:t>wbudowany</w:t>
            </w:r>
            <w:proofErr w:type="spellEnd"/>
            <w:r w:rsidR="003C61AB" w:rsidRPr="00A03F7F">
              <w:rPr>
                <w:rFonts w:asciiTheme="majorHAnsi" w:hAnsiTheme="majorHAnsi"/>
                <w:sz w:val="20"/>
                <w:szCs w:val="20"/>
                <w:lang w:val="en-US"/>
              </w:rPr>
              <w:t>,</w:t>
            </w: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min. DVD+/-RW Super Multi Dual Layer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HDMI, wbudowana kamera </w:t>
            </w:r>
            <w:r w:rsidRPr="00A03F7F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i mikrofon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technicznym-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ind w:left="229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producenta). Czas reakcji serwisu – do końca następnego dnia roboczego.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wbudowana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kamera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3 gniazda USB min. 2.0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wejście mikrofonu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wyjście stereo audio na słuchawki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IEEE 802.11 </w:t>
            </w: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b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/g/n</w:t>
            </w:r>
          </w:p>
          <w:p w:rsidR="00004DA2" w:rsidRPr="00A03F7F" w:rsidRDefault="00004DA2" w:rsidP="00646426">
            <w:pPr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4DA2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Dodatkowe 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optyczna,</w:t>
            </w:r>
          </w:p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004DA2" w:rsidRPr="00A03F7F" w:rsidRDefault="009D01D6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04DA2" w:rsidRPr="00A03F7F" w:rsidRDefault="00004DA2" w:rsidP="00004DA2"/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 xml:space="preserve">Adres dostawy: Zespół </w:t>
      </w:r>
      <w:r w:rsidRPr="00A03F7F">
        <w:rPr>
          <w:rFonts w:asciiTheme="majorHAnsi" w:eastAsia="Calibri" w:hAnsiTheme="majorHAnsi"/>
          <w:b/>
          <w:sz w:val="20"/>
          <w:szCs w:val="20"/>
          <w:lang w:eastAsia="ar-SA"/>
        </w:rPr>
        <w:t>Szkół Gospodarki Żywnościowej i Agrobiznesu w Lęborku</w:t>
      </w:r>
      <w:r w:rsidRPr="00A03F7F">
        <w:rPr>
          <w:rFonts w:asciiTheme="majorHAnsi" w:hAnsiTheme="majorHAnsi"/>
          <w:b/>
          <w:sz w:val="20"/>
          <w:szCs w:val="20"/>
        </w:rPr>
        <w:t>, ul. Warszawska 17, 84-300 Lębork</w:t>
      </w:r>
    </w:p>
    <w:p w:rsidR="00004DA2" w:rsidRPr="00170742" w:rsidRDefault="00004DA2" w:rsidP="00004DA2">
      <w:pPr>
        <w:pStyle w:val="Akapitzlist"/>
        <w:numPr>
          <w:ilvl w:val="0"/>
          <w:numId w:val="22"/>
        </w:numPr>
        <w:suppressAutoHyphens/>
        <w:contextualSpacing w:val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lastRenderedPageBreak/>
        <w:t xml:space="preserve">LAPTOP Z OPROGRAMOWANIEM 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410"/>
      </w:tblGrid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Komputer przenośny (laptop)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Obszar zastosowań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Wydajność obliczeniowa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Procesor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3900 wg st</w:t>
            </w:r>
            <w:r w:rsidR="00BB470D" w:rsidRPr="00A03F7F">
              <w:rPr>
                <w:rFonts w:asciiTheme="majorHAnsi" w:hAnsiTheme="majorHAnsi"/>
                <w:sz w:val="20"/>
                <w:szCs w:val="20"/>
              </w:rPr>
              <w:t>r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ony: </w:t>
            </w:r>
            <w:hyperlink r:id="rId13" w:history="1">
              <w:r w:rsidRPr="00A03F7F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Wielkość pamięci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Pojemność min. 8GB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Pojemność dysku HDD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1000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15.6”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obecny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C61AB" w:rsidRPr="00A03F7F">
              <w:rPr>
                <w:rFonts w:asciiTheme="majorHAnsi" w:hAnsiTheme="majorHAnsi"/>
                <w:sz w:val="20"/>
                <w:szCs w:val="20"/>
                <w:lang w:val="en-US"/>
              </w:rPr>
              <w:t>wbudowany</w:t>
            </w:r>
            <w:proofErr w:type="spellEnd"/>
            <w:r w:rsidR="003C61AB" w:rsidRPr="00A03F7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min. DVD+/-RW Super Multi Dual Layer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HDMI, wbudowana kamera </w:t>
            </w:r>
            <w:r w:rsidRPr="00A03F7F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i mikrofon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technicznym-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ind w:left="229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producenta). Czas reakcji serwisu – do końca następnego dnia roboczego.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wbudowana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kamera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3 gniazda USB min. 2.0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wejście mikrofonu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wyjście stereo audio na słuchawki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IEEE 802.11 </w:t>
            </w: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b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/g/n</w:t>
            </w:r>
          </w:p>
          <w:p w:rsidR="00004DA2" w:rsidRPr="00A03F7F" w:rsidRDefault="00004DA2" w:rsidP="00646426">
            <w:pPr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Dodatkowe 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optyczna,</w:t>
            </w:r>
          </w:p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004DA2" w:rsidRPr="00A03F7F" w:rsidRDefault="009D01D6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4DA2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Oprogramowanie biurowe  </w:t>
            </w:r>
          </w:p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  <w:proofErr w:type="gramStart"/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do</w:t>
            </w:r>
            <w:proofErr w:type="gramEnd"/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laptopów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pakiet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programów biurowych, okres licencji: wieczysta, bezterminowa, minimalna zawartość pakietu: program do tworzenia i edytowania prezentacji multimedialnych, tworzenia i edycji dokumentów, program do dokonywania obliczeń zestawionych w formie tabelarycznej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14</w:t>
            </w:r>
          </w:p>
        </w:tc>
      </w:tr>
    </w:tbl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 xml:space="preserve">Adres dostawy: Zespół Szkół </w:t>
      </w:r>
      <w:r w:rsidRPr="00A03F7F">
        <w:rPr>
          <w:rFonts w:asciiTheme="majorHAnsi" w:eastAsia="Calibri" w:hAnsiTheme="majorHAnsi"/>
          <w:b/>
          <w:sz w:val="20"/>
          <w:szCs w:val="20"/>
          <w:lang w:eastAsia="ar-SA"/>
        </w:rPr>
        <w:t>Ogólnokształcących nr 2 w Lęborku</w:t>
      </w:r>
      <w:r w:rsidRPr="00A03F7F">
        <w:rPr>
          <w:rFonts w:asciiTheme="majorHAnsi" w:hAnsiTheme="majorHAnsi"/>
          <w:b/>
          <w:sz w:val="20"/>
          <w:szCs w:val="20"/>
        </w:rPr>
        <w:t>, ul. Marcinkowskiego 1, 84-300 Lębork</w:t>
      </w:r>
    </w:p>
    <w:p w:rsidR="00004DA2" w:rsidRPr="00A03F7F" w:rsidRDefault="00004DA2" w:rsidP="00004DA2"/>
    <w:p w:rsidR="00004DA2" w:rsidRPr="00A03F7F" w:rsidRDefault="00004DA2" w:rsidP="00004DA2">
      <w:pPr>
        <w:pStyle w:val="Akapitzlist"/>
        <w:numPr>
          <w:ilvl w:val="0"/>
          <w:numId w:val="22"/>
        </w:numPr>
        <w:suppressAutoHyphens/>
        <w:contextualSpacing w:val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410"/>
      </w:tblGrid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komputer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przenośny (laptop)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Wydajność obliczeniowa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procesor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2440 wg st</w:t>
            </w:r>
            <w:r w:rsidR="00BB470D" w:rsidRPr="00A03F7F">
              <w:rPr>
                <w:rFonts w:asciiTheme="majorHAnsi" w:hAnsiTheme="majorHAnsi"/>
                <w:sz w:val="20"/>
                <w:szCs w:val="20"/>
              </w:rPr>
              <w:t>r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ony: </w:t>
            </w:r>
            <w:hyperlink r:id="rId14" w:history="1">
              <w:r w:rsidRPr="00A03F7F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Wielkość pamięci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pojemność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min. 4GB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Pojemność dysku HDD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1000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15.6”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obecny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3C61AB" w:rsidRPr="00A03F7F">
              <w:rPr>
                <w:rFonts w:asciiTheme="majorHAnsi" w:hAnsiTheme="majorHAnsi"/>
                <w:sz w:val="20"/>
                <w:szCs w:val="20"/>
              </w:rPr>
              <w:t xml:space="preserve">wbudowany, 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>min. DVD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HDMI, wbudowany </w:t>
            </w:r>
            <w:r w:rsidRPr="00A03F7F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 xml:space="preserve">mikrofon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technicznym-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2 gniazda USB min. 2.0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  <w:p w:rsidR="00004DA2" w:rsidRPr="00A03F7F" w:rsidRDefault="00004DA2" w:rsidP="00646426">
            <w:pPr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Dodatkowe 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</w:t>
            </w:r>
          </w:p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004DA2" w:rsidRPr="00A03F7F" w:rsidRDefault="009D01D6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4DA2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Oprogramowanie biurowe  </w:t>
            </w:r>
          </w:p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  <w:proofErr w:type="gramStart"/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do</w:t>
            </w:r>
            <w:proofErr w:type="gramEnd"/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laptopów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pakiet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programów biurowych, okres licencji: wieczysta, bezterminowa, minimalna zawartość pakietu: program do tworzenia i edytowania prezentacji multimedialnych, tworzenia i edycji dokumentów, program do dokonywania obliczeń zestawionych w formie tabelarycznej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</w:tr>
    </w:tbl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>Adres dostawy: Zespół Szkół Ogólnokształcących nr 1</w:t>
      </w:r>
      <w:r w:rsidRPr="00A03F7F">
        <w:rPr>
          <w:rFonts w:asciiTheme="majorHAnsi" w:eastAsia="Calibri" w:hAnsiTheme="majorHAnsi"/>
          <w:b/>
          <w:sz w:val="20"/>
          <w:szCs w:val="20"/>
          <w:lang w:eastAsia="ar-SA"/>
        </w:rPr>
        <w:t xml:space="preserve"> w Lęborku</w:t>
      </w:r>
      <w:r w:rsidRPr="00A03F7F">
        <w:rPr>
          <w:rFonts w:asciiTheme="majorHAnsi" w:hAnsiTheme="majorHAnsi"/>
          <w:b/>
          <w:sz w:val="20"/>
          <w:szCs w:val="20"/>
        </w:rPr>
        <w:t>, ul. Dygasińskiego14, 84-300 Lębork</w:t>
      </w:r>
    </w:p>
    <w:p w:rsidR="00004DA2" w:rsidRDefault="00004DA2" w:rsidP="00004DA2"/>
    <w:p w:rsidR="00170742" w:rsidRDefault="00170742" w:rsidP="00004DA2"/>
    <w:p w:rsidR="00170742" w:rsidRPr="00A03F7F" w:rsidRDefault="00170742" w:rsidP="00004DA2"/>
    <w:p w:rsidR="00004DA2" w:rsidRPr="00A03F7F" w:rsidRDefault="00004DA2" w:rsidP="00004DA2"/>
    <w:p w:rsidR="00004DA2" w:rsidRPr="00A03F7F" w:rsidRDefault="00004DA2" w:rsidP="00004DA2">
      <w:pPr>
        <w:pStyle w:val="Akapitzlist"/>
        <w:numPr>
          <w:ilvl w:val="0"/>
          <w:numId w:val="22"/>
        </w:numPr>
        <w:suppressAutoHyphens/>
        <w:contextualSpacing w:val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410"/>
      </w:tblGrid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komputer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przenośny (laptop)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Wydajność obliczeniowa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procesor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2440 wg st</w:t>
            </w:r>
            <w:r w:rsidR="00BB470D" w:rsidRPr="00A03F7F">
              <w:rPr>
                <w:rFonts w:asciiTheme="majorHAnsi" w:hAnsiTheme="majorHAnsi"/>
                <w:sz w:val="20"/>
                <w:szCs w:val="20"/>
              </w:rPr>
              <w:t>r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ony: </w:t>
            </w:r>
            <w:hyperlink r:id="rId15" w:history="1">
              <w:r w:rsidRPr="00A03F7F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Wielkość pamięci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pojemność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min. 4GB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Pojemność dysku HDD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1000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15.6”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obecny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3C61AB" w:rsidRPr="00A03F7F">
              <w:rPr>
                <w:rFonts w:asciiTheme="majorHAnsi" w:hAnsiTheme="majorHAnsi"/>
                <w:sz w:val="20"/>
                <w:szCs w:val="20"/>
              </w:rPr>
              <w:t xml:space="preserve">wbudowany, 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>min. DVD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HDMI, wbudowany </w:t>
            </w:r>
            <w:r w:rsidRPr="00A03F7F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 xml:space="preserve">mikrofon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technicznym-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Oprogramowanie biurowe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zainstalowany</w:t>
            </w:r>
            <w:proofErr w:type="gramEnd"/>
            <w:r w:rsidRPr="00A03F7F"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pakiet programów biurowych, okres licencji: wieczysta, bezterminowa, minimalna zawartość pakietu: program do tworzenia i edytowania prezentacji multimedialnych, tworzenia i edycji dokumentów, program do dokonywania obliczeń zestawionych w formie tabelarycznej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2 gniazda USB min. 2.0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  <w:p w:rsidR="00004DA2" w:rsidRPr="00A03F7F" w:rsidRDefault="00004DA2" w:rsidP="00646426">
            <w:pPr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4DA2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Dodatkowe 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</w:t>
            </w:r>
          </w:p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004DA2" w:rsidRPr="00A03F7F" w:rsidRDefault="009D01D6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>Adres dostawy: S</w:t>
      </w:r>
      <w:r w:rsidRPr="00A03F7F">
        <w:rPr>
          <w:rFonts w:asciiTheme="majorHAnsi" w:hAnsiTheme="majorHAnsi"/>
          <w:b/>
          <w:sz w:val="20"/>
          <w:szCs w:val="20"/>
          <w:lang w:eastAsia="ar-SA"/>
        </w:rPr>
        <w:t>pecjalny Ośrodek Szkolno-Wychowawczy</w:t>
      </w:r>
      <w:r w:rsidRPr="00A03F7F">
        <w:rPr>
          <w:rFonts w:asciiTheme="majorHAnsi" w:eastAsia="Calibri" w:hAnsiTheme="majorHAnsi"/>
          <w:b/>
          <w:sz w:val="20"/>
          <w:szCs w:val="20"/>
          <w:lang w:eastAsia="ar-SA"/>
        </w:rPr>
        <w:t xml:space="preserve"> w Lęborku</w:t>
      </w:r>
      <w:r w:rsidRPr="00A03F7F">
        <w:rPr>
          <w:rFonts w:asciiTheme="majorHAnsi" w:hAnsiTheme="majorHAnsi"/>
          <w:b/>
          <w:sz w:val="20"/>
          <w:szCs w:val="20"/>
          <w:lang w:eastAsia="ar-SA"/>
        </w:rPr>
        <w:t>, ul. Reja 18, 84-300 Lębork</w:t>
      </w:r>
    </w:p>
    <w:p w:rsidR="00004DA2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9D01D6" w:rsidRDefault="009D01D6" w:rsidP="00004DA2">
      <w:pPr>
        <w:rPr>
          <w:rFonts w:asciiTheme="majorHAnsi" w:hAnsiTheme="majorHAnsi"/>
          <w:b/>
          <w:sz w:val="20"/>
          <w:szCs w:val="20"/>
        </w:rPr>
      </w:pPr>
    </w:p>
    <w:p w:rsidR="009D01D6" w:rsidRDefault="009D01D6" w:rsidP="00004DA2">
      <w:pPr>
        <w:rPr>
          <w:rFonts w:asciiTheme="majorHAnsi" w:hAnsiTheme="majorHAnsi"/>
          <w:b/>
          <w:sz w:val="20"/>
          <w:szCs w:val="20"/>
        </w:rPr>
      </w:pPr>
    </w:p>
    <w:p w:rsidR="009D01D6" w:rsidRDefault="009D01D6" w:rsidP="00004DA2">
      <w:pPr>
        <w:rPr>
          <w:rFonts w:asciiTheme="majorHAnsi" w:hAnsiTheme="majorHAnsi"/>
          <w:b/>
          <w:sz w:val="20"/>
          <w:szCs w:val="20"/>
        </w:rPr>
      </w:pPr>
    </w:p>
    <w:p w:rsidR="009D01D6" w:rsidRPr="00A03F7F" w:rsidRDefault="009D01D6" w:rsidP="00004DA2">
      <w:pPr>
        <w:rPr>
          <w:rFonts w:asciiTheme="majorHAnsi" w:hAnsiTheme="majorHAnsi"/>
          <w:b/>
          <w:sz w:val="20"/>
          <w:szCs w:val="20"/>
        </w:rPr>
      </w:pPr>
    </w:p>
    <w:p w:rsidR="002034EC" w:rsidRPr="00A03F7F" w:rsidRDefault="002034EC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pStyle w:val="Akapitzlist"/>
        <w:numPr>
          <w:ilvl w:val="0"/>
          <w:numId w:val="22"/>
        </w:numPr>
        <w:suppressAutoHyphens/>
        <w:contextualSpacing w:val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t>TABLETY MULTIMEDIALNE DLA UCZNIÓW DO NAUCZANIA JĘZ.OBCEGO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410"/>
      </w:tblGrid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tablet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multimedialny przenośny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Typ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dotykowa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Wielkość pamięci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512 MB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Pojemność/pamięć wewnętrzna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8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7”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Rozdzielczość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1024 x 600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 funkcjonujący, ze wsparciem technicznym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4DA2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Dodatkowe 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etui</w:t>
            </w:r>
            <w:r w:rsidR="004C4B94">
              <w:rPr>
                <w:rFonts w:asciiTheme="majorHAnsi" w:hAnsiTheme="majorHAnsi"/>
                <w:sz w:val="20"/>
                <w:szCs w:val="20"/>
              </w:rPr>
              <w:t xml:space="preserve"> do tabletu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>Adres dostawy: Zespół Szkół Mechaniczno-Informatycznych w Lęborku, ul. Marcinkowskiego 1, 84-300 Lębork</w:t>
      </w:r>
    </w:p>
    <w:p w:rsidR="002034EC" w:rsidRPr="00A03F7F" w:rsidRDefault="002034EC" w:rsidP="00004DA2">
      <w:pPr>
        <w:rPr>
          <w:rFonts w:asciiTheme="majorHAnsi" w:hAnsiTheme="majorHAnsi"/>
          <w:b/>
          <w:sz w:val="20"/>
          <w:szCs w:val="20"/>
        </w:rPr>
      </w:pPr>
    </w:p>
    <w:p w:rsidR="002034EC" w:rsidRPr="00A03F7F" w:rsidRDefault="002034EC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pStyle w:val="Akapitzlist"/>
        <w:numPr>
          <w:ilvl w:val="0"/>
          <w:numId w:val="22"/>
        </w:numPr>
        <w:suppressAutoHyphens/>
        <w:contextualSpacing w:val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t>TABLETY MULTIMEDIALNE DLA UCZNIÓW DO NAUCZANIA KREATYWNOŚCI I INNOWACYJNOŚCI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410"/>
      </w:tblGrid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tablet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multimedialny przenośny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Typ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dotykowa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Wielkość pamięci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Pojemność/pamięć wewnętrzna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8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8”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Rozdzielczość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1280 x 800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 funkcjonujący, ze wsparciem technicznym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lastRenderedPageBreak/>
              <w:t>Komunikacja: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4DA2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Dodatkowe 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etui</w:t>
            </w:r>
            <w:r w:rsidR="004C4B94">
              <w:rPr>
                <w:rFonts w:asciiTheme="majorHAnsi" w:hAnsiTheme="majorHAnsi"/>
                <w:sz w:val="20"/>
                <w:szCs w:val="20"/>
              </w:rPr>
              <w:t xml:space="preserve"> do tabletu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2034EC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>Adres dostawy: Zespół Szkół Mechaniczno-Informatycznych w Lęborku, ul. Marcinkowskiego 1, 84-300 Lębork</w:t>
      </w:r>
    </w:p>
    <w:p w:rsidR="002034EC" w:rsidRPr="00A03F7F" w:rsidRDefault="002034EC" w:rsidP="00004DA2">
      <w:pPr>
        <w:rPr>
          <w:rFonts w:asciiTheme="majorHAnsi" w:hAnsiTheme="majorHAnsi"/>
          <w:b/>
          <w:sz w:val="20"/>
          <w:szCs w:val="20"/>
        </w:rPr>
      </w:pPr>
    </w:p>
    <w:p w:rsidR="002034EC" w:rsidRPr="00A03F7F" w:rsidRDefault="002034EC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pStyle w:val="Akapitzlist"/>
        <w:numPr>
          <w:ilvl w:val="0"/>
          <w:numId w:val="22"/>
        </w:numPr>
        <w:suppressAutoHyphens/>
        <w:contextualSpacing w:val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t>TABLETY MULTIMEDIALNE</w:t>
      </w:r>
      <w:r w:rsidRPr="00A03F7F">
        <w:t xml:space="preserve"> </w:t>
      </w:r>
      <w:r w:rsidRPr="00A03F7F">
        <w:rPr>
          <w:rFonts w:asciiTheme="majorHAnsi" w:hAnsiTheme="majorHAnsi" w:cs="Times New Roman"/>
          <w:b/>
          <w:sz w:val="20"/>
          <w:szCs w:val="20"/>
        </w:rPr>
        <w:t>KOMPATYBILNE Z PILOTAMI</w:t>
      </w:r>
    </w:p>
    <w:p w:rsidR="00004DA2" w:rsidRPr="00A03F7F" w:rsidRDefault="00004DA2" w:rsidP="00004DA2">
      <w:pPr>
        <w:pStyle w:val="Akapitzlist"/>
        <w:ind w:left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t>PILOTY KOMPATYBILNE Z TABLETEM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410"/>
      </w:tblGrid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 dla zestawu: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piloty</w:t>
            </w:r>
            <w:proofErr w:type="gramEnd"/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wyposażone w min. 5 klawiszy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proofErr w:type="gramEnd"/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do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sprawdzania testów/wiedzy, umożliwiające szybkie zbieranie odpowiedzi na pytania, informacja zwrotna o udzieleniu odpowiedzi, błyskawiczne wyniki testów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Liczba sztuk w zestawie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32 sztuki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Komunikacja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technologii radiowej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12 miesięcy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004DA2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-piloty</w:t>
            </w:r>
          </w:p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-odbiornik</w:t>
            </w:r>
          </w:p>
          <w:p w:rsidR="00004DA2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-oprogramowanie</w:t>
            </w:r>
          </w:p>
          <w:p w:rsidR="00004DA2" w:rsidRPr="004C4B94" w:rsidRDefault="004C4B94" w:rsidP="006464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-walizka na piloty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pStyle w:val="Akapitzlist"/>
        <w:ind w:left="0"/>
        <w:rPr>
          <w:rFonts w:asciiTheme="majorHAnsi" w:hAnsiTheme="majorHAnsi" w:cs="Times New Roman"/>
          <w:b/>
          <w:sz w:val="20"/>
          <w:szCs w:val="20"/>
        </w:rPr>
      </w:pPr>
      <w:r w:rsidRPr="00A03F7F">
        <w:rPr>
          <w:rFonts w:asciiTheme="majorHAnsi" w:hAnsiTheme="majorHAnsi" w:cs="Times New Roman"/>
          <w:b/>
          <w:sz w:val="20"/>
          <w:szCs w:val="20"/>
        </w:rPr>
        <w:t>TABLETY KOMPATYBILNE Z PILOTAMI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410"/>
      </w:tblGrid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tablet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multimedialny z klawiaturą zapewniający zgodność z systemem do obsługi pilotów (urządzenie hybrydowe)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Typ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dotykowa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Wielkość pamięci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2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Pojemność/pamięć wewnętrzna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32 GB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10”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Rozdzielczość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1280 x 800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 funkcjonujący, ze wsparciem technicznym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3F7F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   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w serwisie zewnętrznym (gwarancja producenta), czas reakcji serwisu – do końca następnego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dnia roboczego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004DA2" w:rsidRPr="00A03F7F" w:rsidTr="006464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DA2" w:rsidRPr="00A03F7F" w:rsidRDefault="00004DA2" w:rsidP="00646426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Dodatkowe 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4C4B94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etui</w:t>
            </w:r>
            <w:r w:rsidR="004C4B94">
              <w:rPr>
                <w:rFonts w:asciiTheme="majorHAnsi" w:hAnsiTheme="majorHAnsi"/>
                <w:sz w:val="20"/>
                <w:szCs w:val="20"/>
              </w:rPr>
              <w:t xml:space="preserve"> do tabletu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A2" w:rsidRPr="00A03F7F" w:rsidRDefault="00004DA2" w:rsidP="00646426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</w:p>
    <w:p w:rsidR="00004DA2" w:rsidRPr="00A03F7F" w:rsidRDefault="00004DA2" w:rsidP="00004DA2">
      <w:pPr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>Adres dostawy: Zespół Szkół Mechaniczno-Informatycznych w Lęborku, ul. Marcinkowskiego 1, 84-300 Lębork</w:t>
      </w:r>
    </w:p>
    <w:p w:rsidR="00004DA2" w:rsidRPr="00A03F7F" w:rsidRDefault="00004DA2" w:rsidP="00004DA2"/>
    <w:p w:rsidR="00004DA2" w:rsidRPr="00A03F7F" w:rsidRDefault="00004DA2" w:rsidP="00B162C5">
      <w:pPr>
        <w:jc w:val="both"/>
        <w:rPr>
          <w:rFonts w:ascii="Cambria" w:hAnsi="Cambria"/>
          <w:sz w:val="22"/>
        </w:rPr>
      </w:pPr>
    </w:p>
    <w:sectPr w:rsidR="00004DA2" w:rsidRPr="00A03F7F" w:rsidSect="007F362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15" w:rsidRDefault="00BE7315">
      <w:r>
        <w:separator/>
      </w:r>
    </w:p>
  </w:endnote>
  <w:endnote w:type="continuationSeparator" w:id="0">
    <w:p w:rsidR="00BE7315" w:rsidRDefault="00BE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6" w:rsidRPr="00124D4A" w:rsidRDefault="0064642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6" w:rsidRPr="00B01F08" w:rsidRDefault="0064642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15" w:rsidRDefault="00BE7315">
      <w:r>
        <w:separator/>
      </w:r>
    </w:p>
  </w:footnote>
  <w:footnote w:type="continuationSeparator" w:id="0">
    <w:p w:rsidR="00BE7315" w:rsidRDefault="00BE7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42" w:rsidRDefault="00170742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0" allowOverlap="1" wp14:anchorId="5617894A" wp14:editId="5FFACA8D">
          <wp:simplePos x="0" y="0"/>
          <wp:positionH relativeFrom="page">
            <wp:posOffset>318976</wp:posOffset>
          </wp:positionH>
          <wp:positionV relativeFrom="page">
            <wp:posOffset>223263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6" w:rsidRDefault="0064642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1D1"/>
    <w:multiLevelType w:val="hybridMultilevel"/>
    <w:tmpl w:val="E23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2553"/>
    <w:multiLevelType w:val="hybridMultilevel"/>
    <w:tmpl w:val="4BFC9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697C"/>
    <w:multiLevelType w:val="hybridMultilevel"/>
    <w:tmpl w:val="BAB2C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72680"/>
    <w:multiLevelType w:val="hybridMultilevel"/>
    <w:tmpl w:val="A4700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74EB6"/>
    <w:multiLevelType w:val="hybridMultilevel"/>
    <w:tmpl w:val="8C2E5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B7D4B"/>
    <w:multiLevelType w:val="hybridMultilevel"/>
    <w:tmpl w:val="4030D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E5A2D"/>
    <w:multiLevelType w:val="hybridMultilevel"/>
    <w:tmpl w:val="30D48B68"/>
    <w:lvl w:ilvl="0" w:tplc="BE2AEE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A8381414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FE16380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540A9"/>
    <w:multiLevelType w:val="hybridMultilevel"/>
    <w:tmpl w:val="9BC8C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22764"/>
    <w:multiLevelType w:val="hybridMultilevel"/>
    <w:tmpl w:val="7102E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953B81"/>
    <w:multiLevelType w:val="hybridMultilevel"/>
    <w:tmpl w:val="078027C0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2C5A37F9"/>
    <w:multiLevelType w:val="hybridMultilevel"/>
    <w:tmpl w:val="D7FC7A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85E07"/>
    <w:multiLevelType w:val="hybridMultilevel"/>
    <w:tmpl w:val="92EC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D6EA9"/>
    <w:multiLevelType w:val="hybridMultilevel"/>
    <w:tmpl w:val="5A027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3AF7481E"/>
    <w:multiLevelType w:val="hybridMultilevel"/>
    <w:tmpl w:val="C91EF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71252"/>
    <w:multiLevelType w:val="hybridMultilevel"/>
    <w:tmpl w:val="E9EC886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E27E6E"/>
    <w:multiLevelType w:val="hybridMultilevel"/>
    <w:tmpl w:val="ADE49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>
    <w:nsid w:val="5032546A"/>
    <w:multiLevelType w:val="hybridMultilevel"/>
    <w:tmpl w:val="1152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1F4087"/>
    <w:multiLevelType w:val="multilevel"/>
    <w:tmpl w:val="5B7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56CD2C35"/>
    <w:multiLevelType w:val="hybridMultilevel"/>
    <w:tmpl w:val="BB4A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6304A0"/>
    <w:multiLevelType w:val="hybridMultilevel"/>
    <w:tmpl w:val="2F7C2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5B6C1428"/>
    <w:multiLevelType w:val="hybridMultilevel"/>
    <w:tmpl w:val="BB4A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F427A"/>
    <w:multiLevelType w:val="hybridMultilevel"/>
    <w:tmpl w:val="62DE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2">
    <w:nsid w:val="741A5FCC"/>
    <w:multiLevelType w:val="hybridMultilevel"/>
    <w:tmpl w:val="9084A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175F6"/>
    <w:multiLevelType w:val="hybridMultilevel"/>
    <w:tmpl w:val="80AE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C434C"/>
    <w:multiLevelType w:val="hybridMultilevel"/>
    <w:tmpl w:val="8AA2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13"/>
  </w:num>
  <w:num w:numId="4">
    <w:abstractNumId w:val="23"/>
  </w:num>
  <w:num w:numId="5">
    <w:abstractNumId w:val="24"/>
  </w:num>
  <w:num w:numId="6">
    <w:abstractNumId w:val="38"/>
  </w:num>
  <w:num w:numId="7">
    <w:abstractNumId w:val="32"/>
  </w:num>
  <w:num w:numId="8">
    <w:abstractNumId w:val="10"/>
  </w:num>
  <w:num w:numId="9">
    <w:abstractNumId w:val="30"/>
  </w:num>
  <w:num w:numId="10">
    <w:abstractNumId w:val="26"/>
  </w:num>
  <w:num w:numId="11">
    <w:abstractNumId w:val="25"/>
  </w:num>
  <w:num w:numId="12">
    <w:abstractNumId w:val="6"/>
  </w:num>
  <w:num w:numId="13">
    <w:abstractNumId w:val="16"/>
  </w:num>
  <w:num w:numId="14">
    <w:abstractNumId w:val="11"/>
  </w:num>
  <w:num w:numId="15">
    <w:abstractNumId w:val="33"/>
  </w:num>
  <w:num w:numId="16">
    <w:abstractNumId w:val="28"/>
  </w:num>
  <w:num w:numId="17">
    <w:abstractNumId w:val="19"/>
  </w:num>
  <w:num w:numId="18">
    <w:abstractNumId w:val="41"/>
  </w:num>
  <w:num w:numId="1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7"/>
  </w:num>
  <w:num w:numId="22">
    <w:abstractNumId w:val="34"/>
  </w:num>
  <w:num w:numId="23">
    <w:abstractNumId w:val="18"/>
  </w:num>
  <w:num w:numId="24">
    <w:abstractNumId w:val="15"/>
  </w:num>
  <w:num w:numId="25">
    <w:abstractNumId w:val="1"/>
  </w:num>
  <w:num w:numId="26">
    <w:abstractNumId w:val="12"/>
  </w:num>
  <w:num w:numId="27">
    <w:abstractNumId w:val="3"/>
  </w:num>
  <w:num w:numId="28">
    <w:abstractNumId w:val="39"/>
  </w:num>
  <w:num w:numId="29">
    <w:abstractNumId w:val="42"/>
  </w:num>
  <w:num w:numId="30">
    <w:abstractNumId w:val="35"/>
  </w:num>
  <w:num w:numId="31">
    <w:abstractNumId w:val="43"/>
  </w:num>
  <w:num w:numId="32">
    <w:abstractNumId w:val="27"/>
  </w:num>
  <w:num w:numId="33">
    <w:abstractNumId w:val="4"/>
  </w:num>
  <w:num w:numId="34">
    <w:abstractNumId w:val="31"/>
  </w:num>
  <w:num w:numId="35">
    <w:abstractNumId w:val="17"/>
  </w:num>
  <w:num w:numId="36">
    <w:abstractNumId w:val="20"/>
  </w:num>
  <w:num w:numId="37">
    <w:abstractNumId w:val="44"/>
  </w:num>
  <w:num w:numId="3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"/>
  </w:num>
  <w:num w:numId="42">
    <w:abstractNumId w:val="29"/>
  </w:num>
  <w:num w:numId="43">
    <w:abstractNumId w:val="37"/>
  </w:num>
  <w:num w:numId="44">
    <w:abstractNumId w:val="14"/>
  </w:num>
  <w:num w:numId="4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A23"/>
    <w:rsid w:val="00004DA2"/>
    <w:rsid w:val="00021E64"/>
    <w:rsid w:val="00044249"/>
    <w:rsid w:val="00061F20"/>
    <w:rsid w:val="000701FA"/>
    <w:rsid w:val="00080D83"/>
    <w:rsid w:val="000A6C54"/>
    <w:rsid w:val="000B39DF"/>
    <w:rsid w:val="000D283E"/>
    <w:rsid w:val="00100DBB"/>
    <w:rsid w:val="001062F7"/>
    <w:rsid w:val="00124D4A"/>
    <w:rsid w:val="00130B23"/>
    <w:rsid w:val="00170742"/>
    <w:rsid w:val="001A005E"/>
    <w:rsid w:val="001A0520"/>
    <w:rsid w:val="001A5C7E"/>
    <w:rsid w:val="001B210F"/>
    <w:rsid w:val="001C1D91"/>
    <w:rsid w:val="001D7D03"/>
    <w:rsid w:val="001E1B68"/>
    <w:rsid w:val="001F1BBC"/>
    <w:rsid w:val="001F404E"/>
    <w:rsid w:val="002034EC"/>
    <w:rsid w:val="00206C8A"/>
    <w:rsid w:val="00235A5C"/>
    <w:rsid w:val="00241C1F"/>
    <w:rsid w:val="002425AE"/>
    <w:rsid w:val="002C6347"/>
    <w:rsid w:val="003043D4"/>
    <w:rsid w:val="00314B82"/>
    <w:rsid w:val="00320AAC"/>
    <w:rsid w:val="0032194E"/>
    <w:rsid w:val="00325198"/>
    <w:rsid w:val="0033528D"/>
    <w:rsid w:val="0035482A"/>
    <w:rsid w:val="003619F2"/>
    <w:rsid w:val="00365820"/>
    <w:rsid w:val="00385C76"/>
    <w:rsid w:val="003B3D7F"/>
    <w:rsid w:val="003B4327"/>
    <w:rsid w:val="003C554F"/>
    <w:rsid w:val="003C61AB"/>
    <w:rsid w:val="003D4463"/>
    <w:rsid w:val="0040149C"/>
    <w:rsid w:val="00414478"/>
    <w:rsid w:val="00472A09"/>
    <w:rsid w:val="00485F87"/>
    <w:rsid w:val="004861BD"/>
    <w:rsid w:val="00492BD3"/>
    <w:rsid w:val="00495B23"/>
    <w:rsid w:val="00497857"/>
    <w:rsid w:val="004B70BD"/>
    <w:rsid w:val="004C0846"/>
    <w:rsid w:val="004C215D"/>
    <w:rsid w:val="004C4B94"/>
    <w:rsid w:val="004D67DC"/>
    <w:rsid w:val="005079B4"/>
    <w:rsid w:val="00520D61"/>
    <w:rsid w:val="0052111D"/>
    <w:rsid w:val="00537F26"/>
    <w:rsid w:val="005760A9"/>
    <w:rsid w:val="00580579"/>
    <w:rsid w:val="00594464"/>
    <w:rsid w:val="005A0BC7"/>
    <w:rsid w:val="005A5013"/>
    <w:rsid w:val="005A64E5"/>
    <w:rsid w:val="005B2400"/>
    <w:rsid w:val="00605685"/>
    <w:rsid w:val="00621F12"/>
    <w:rsid w:val="00622781"/>
    <w:rsid w:val="00626C60"/>
    <w:rsid w:val="00631AC5"/>
    <w:rsid w:val="00640BFF"/>
    <w:rsid w:val="00646426"/>
    <w:rsid w:val="006504E6"/>
    <w:rsid w:val="00652A23"/>
    <w:rsid w:val="00655A32"/>
    <w:rsid w:val="0069621B"/>
    <w:rsid w:val="006A34C8"/>
    <w:rsid w:val="006C4A3E"/>
    <w:rsid w:val="006D434D"/>
    <w:rsid w:val="006F209E"/>
    <w:rsid w:val="00707489"/>
    <w:rsid w:val="0071130A"/>
    <w:rsid w:val="00724135"/>
    <w:rsid w:val="00727F94"/>
    <w:rsid w:val="007337EB"/>
    <w:rsid w:val="00745D18"/>
    <w:rsid w:val="00757662"/>
    <w:rsid w:val="00776530"/>
    <w:rsid w:val="00782CF0"/>
    <w:rsid w:val="00791E8E"/>
    <w:rsid w:val="00793C91"/>
    <w:rsid w:val="007A0109"/>
    <w:rsid w:val="007B2500"/>
    <w:rsid w:val="007B393F"/>
    <w:rsid w:val="007C5355"/>
    <w:rsid w:val="007C6FEC"/>
    <w:rsid w:val="007D17D5"/>
    <w:rsid w:val="007D61D6"/>
    <w:rsid w:val="007E1B19"/>
    <w:rsid w:val="007E2D65"/>
    <w:rsid w:val="007F3623"/>
    <w:rsid w:val="00806C82"/>
    <w:rsid w:val="00811043"/>
    <w:rsid w:val="00816A47"/>
    <w:rsid w:val="00827311"/>
    <w:rsid w:val="00834BB4"/>
    <w:rsid w:val="00835187"/>
    <w:rsid w:val="00850AE9"/>
    <w:rsid w:val="00856E3A"/>
    <w:rsid w:val="008608A3"/>
    <w:rsid w:val="00872AB1"/>
    <w:rsid w:val="00874A01"/>
    <w:rsid w:val="0087708F"/>
    <w:rsid w:val="008945D9"/>
    <w:rsid w:val="008C139A"/>
    <w:rsid w:val="008F3C55"/>
    <w:rsid w:val="009746BA"/>
    <w:rsid w:val="00996A27"/>
    <w:rsid w:val="009D01D6"/>
    <w:rsid w:val="009D71C1"/>
    <w:rsid w:val="009E3F78"/>
    <w:rsid w:val="009F2CF0"/>
    <w:rsid w:val="009F4A20"/>
    <w:rsid w:val="00A01B3A"/>
    <w:rsid w:val="00A03F7F"/>
    <w:rsid w:val="00A04690"/>
    <w:rsid w:val="00A049BA"/>
    <w:rsid w:val="00A35F31"/>
    <w:rsid w:val="00A40DD3"/>
    <w:rsid w:val="00A41B6C"/>
    <w:rsid w:val="00A45B4C"/>
    <w:rsid w:val="00A8311B"/>
    <w:rsid w:val="00A947CF"/>
    <w:rsid w:val="00AD4EDB"/>
    <w:rsid w:val="00B007AD"/>
    <w:rsid w:val="00B01F08"/>
    <w:rsid w:val="00B162C5"/>
    <w:rsid w:val="00B16E8F"/>
    <w:rsid w:val="00B30401"/>
    <w:rsid w:val="00B46BA7"/>
    <w:rsid w:val="00B57524"/>
    <w:rsid w:val="00B6637D"/>
    <w:rsid w:val="00B9163B"/>
    <w:rsid w:val="00BB34BE"/>
    <w:rsid w:val="00BB470D"/>
    <w:rsid w:val="00BB76D0"/>
    <w:rsid w:val="00BC363C"/>
    <w:rsid w:val="00BE7315"/>
    <w:rsid w:val="00BF1882"/>
    <w:rsid w:val="00C37A16"/>
    <w:rsid w:val="00C47FE9"/>
    <w:rsid w:val="00C62C24"/>
    <w:rsid w:val="00C635B6"/>
    <w:rsid w:val="00C757EA"/>
    <w:rsid w:val="00CA20F9"/>
    <w:rsid w:val="00CA3D7F"/>
    <w:rsid w:val="00CC263D"/>
    <w:rsid w:val="00CD101E"/>
    <w:rsid w:val="00CE005B"/>
    <w:rsid w:val="00CE3D0B"/>
    <w:rsid w:val="00CE4F0B"/>
    <w:rsid w:val="00CF1A4A"/>
    <w:rsid w:val="00D0361A"/>
    <w:rsid w:val="00D05A71"/>
    <w:rsid w:val="00D10133"/>
    <w:rsid w:val="00D30ADD"/>
    <w:rsid w:val="00D43A0D"/>
    <w:rsid w:val="00D46867"/>
    <w:rsid w:val="00D526F3"/>
    <w:rsid w:val="00D57372"/>
    <w:rsid w:val="00D73F33"/>
    <w:rsid w:val="00D76AD4"/>
    <w:rsid w:val="00D816C0"/>
    <w:rsid w:val="00D92B45"/>
    <w:rsid w:val="00DA4FF9"/>
    <w:rsid w:val="00DC5091"/>
    <w:rsid w:val="00DC5578"/>
    <w:rsid w:val="00DC733E"/>
    <w:rsid w:val="00DF39A4"/>
    <w:rsid w:val="00DF57BE"/>
    <w:rsid w:val="00E06500"/>
    <w:rsid w:val="00E12E47"/>
    <w:rsid w:val="00E44497"/>
    <w:rsid w:val="00E57060"/>
    <w:rsid w:val="00E87314"/>
    <w:rsid w:val="00E87616"/>
    <w:rsid w:val="00E92047"/>
    <w:rsid w:val="00E96438"/>
    <w:rsid w:val="00EA567F"/>
    <w:rsid w:val="00EA5C16"/>
    <w:rsid w:val="00EB01B1"/>
    <w:rsid w:val="00EB2A03"/>
    <w:rsid w:val="00EC214D"/>
    <w:rsid w:val="00ED5029"/>
    <w:rsid w:val="00EF000D"/>
    <w:rsid w:val="00EF601B"/>
    <w:rsid w:val="00F33E95"/>
    <w:rsid w:val="00F373A7"/>
    <w:rsid w:val="00F545A3"/>
    <w:rsid w:val="00F80C7B"/>
    <w:rsid w:val="00F824A9"/>
    <w:rsid w:val="00F9635C"/>
    <w:rsid w:val="00F96994"/>
    <w:rsid w:val="00FA169D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D4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A41B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1E1B6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5013"/>
    <w:rPr>
      <w:color w:val="0563C1"/>
      <w:u w:val="single"/>
    </w:rPr>
  </w:style>
  <w:style w:type="paragraph" w:customStyle="1" w:styleId="Zawartotabeli">
    <w:name w:val="Zawartość tabeli"/>
    <w:basedOn w:val="Normalny"/>
    <w:rsid w:val="00004DA2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wcity21">
    <w:name w:val="Tekst podstawowy wcięty 21"/>
    <w:basedOn w:val="Normalny"/>
    <w:rsid w:val="00004DA2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pvdrzewo51">
    <w:name w:val="cpv_drzewo_51"/>
    <w:basedOn w:val="Domylnaczcionkaakapitu"/>
    <w:rsid w:val="00004DA2"/>
  </w:style>
  <w:style w:type="character" w:styleId="Uwydatnienie">
    <w:name w:val="Emphasis"/>
    <w:basedOn w:val="Domylnaczcionkaakapitu"/>
    <w:uiPriority w:val="20"/>
    <w:qFormat/>
    <w:rsid w:val="00004D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004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4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pubenchmark.net" TargetMode="External"/><Relationship Id="rId10" Type="http://schemas.openxmlformats.org/officeDocument/2006/relationships/hyperlink" Target="http://www.cpubenchmark.net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rpo.pomorskie.eu/-/nabor-wnioskow-o-dofinansowanie-projektow-w-ramach-poddzialania-3-2-1-jakosc-edukacji-ogolnej-rpo-wp-2014-2020" TargetMode="External"/><Relationship Id="rId14" Type="http://schemas.openxmlformats.org/officeDocument/2006/relationships/hyperlink" Target="http://www.cpubenchmark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27FC-C08B-4980-BADB-2E42D9A6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143</TotalTime>
  <Pages>11</Pages>
  <Words>2913</Words>
  <Characters>17482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ZaPaL</cp:lastModifiedBy>
  <cp:revision>24</cp:revision>
  <cp:lastPrinted>2017-01-05T11:00:00Z</cp:lastPrinted>
  <dcterms:created xsi:type="dcterms:W3CDTF">2016-11-10T09:17:00Z</dcterms:created>
  <dcterms:modified xsi:type="dcterms:W3CDTF">2017-01-05T11:02:00Z</dcterms:modified>
</cp:coreProperties>
</file>