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861673"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861673">
        <w:rPr>
          <w:rFonts w:ascii="Cambria" w:hAnsi="Cambria" w:cs="Arial"/>
          <w:sz w:val="20"/>
          <w:szCs w:val="20"/>
        </w:rPr>
        <w:t>PO.2</w:t>
      </w:r>
      <w:r w:rsidR="00647E87" w:rsidRPr="00861673">
        <w:rPr>
          <w:rFonts w:ascii="Cambria" w:hAnsi="Cambria" w:cs="Arial"/>
          <w:sz w:val="20"/>
          <w:szCs w:val="20"/>
        </w:rPr>
        <w:t>7</w:t>
      </w:r>
      <w:r w:rsidRPr="00861673">
        <w:rPr>
          <w:rFonts w:ascii="Cambria" w:hAnsi="Cambria" w:cs="Arial"/>
          <w:sz w:val="20"/>
          <w:szCs w:val="20"/>
        </w:rPr>
        <w:t>2.1</w:t>
      </w:r>
      <w:r w:rsidR="00584775" w:rsidRPr="00861673">
        <w:rPr>
          <w:rFonts w:ascii="Cambria" w:hAnsi="Cambria" w:cs="Arial"/>
          <w:sz w:val="20"/>
          <w:szCs w:val="20"/>
        </w:rPr>
        <w:t>.</w:t>
      </w:r>
      <w:r w:rsidR="005D2CF3" w:rsidRPr="00861673">
        <w:rPr>
          <w:rFonts w:ascii="Cambria" w:hAnsi="Cambria" w:cs="Arial"/>
          <w:sz w:val="20"/>
          <w:szCs w:val="20"/>
        </w:rPr>
        <w:t>2</w:t>
      </w:r>
      <w:r w:rsidR="00861673" w:rsidRPr="00861673">
        <w:rPr>
          <w:rFonts w:ascii="Cambria" w:hAnsi="Cambria" w:cs="Arial"/>
          <w:sz w:val="20"/>
          <w:szCs w:val="20"/>
        </w:rPr>
        <w:t>4</w:t>
      </w:r>
      <w:r w:rsidR="00584775" w:rsidRPr="00861673">
        <w:rPr>
          <w:rFonts w:ascii="Cambria" w:hAnsi="Cambria" w:cs="Arial"/>
          <w:sz w:val="20"/>
          <w:szCs w:val="20"/>
        </w:rPr>
        <w:t>.</w:t>
      </w:r>
      <w:r w:rsidR="008A7770" w:rsidRPr="00861673">
        <w:rPr>
          <w:rFonts w:ascii="Cambria" w:hAnsi="Cambria" w:cs="Arial"/>
          <w:sz w:val="20"/>
          <w:szCs w:val="20"/>
        </w:rPr>
        <w:t>201</w:t>
      </w:r>
      <w:r w:rsidR="00B73DC6" w:rsidRPr="00861673">
        <w:rPr>
          <w:rFonts w:ascii="Cambria" w:hAnsi="Cambria" w:cs="Arial"/>
          <w:sz w:val="20"/>
          <w:szCs w:val="20"/>
        </w:rPr>
        <w:t>9</w:t>
      </w:r>
    </w:p>
    <w:p w:rsidR="00217273" w:rsidRPr="00A861E6" w:rsidRDefault="00217273" w:rsidP="00567570">
      <w:pPr>
        <w:pStyle w:val="Nagwek"/>
        <w:spacing w:before="100" w:beforeAutospacing="1" w:after="100" w:afterAutospacing="1" w:line="276" w:lineRule="auto"/>
        <w:rPr>
          <w:rFonts w:ascii="Cambria" w:hAnsi="Cambria" w:cs="Arial"/>
        </w:rPr>
      </w:pPr>
    </w:p>
    <w:p w:rsidR="00C30E17" w:rsidRPr="00A861E6" w:rsidRDefault="00C30E17" w:rsidP="00217273">
      <w:pPr>
        <w:pStyle w:val="Nagwek"/>
        <w:spacing w:before="100" w:beforeAutospacing="1" w:after="100" w:afterAutospacing="1" w:line="276" w:lineRule="auto"/>
        <w:jc w:val="center"/>
        <w:rPr>
          <w:rFonts w:ascii="Cambria" w:hAnsi="Cambria" w:cs="Arial"/>
          <w:b/>
          <w:sz w:val="22"/>
        </w:rPr>
      </w:pPr>
      <w:r w:rsidRPr="00A861E6">
        <w:rPr>
          <w:rFonts w:ascii="Cambria" w:hAnsi="Cambria" w:cs="Arial"/>
          <w:b/>
          <w:sz w:val="22"/>
        </w:rPr>
        <w:t>SPECYFIKACJA ISTOTNYCH WARUNKÓW ZAMÓWIENIA</w:t>
      </w:r>
    </w:p>
    <w:p w:rsidR="00C30E17" w:rsidRPr="00A861E6" w:rsidRDefault="00C30E17" w:rsidP="00567570">
      <w:pPr>
        <w:spacing w:before="100" w:beforeAutospacing="1" w:after="100" w:afterAutospacing="1" w:line="276" w:lineRule="auto"/>
        <w:jc w:val="center"/>
        <w:rPr>
          <w:rFonts w:ascii="Cambria" w:hAnsi="Cambria" w:cs="Arial"/>
          <w:b/>
          <w:sz w:val="22"/>
          <w:vertAlign w:val="superscript"/>
        </w:rPr>
      </w:pPr>
      <w:r w:rsidRPr="00A861E6">
        <w:rPr>
          <w:rFonts w:ascii="Cambria" w:hAnsi="Cambria" w:cs="Arial"/>
          <w:b/>
          <w:sz w:val="22"/>
        </w:rPr>
        <w:t>- dalej zwana „SIWZ”</w:t>
      </w:r>
    </w:p>
    <w:p w:rsidR="007F28C1" w:rsidRPr="00A861E6"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A861E6">
        <w:rPr>
          <w:rFonts w:ascii="Cambria" w:hAnsi="Cambria" w:cs="Arial"/>
          <w:sz w:val="20"/>
          <w:szCs w:val="20"/>
        </w:rPr>
        <w:tab/>
      </w:r>
    </w:p>
    <w:p w:rsidR="009E5225" w:rsidRPr="00A861E6" w:rsidRDefault="00FC59EE" w:rsidP="00567570">
      <w:pPr>
        <w:pStyle w:val="pkt"/>
        <w:spacing w:before="100" w:beforeAutospacing="1" w:after="100" w:afterAutospacing="1" w:line="276" w:lineRule="auto"/>
        <w:ind w:left="0" w:firstLine="0"/>
        <w:rPr>
          <w:rFonts w:ascii="Cambria" w:hAnsi="Cambria" w:cs="Arial"/>
          <w:sz w:val="22"/>
          <w:szCs w:val="20"/>
        </w:rPr>
      </w:pPr>
      <w:r w:rsidRPr="00A861E6">
        <w:rPr>
          <w:rFonts w:ascii="Cambria" w:hAnsi="Cambria" w:cs="Arial"/>
          <w:sz w:val="22"/>
          <w:szCs w:val="20"/>
        </w:rPr>
        <w:t>P</w:t>
      </w:r>
      <w:r w:rsidR="00C30E17" w:rsidRPr="00A861E6">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A861E6">
        <w:rPr>
          <w:rFonts w:ascii="Cambria" w:hAnsi="Cambria" w:cs="Arial"/>
          <w:sz w:val="22"/>
          <w:szCs w:val="20"/>
        </w:rPr>
        <w:t>z 201</w:t>
      </w:r>
      <w:r w:rsidR="00A861E6" w:rsidRPr="00A861E6">
        <w:rPr>
          <w:rFonts w:ascii="Cambria" w:hAnsi="Cambria" w:cs="Arial"/>
          <w:sz w:val="22"/>
          <w:szCs w:val="20"/>
        </w:rPr>
        <w:t>9</w:t>
      </w:r>
      <w:r w:rsidR="00C30E17" w:rsidRPr="00A861E6">
        <w:rPr>
          <w:rFonts w:ascii="Cambria" w:hAnsi="Cambria" w:cs="Arial"/>
          <w:sz w:val="22"/>
          <w:szCs w:val="20"/>
        </w:rPr>
        <w:t xml:space="preserve"> r. </w:t>
      </w:r>
      <w:r w:rsidR="00CC5EC7" w:rsidRPr="00A861E6">
        <w:rPr>
          <w:rFonts w:ascii="Cambria" w:hAnsi="Cambria" w:cs="Arial"/>
          <w:sz w:val="22"/>
          <w:szCs w:val="20"/>
        </w:rPr>
        <w:t>poz. 1</w:t>
      </w:r>
      <w:r w:rsidR="00BB5224" w:rsidRPr="00A861E6">
        <w:rPr>
          <w:rFonts w:ascii="Cambria" w:hAnsi="Cambria" w:cs="Arial"/>
          <w:sz w:val="22"/>
          <w:szCs w:val="20"/>
        </w:rPr>
        <w:t>8</w:t>
      </w:r>
      <w:r w:rsidR="00A861E6" w:rsidRPr="00A861E6">
        <w:rPr>
          <w:rFonts w:ascii="Cambria" w:hAnsi="Cambria" w:cs="Arial"/>
          <w:sz w:val="22"/>
          <w:szCs w:val="20"/>
        </w:rPr>
        <w:t>43</w:t>
      </w:r>
      <w:r w:rsidR="00BB5224" w:rsidRPr="00A861E6">
        <w:rPr>
          <w:rFonts w:ascii="Cambria" w:hAnsi="Cambria" w:cs="Arial"/>
          <w:sz w:val="22"/>
          <w:szCs w:val="20"/>
        </w:rPr>
        <w:t>6</w:t>
      </w:r>
      <w:r w:rsidR="00872CDE" w:rsidRPr="00A861E6">
        <w:rPr>
          <w:rFonts w:ascii="Cambria" w:hAnsi="Cambria" w:cs="Arial"/>
          <w:sz w:val="22"/>
          <w:szCs w:val="20"/>
        </w:rPr>
        <w:t xml:space="preserve"> z </w:t>
      </w:r>
      <w:proofErr w:type="spellStart"/>
      <w:r w:rsidR="00872CDE" w:rsidRPr="00A861E6">
        <w:rPr>
          <w:rFonts w:ascii="Cambria" w:hAnsi="Cambria" w:cs="Arial"/>
          <w:sz w:val="22"/>
          <w:szCs w:val="20"/>
        </w:rPr>
        <w:t>późn</w:t>
      </w:r>
      <w:proofErr w:type="spellEnd"/>
      <w:r w:rsidR="00872CDE" w:rsidRPr="00A861E6">
        <w:rPr>
          <w:rFonts w:ascii="Cambria" w:hAnsi="Cambria" w:cs="Arial"/>
          <w:sz w:val="22"/>
          <w:szCs w:val="20"/>
        </w:rPr>
        <w:t>. zm.</w:t>
      </w:r>
      <w:r w:rsidR="00C30E17" w:rsidRPr="00A861E6">
        <w:rPr>
          <w:rFonts w:ascii="Cambria" w:hAnsi="Cambria" w:cs="Arial"/>
          <w:sz w:val="22"/>
          <w:szCs w:val="20"/>
        </w:rPr>
        <w:t>), dalej zwanej „</w:t>
      </w:r>
      <w:proofErr w:type="spellStart"/>
      <w:r w:rsidR="00C30E17" w:rsidRPr="00A861E6">
        <w:rPr>
          <w:rFonts w:ascii="Cambria" w:hAnsi="Cambria" w:cs="Arial"/>
          <w:sz w:val="22"/>
          <w:szCs w:val="20"/>
        </w:rPr>
        <w:t>Pzp</w:t>
      </w:r>
      <w:proofErr w:type="spellEnd"/>
      <w:r w:rsidR="00C30E17" w:rsidRPr="00A861E6">
        <w:rPr>
          <w:rFonts w:ascii="Cambria" w:hAnsi="Cambria" w:cs="Arial"/>
          <w:sz w:val="22"/>
          <w:szCs w:val="20"/>
        </w:rPr>
        <w:t>”</w:t>
      </w:r>
      <w:r w:rsidR="004C759E" w:rsidRPr="00A861E6">
        <w:rPr>
          <w:rFonts w:ascii="Cambria" w:hAnsi="Cambria" w:cs="Arial"/>
          <w:sz w:val="22"/>
          <w:szCs w:val="20"/>
        </w:rPr>
        <w:t xml:space="preserve">. </w:t>
      </w:r>
    </w:p>
    <w:p w:rsidR="00C30E17" w:rsidRPr="00A861E6" w:rsidRDefault="00C30E17" w:rsidP="00567570">
      <w:pPr>
        <w:pStyle w:val="pkt"/>
        <w:spacing w:before="100" w:beforeAutospacing="1" w:after="100" w:afterAutospacing="1" w:line="276" w:lineRule="auto"/>
        <w:ind w:left="0" w:firstLine="0"/>
        <w:rPr>
          <w:rFonts w:ascii="Cambria" w:hAnsi="Cambria" w:cs="Arial"/>
          <w:sz w:val="20"/>
          <w:szCs w:val="20"/>
        </w:rPr>
      </w:pPr>
    </w:p>
    <w:p w:rsidR="00DC5066" w:rsidRPr="00A861E6" w:rsidRDefault="00DC5066" w:rsidP="00567570">
      <w:pPr>
        <w:spacing w:before="100" w:beforeAutospacing="1" w:after="100" w:afterAutospacing="1" w:line="276" w:lineRule="auto"/>
        <w:rPr>
          <w:rFonts w:ascii="Cambria" w:hAnsi="Cambria" w:cs="Arial"/>
        </w:rPr>
      </w:pPr>
    </w:p>
    <w:p w:rsidR="00945B4E" w:rsidRPr="00A861E6" w:rsidRDefault="00945B4E" w:rsidP="00567570">
      <w:pPr>
        <w:spacing w:before="100" w:beforeAutospacing="1" w:after="100" w:afterAutospacing="1" w:line="276" w:lineRule="auto"/>
        <w:rPr>
          <w:rFonts w:ascii="Cambria" w:hAnsi="Cambria" w:cs="Arial"/>
        </w:rPr>
      </w:pPr>
    </w:p>
    <w:p w:rsidR="004A146C" w:rsidRPr="00A861E6"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A861E6">
        <w:rPr>
          <w:rFonts w:ascii="Cambria" w:hAnsi="Cambria" w:cs="Arial"/>
          <w:b/>
          <w:sz w:val="20"/>
          <w:szCs w:val="20"/>
        </w:rPr>
        <w:t xml:space="preserve">Nazwa nadana zamówieniu: </w:t>
      </w:r>
    </w:p>
    <w:p w:rsidR="004A146C" w:rsidRPr="00A861E6" w:rsidRDefault="0079718E" w:rsidP="006A78E0">
      <w:pPr>
        <w:pStyle w:val="pkt"/>
        <w:spacing w:before="100" w:beforeAutospacing="1" w:after="100" w:afterAutospacing="1" w:line="276" w:lineRule="auto"/>
        <w:ind w:left="0" w:firstLine="0"/>
        <w:rPr>
          <w:rFonts w:ascii="Cambria" w:hAnsi="Cambria" w:cs="Arial"/>
          <w:sz w:val="20"/>
          <w:szCs w:val="20"/>
        </w:rPr>
      </w:pPr>
      <w:r w:rsidRPr="00A861E6">
        <w:rPr>
          <w:rFonts w:ascii="Cambria" w:hAnsi="Cambria"/>
          <w:b/>
          <w:sz w:val="22"/>
          <w:szCs w:val="22"/>
          <w:lang w:eastAsia="en-US"/>
        </w:rPr>
        <w:t>Dostawa</w:t>
      </w:r>
      <w:r w:rsidR="005D2CF3" w:rsidRPr="00A861E6">
        <w:rPr>
          <w:rFonts w:ascii="Cambria" w:hAnsi="Cambria"/>
          <w:b/>
          <w:sz w:val="22"/>
          <w:szCs w:val="22"/>
          <w:lang w:eastAsia="en-US"/>
        </w:rPr>
        <w:t xml:space="preserve"> sprzętu i</w:t>
      </w:r>
      <w:r w:rsidRPr="00A861E6">
        <w:rPr>
          <w:rFonts w:ascii="Cambria" w:hAnsi="Cambria"/>
          <w:b/>
          <w:sz w:val="22"/>
          <w:szCs w:val="22"/>
          <w:lang w:eastAsia="en-US"/>
        </w:rPr>
        <w:t xml:space="preserve"> </w:t>
      </w:r>
      <w:r w:rsidR="00BE6C95" w:rsidRPr="00A861E6">
        <w:rPr>
          <w:rFonts w:ascii="Cambria" w:hAnsi="Cambria"/>
          <w:b/>
          <w:sz w:val="22"/>
          <w:szCs w:val="22"/>
          <w:lang w:eastAsia="en-US"/>
        </w:rPr>
        <w:t xml:space="preserve">wyposażenia do pracowni </w:t>
      </w:r>
      <w:r w:rsidR="00A861E6" w:rsidRPr="00A861E6">
        <w:rPr>
          <w:rFonts w:ascii="Cambria" w:hAnsi="Cambria"/>
          <w:b/>
          <w:sz w:val="22"/>
          <w:szCs w:val="22"/>
          <w:lang w:eastAsia="en-US"/>
        </w:rPr>
        <w:t xml:space="preserve">w branży logistycznej w ZSMI w Lęborku </w:t>
      </w:r>
      <w:r w:rsidRPr="00A861E6">
        <w:rPr>
          <w:rFonts w:ascii="Cambria" w:hAnsi="Cambria"/>
          <w:sz w:val="20"/>
          <w:szCs w:val="20"/>
          <w:lang w:eastAsia="en-US"/>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874E8F" w:rsidRPr="00A861E6">
        <w:rPr>
          <w:rFonts w:ascii="Cambria" w:hAnsi="Cambria"/>
          <w:sz w:val="20"/>
          <w:szCs w:val="20"/>
          <w:lang w:eastAsia="en-US"/>
        </w:rPr>
        <w:t>)</w:t>
      </w:r>
    </w:p>
    <w:p w:rsidR="008B418C" w:rsidRPr="00A861E6" w:rsidRDefault="008B418C"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A63720" w:rsidRPr="00A861E6" w:rsidRDefault="00A63720"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217273" w:rsidRPr="00A861E6" w:rsidRDefault="00217273" w:rsidP="00567570">
      <w:pPr>
        <w:spacing w:before="100" w:beforeAutospacing="1" w:after="100" w:afterAutospacing="1" w:line="276" w:lineRule="auto"/>
        <w:rPr>
          <w:rFonts w:ascii="Cambria" w:hAnsi="Cambria" w:cs="Arial"/>
        </w:rPr>
      </w:pPr>
    </w:p>
    <w:p w:rsidR="00DC5066" w:rsidRPr="00A861E6" w:rsidRDefault="00FF48CC" w:rsidP="00FF48CC">
      <w:pPr>
        <w:spacing w:before="100" w:beforeAutospacing="1" w:after="100" w:afterAutospacing="1" w:line="276" w:lineRule="auto"/>
        <w:jc w:val="center"/>
        <w:rPr>
          <w:rFonts w:ascii="Cambria" w:hAnsi="Cambria" w:cs="Arial"/>
          <w:sz w:val="22"/>
          <w:szCs w:val="22"/>
        </w:rPr>
      </w:pPr>
      <w:r w:rsidRPr="00A861E6">
        <w:rPr>
          <w:rFonts w:ascii="Cambria" w:hAnsi="Cambria" w:cs="Arial"/>
          <w:sz w:val="22"/>
          <w:szCs w:val="22"/>
        </w:rPr>
        <w:t>Ogłoszenie nr</w:t>
      </w:r>
      <w:r w:rsidR="0085678A">
        <w:rPr>
          <w:rFonts w:ascii="Cambria" w:hAnsi="Cambria" w:cs="Arial"/>
          <w:sz w:val="22"/>
          <w:szCs w:val="22"/>
        </w:rPr>
        <w:t xml:space="preserve"> 631429</w:t>
      </w:r>
      <w:r w:rsidR="00A861E6">
        <w:rPr>
          <w:rFonts w:ascii="Cambria" w:hAnsi="Cambria" w:cs="Arial"/>
          <w:sz w:val="22"/>
          <w:szCs w:val="22"/>
        </w:rPr>
        <w:t xml:space="preserve"> </w:t>
      </w:r>
      <w:bookmarkStart w:id="0" w:name="_GoBack"/>
      <w:bookmarkEnd w:id="0"/>
      <w:r w:rsidR="00BF72A1" w:rsidRPr="00A861E6">
        <w:rPr>
          <w:rFonts w:ascii="Cambria" w:hAnsi="Cambria" w:cs="Arial"/>
          <w:sz w:val="22"/>
          <w:szCs w:val="22"/>
        </w:rPr>
        <w:t>-</w:t>
      </w:r>
      <w:r w:rsidR="00A9595F" w:rsidRPr="00A861E6">
        <w:rPr>
          <w:rFonts w:ascii="Cambria" w:hAnsi="Cambria" w:cs="Arial"/>
          <w:sz w:val="22"/>
          <w:szCs w:val="22"/>
        </w:rPr>
        <w:t>N</w:t>
      </w:r>
      <w:r w:rsidR="00BF72A1" w:rsidRPr="00A861E6">
        <w:rPr>
          <w:rFonts w:ascii="Cambria" w:hAnsi="Cambria" w:cs="Arial"/>
          <w:sz w:val="22"/>
          <w:szCs w:val="22"/>
        </w:rPr>
        <w:t>-20</w:t>
      </w:r>
      <w:r w:rsidR="00584510" w:rsidRPr="00A861E6">
        <w:rPr>
          <w:rFonts w:ascii="Cambria" w:hAnsi="Cambria" w:cs="Arial"/>
          <w:sz w:val="22"/>
          <w:szCs w:val="22"/>
        </w:rPr>
        <w:t>1</w:t>
      </w:r>
      <w:r w:rsidR="00B73DC6" w:rsidRPr="00A861E6">
        <w:rPr>
          <w:rFonts w:ascii="Cambria" w:hAnsi="Cambria" w:cs="Arial"/>
          <w:sz w:val="22"/>
          <w:szCs w:val="22"/>
        </w:rPr>
        <w:t>9</w:t>
      </w:r>
      <w:r w:rsidR="00584510" w:rsidRPr="00A861E6">
        <w:rPr>
          <w:rFonts w:ascii="Cambria" w:hAnsi="Cambria" w:cs="Arial"/>
          <w:sz w:val="22"/>
          <w:szCs w:val="22"/>
        </w:rPr>
        <w:t xml:space="preserve"> z dnia 201</w:t>
      </w:r>
      <w:r w:rsidR="00B73DC6" w:rsidRPr="00A861E6">
        <w:rPr>
          <w:rFonts w:ascii="Cambria" w:hAnsi="Cambria" w:cs="Arial"/>
          <w:sz w:val="22"/>
          <w:szCs w:val="22"/>
        </w:rPr>
        <w:t>9</w:t>
      </w:r>
      <w:r w:rsidR="00584510" w:rsidRPr="00A861E6">
        <w:rPr>
          <w:rFonts w:ascii="Cambria" w:hAnsi="Cambria" w:cs="Arial"/>
          <w:sz w:val="22"/>
          <w:szCs w:val="22"/>
        </w:rPr>
        <w:t>-</w:t>
      </w:r>
      <w:r w:rsidR="00091CF4" w:rsidRPr="00A861E6">
        <w:rPr>
          <w:rFonts w:ascii="Cambria" w:hAnsi="Cambria" w:cs="Arial"/>
          <w:sz w:val="22"/>
          <w:szCs w:val="22"/>
        </w:rPr>
        <w:t>1</w:t>
      </w:r>
      <w:r w:rsidR="00A861E6">
        <w:rPr>
          <w:rFonts w:ascii="Cambria" w:hAnsi="Cambria" w:cs="Arial"/>
          <w:sz w:val="22"/>
          <w:szCs w:val="22"/>
        </w:rPr>
        <w:t>2</w:t>
      </w:r>
      <w:r w:rsidR="00584510" w:rsidRPr="00A861E6">
        <w:rPr>
          <w:rFonts w:ascii="Cambria" w:hAnsi="Cambria" w:cs="Arial"/>
          <w:sz w:val="22"/>
          <w:szCs w:val="22"/>
        </w:rPr>
        <w:t>-</w:t>
      </w:r>
      <w:r w:rsidR="0085678A">
        <w:rPr>
          <w:rFonts w:ascii="Cambria" w:hAnsi="Cambria" w:cs="Arial"/>
          <w:sz w:val="22"/>
          <w:szCs w:val="22"/>
        </w:rPr>
        <w:t>03</w:t>
      </w:r>
    </w:p>
    <w:p w:rsidR="00FF48CC" w:rsidRPr="00A861E6" w:rsidRDefault="00FF48CC" w:rsidP="00567570">
      <w:pPr>
        <w:spacing w:before="100" w:beforeAutospacing="1" w:after="100" w:afterAutospacing="1" w:line="276" w:lineRule="auto"/>
        <w:rPr>
          <w:rFonts w:ascii="Cambria" w:hAnsi="Cambria" w:cs="Arial"/>
        </w:rPr>
      </w:pPr>
    </w:p>
    <w:p w:rsidR="00BE70B4" w:rsidRPr="00A861E6" w:rsidRDefault="00BE70B4" w:rsidP="00567570">
      <w:pPr>
        <w:spacing w:before="100" w:beforeAutospacing="1" w:after="100" w:afterAutospacing="1" w:line="276" w:lineRule="auto"/>
        <w:rPr>
          <w:rFonts w:ascii="Cambria" w:hAnsi="Cambria" w:cs="Arial"/>
        </w:rPr>
      </w:pPr>
    </w:p>
    <w:p w:rsidR="00A16A57" w:rsidRPr="00A861E6" w:rsidRDefault="00A16A57" w:rsidP="00567570">
      <w:pPr>
        <w:spacing w:before="100" w:beforeAutospacing="1" w:after="100" w:afterAutospacing="1" w:line="276" w:lineRule="auto"/>
        <w:rPr>
          <w:rFonts w:ascii="Cambria" w:hAnsi="Cambria" w:cs="Arial"/>
        </w:rPr>
      </w:pPr>
    </w:p>
    <w:p w:rsidR="00A16A57" w:rsidRPr="00A861E6" w:rsidRDefault="00A16A57" w:rsidP="00567570">
      <w:pPr>
        <w:spacing w:before="100" w:beforeAutospacing="1" w:after="100" w:afterAutospacing="1" w:line="276" w:lineRule="auto"/>
        <w:rPr>
          <w:rFonts w:ascii="Cambria" w:hAnsi="Cambria" w:cs="Arial"/>
        </w:rPr>
      </w:pPr>
    </w:p>
    <w:p w:rsidR="00A25AB9" w:rsidRPr="00A861E6" w:rsidRDefault="00A25AB9" w:rsidP="00567570">
      <w:pPr>
        <w:spacing w:before="100" w:beforeAutospacing="1" w:after="100" w:afterAutospacing="1" w:line="276" w:lineRule="auto"/>
        <w:rPr>
          <w:rFonts w:ascii="Cambria" w:hAnsi="Cambria" w:cs="Arial"/>
        </w:rPr>
      </w:pPr>
    </w:p>
    <w:p w:rsidR="00A7490D" w:rsidRPr="00A861E6" w:rsidRDefault="00A7490D" w:rsidP="00567570">
      <w:pPr>
        <w:spacing w:before="100" w:beforeAutospacing="1" w:after="100" w:afterAutospacing="1" w:line="276" w:lineRule="auto"/>
        <w:rPr>
          <w:rFonts w:ascii="Cambria" w:hAnsi="Cambria" w:cs="Arial"/>
        </w:rPr>
      </w:pPr>
    </w:p>
    <w:p w:rsidR="005D6EB8" w:rsidRPr="00A861E6" w:rsidRDefault="005D6EB8" w:rsidP="00567570">
      <w:pPr>
        <w:spacing w:before="100" w:beforeAutospacing="1" w:after="100" w:afterAutospacing="1" w:line="276" w:lineRule="auto"/>
        <w:rPr>
          <w:rFonts w:ascii="Cambria" w:hAnsi="Cambria" w:cs="Arial"/>
        </w:rPr>
      </w:pPr>
    </w:p>
    <w:p w:rsidR="007F28C1" w:rsidRPr="00A861E6"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lastRenderedPageBreak/>
        <w:t xml:space="preserve">Nazwa oraz adres </w:t>
      </w:r>
      <w:r w:rsidR="00E91C67" w:rsidRPr="00A861E6">
        <w:rPr>
          <w:rFonts w:ascii="Cambria" w:hAnsi="Cambria" w:cs="Calibri Light"/>
          <w:b/>
          <w:sz w:val="22"/>
          <w:szCs w:val="22"/>
        </w:rPr>
        <w:t>z</w:t>
      </w:r>
      <w:r w:rsidR="00C30E17" w:rsidRPr="00A861E6">
        <w:rPr>
          <w:rFonts w:ascii="Cambria" w:hAnsi="Cambria" w:cs="Calibri Light"/>
          <w:b/>
          <w:sz w:val="22"/>
          <w:szCs w:val="22"/>
        </w:rPr>
        <w:t>amawiającego.</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Powiat Lęborski, ul. Czołgistów 5, 84-300 Lębork</w:t>
      </w:r>
    </w:p>
    <w:p w:rsidR="00CC5EC7" w:rsidRPr="00A861E6" w:rsidRDefault="00780061" w:rsidP="0025261B">
      <w:pPr>
        <w:pStyle w:val="pkt"/>
        <w:tabs>
          <w:tab w:val="left" w:pos="3960"/>
        </w:tabs>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Tel. 59</w:t>
      </w:r>
      <w:r w:rsidR="0025261B" w:rsidRPr="00A861E6">
        <w:rPr>
          <w:rFonts w:ascii="Cambria" w:hAnsi="Cambria" w:cs="Calibri Light"/>
          <w:sz w:val="22"/>
          <w:szCs w:val="22"/>
        </w:rPr>
        <w:t> </w:t>
      </w:r>
      <w:r w:rsidRPr="00A861E6">
        <w:rPr>
          <w:rFonts w:ascii="Cambria" w:hAnsi="Cambria" w:cs="Calibri Light"/>
          <w:sz w:val="22"/>
          <w:szCs w:val="22"/>
        </w:rPr>
        <w:t>863</w:t>
      </w:r>
      <w:r w:rsidR="0025261B" w:rsidRPr="00A861E6">
        <w:rPr>
          <w:rFonts w:ascii="Cambria" w:hAnsi="Cambria" w:cs="Calibri Light"/>
          <w:sz w:val="22"/>
          <w:szCs w:val="22"/>
        </w:rPr>
        <w:t xml:space="preserve"> </w:t>
      </w:r>
      <w:r w:rsidRPr="00A861E6">
        <w:rPr>
          <w:rFonts w:ascii="Cambria" w:hAnsi="Cambria" w:cs="Calibri Light"/>
          <w:sz w:val="22"/>
          <w:szCs w:val="22"/>
        </w:rPr>
        <w:t>28</w:t>
      </w:r>
      <w:r w:rsidR="0025261B" w:rsidRPr="00A861E6">
        <w:rPr>
          <w:rFonts w:ascii="Cambria" w:hAnsi="Cambria" w:cs="Calibri Light"/>
          <w:sz w:val="22"/>
          <w:szCs w:val="22"/>
        </w:rPr>
        <w:t xml:space="preserve"> </w:t>
      </w:r>
      <w:r w:rsidRPr="00A861E6">
        <w:rPr>
          <w:rFonts w:ascii="Cambria" w:hAnsi="Cambria" w:cs="Calibri Light"/>
          <w:sz w:val="22"/>
          <w:szCs w:val="22"/>
        </w:rPr>
        <w:t>25</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proofErr w:type="spellStart"/>
      <w:r w:rsidRPr="00A861E6">
        <w:rPr>
          <w:rFonts w:ascii="Cambria" w:hAnsi="Cambria" w:cs="Calibri Light"/>
          <w:sz w:val="22"/>
          <w:szCs w:val="22"/>
          <w:lang w:val="de-DE"/>
        </w:rPr>
        <w:t>e-mail</w:t>
      </w:r>
      <w:proofErr w:type="spellEnd"/>
      <w:r w:rsidRPr="00A861E6">
        <w:rPr>
          <w:rFonts w:ascii="Cambria" w:hAnsi="Cambria" w:cs="Calibri Light"/>
          <w:sz w:val="22"/>
          <w:szCs w:val="22"/>
          <w:lang w:val="de-DE"/>
        </w:rPr>
        <w:t>: starostwo_lebork@poczta.onet.pl</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NIP: 841-160-90-72 </w:t>
      </w:r>
    </w:p>
    <w:p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REGON: 770979648</w:t>
      </w:r>
    </w:p>
    <w:p w:rsidR="00CC5EC7" w:rsidRPr="00A861E6"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adres strony internetowej: </w:t>
      </w:r>
      <w:hyperlink r:id="rId8" w:history="1">
        <w:r w:rsidRPr="00A861E6">
          <w:rPr>
            <w:rStyle w:val="Hipercze"/>
            <w:rFonts w:ascii="Cambria" w:hAnsi="Cambria" w:cs="Calibri Light"/>
            <w:sz w:val="22"/>
            <w:szCs w:val="22"/>
          </w:rPr>
          <w:t>http://powiatleborski.bip.gov.pl/</w:t>
        </w:r>
      </w:hyperlink>
    </w:p>
    <w:p w:rsidR="000F78EB" w:rsidRPr="00A861E6"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rsidR="00C30E17" w:rsidRPr="00A861E6"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t>Tryb udzielenia zamówienia.</w:t>
      </w:r>
    </w:p>
    <w:p w:rsidR="000D3206" w:rsidRPr="00116D07"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A861E6">
        <w:rPr>
          <w:rFonts w:ascii="Cambria" w:hAnsi="Cambria" w:cs="Calibri Light"/>
          <w:sz w:val="22"/>
          <w:szCs w:val="22"/>
        </w:rPr>
        <w:t>P</w:t>
      </w:r>
      <w:r w:rsidR="006F6878" w:rsidRPr="00A861E6">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A861E6">
        <w:rPr>
          <w:rFonts w:ascii="Cambria" w:hAnsi="Cambria"/>
          <w:sz w:val="22"/>
          <w:szCs w:val="22"/>
        </w:rPr>
        <w:t xml:space="preserve"> 2004r. </w:t>
      </w:r>
      <w:r w:rsidR="006F6878" w:rsidRPr="00116D07">
        <w:rPr>
          <w:rFonts w:ascii="Cambria" w:hAnsi="Cambria" w:cs="Calibri Light"/>
          <w:sz w:val="22"/>
          <w:szCs w:val="22"/>
        </w:rPr>
        <w:t>Prawo zamówień</w:t>
      </w:r>
      <w:r w:rsidR="00CC5EC7" w:rsidRPr="00116D07">
        <w:rPr>
          <w:rFonts w:ascii="Cambria" w:hAnsi="Cambria" w:cs="Calibri Light"/>
          <w:sz w:val="22"/>
          <w:szCs w:val="22"/>
        </w:rPr>
        <w:t xml:space="preserve"> publicznych </w:t>
      </w:r>
      <w:proofErr w:type="spellStart"/>
      <w:r w:rsidR="00CC5EC7" w:rsidRPr="00116D07">
        <w:rPr>
          <w:rFonts w:ascii="Cambria" w:hAnsi="Cambria" w:cs="Calibri Light"/>
          <w:sz w:val="22"/>
          <w:szCs w:val="22"/>
        </w:rPr>
        <w:t>t.j</w:t>
      </w:r>
      <w:proofErr w:type="spellEnd"/>
      <w:r w:rsidR="00CC5EC7" w:rsidRPr="00116D07">
        <w:rPr>
          <w:rFonts w:ascii="Cambria" w:hAnsi="Cambria" w:cs="Calibri Light"/>
          <w:sz w:val="22"/>
          <w:szCs w:val="22"/>
        </w:rPr>
        <w:t>. (Dz. U. z 201</w:t>
      </w:r>
      <w:r w:rsidR="00116D07" w:rsidRPr="00116D07">
        <w:rPr>
          <w:rFonts w:ascii="Cambria" w:hAnsi="Cambria" w:cs="Calibri Light"/>
          <w:sz w:val="22"/>
          <w:szCs w:val="22"/>
        </w:rPr>
        <w:t>9</w:t>
      </w:r>
      <w:r w:rsidR="00CC5EC7" w:rsidRPr="00116D07">
        <w:rPr>
          <w:rFonts w:ascii="Cambria" w:hAnsi="Cambria" w:cs="Calibri Light"/>
          <w:sz w:val="22"/>
          <w:szCs w:val="22"/>
        </w:rPr>
        <w:t xml:space="preserve"> r. poz. 1</w:t>
      </w:r>
      <w:r w:rsidR="00BB5224" w:rsidRPr="00116D07">
        <w:rPr>
          <w:rFonts w:ascii="Cambria" w:hAnsi="Cambria" w:cs="Calibri Light"/>
          <w:sz w:val="22"/>
          <w:szCs w:val="22"/>
        </w:rPr>
        <w:t>8</w:t>
      </w:r>
      <w:r w:rsidR="00116D07" w:rsidRPr="00116D07">
        <w:rPr>
          <w:rFonts w:ascii="Cambria" w:hAnsi="Cambria" w:cs="Calibri Light"/>
          <w:sz w:val="22"/>
          <w:szCs w:val="22"/>
        </w:rPr>
        <w:t xml:space="preserve">43 </w:t>
      </w:r>
      <w:r w:rsidR="00DA1E8B" w:rsidRPr="00116D07">
        <w:rPr>
          <w:rFonts w:ascii="Cambria" w:hAnsi="Cambria" w:cs="Calibri Light"/>
          <w:sz w:val="22"/>
          <w:szCs w:val="22"/>
        </w:rPr>
        <w:t xml:space="preserve">z </w:t>
      </w:r>
      <w:proofErr w:type="spellStart"/>
      <w:r w:rsidR="00DA1E8B" w:rsidRPr="00116D07">
        <w:rPr>
          <w:rFonts w:ascii="Cambria" w:hAnsi="Cambria" w:cs="Calibri Light"/>
          <w:sz w:val="22"/>
          <w:szCs w:val="22"/>
        </w:rPr>
        <w:t>późn</w:t>
      </w:r>
      <w:proofErr w:type="spellEnd"/>
      <w:r w:rsidR="00DA1E8B" w:rsidRPr="00116D07">
        <w:rPr>
          <w:rFonts w:ascii="Cambria" w:hAnsi="Cambria" w:cs="Calibri Light"/>
          <w:sz w:val="22"/>
          <w:szCs w:val="22"/>
        </w:rPr>
        <w:t>. zm.</w:t>
      </w:r>
      <w:r w:rsidR="006F6878" w:rsidRPr="00116D07">
        <w:rPr>
          <w:rFonts w:ascii="Cambria" w:hAnsi="Cambria" w:cs="Calibri Light"/>
          <w:sz w:val="22"/>
          <w:szCs w:val="22"/>
        </w:rPr>
        <w:t>)</w:t>
      </w:r>
      <w:r w:rsidR="00CC5EC7" w:rsidRPr="00116D07">
        <w:rPr>
          <w:rFonts w:ascii="Cambria" w:hAnsi="Cambria" w:cs="Calibri Light"/>
          <w:sz w:val="22"/>
          <w:szCs w:val="22"/>
        </w:rPr>
        <w:t>.</w:t>
      </w:r>
    </w:p>
    <w:p w:rsidR="00C30E17" w:rsidRPr="00F435F4"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435F4">
        <w:rPr>
          <w:rFonts w:ascii="Cambria" w:hAnsi="Cambria" w:cs="Calibri Light"/>
          <w:b/>
          <w:sz w:val="22"/>
          <w:szCs w:val="22"/>
        </w:rPr>
        <w:t>Opis przedmiotu zamówienia.</w:t>
      </w:r>
    </w:p>
    <w:p w:rsidR="00CC5EC7" w:rsidRPr="00F435F4" w:rsidRDefault="00A7490D" w:rsidP="00CC5EC7">
      <w:pPr>
        <w:spacing w:line="276" w:lineRule="auto"/>
        <w:jc w:val="both"/>
        <w:rPr>
          <w:rFonts w:asciiTheme="majorHAnsi" w:eastAsia="Calibri" w:hAnsiTheme="majorHAnsi"/>
          <w:sz w:val="22"/>
          <w:szCs w:val="22"/>
          <w:lang w:eastAsia="en-US"/>
        </w:rPr>
      </w:pPr>
      <w:r w:rsidRPr="00F435F4">
        <w:rPr>
          <w:rFonts w:ascii="Cambria" w:eastAsia="Calibri" w:hAnsi="Cambria"/>
          <w:sz w:val="22"/>
          <w:szCs w:val="22"/>
          <w:lang w:eastAsia="en-US"/>
        </w:rPr>
        <w:t xml:space="preserve">Przedmiotem </w:t>
      </w:r>
      <w:r w:rsidRPr="00F435F4">
        <w:rPr>
          <w:rFonts w:asciiTheme="majorHAnsi" w:eastAsia="Calibri" w:hAnsiTheme="majorHAnsi"/>
          <w:sz w:val="22"/>
          <w:szCs w:val="22"/>
          <w:lang w:eastAsia="en-US"/>
        </w:rPr>
        <w:t xml:space="preserve">zamówienia jest </w:t>
      </w:r>
      <w:r w:rsidR="00CC5EC7" w:rsidRPr="00F435F4">
        <w:rPr>
          <w:rFonts w:asciiTheme="majorHAnsi" w:eastAsia="Calibri" w:hAnsiTheme="majorHAnsi"/>
          <w:sz w:val="22"/>
          <w:szCs w:val="22"/>
          <w:lang w:eastAsia="en-US"/>
        </w:rPr>
        <w:t>dostawa</w:t>
      </w:r>
      <w:r w:rsidR="005D2CF3" w:rsidRPr="00F435F4">
        <w:rPr>
          <w:rFonts w:asciiTheme="majorHAnsi" w:eastAsia="Calibri" w:hAnsiTheme="majorHAnsi"/>
          <w:sz w:val="22"/>
          <w:szCs w:val="22"/>
          <w:lang w:eastAsia="en-US"/>
        </w:rPr>
        <w:t xml:space="preserve"> sprzętu i</w:t>
      </w:r>
      <w:r w:rsidR="00CC5EC7" w:rsidRPr="00F435F4">
        <w:rPr>
          <w:rFonts w:asciiTheme="majorHAnsi" w:eastAsia="Calibri" w:hAnsiTheme="majorHAnsi"/>
          <w:sz w:val="22"/>
          <w:szCs w:val="22"/>
          <w:lang w:eastAsia="en-US"/>
        </w:rPr>
        <w:t xml:space="preserve"> </w:t>
      </w:r>
      <w:r w:rsidR="00BE6C95" w:rsidRPr="00F435F4">
        <w:rPr>
          <w:rFonts w:asciiTheme="majorHAnsi" w:eastAsia="Calibri" w:hAnsiTheme="majorHAnsi"/>
          <w:sz w:val="22"/>
          <w:szCs w:val="22"/>
          <w:lang w:eastAsia="en-US"/>
        </w:rPr>
        <w:t xml:space="preserve">wyposażenia do pracowni </w:t>
      </w:r>
      <w:r w:rsidR="00116D07" w:rsidRPr="00F435F4">
        <w:rPr>
          <w:rFonts w:asciiTheme="majorHAnsi" w:eastAsia="Calibri" w:hAnsiTheme="majorHAnsi"/>
          <w:sz w:val="22"/>
          <w:szCs w:val="22"/>
          <w:lang w:eastAsia="en-US"/>
        </w:rPr>
        <w:t>w branży logistycznej w ZSMI</w:t>
      </w:r>
      <w:r w:rsidR="007F0469" w:rsidRPr="00F435F4">
        <w:rPr>
          <w:rFonts w:asciiTheme="majorHAnsi" w:eastAsia="Calibri" w:hAnsiTheme="majorHAnsi"/>
          <w:sz w:val="22"/>
          <w:szCs w:val="22"/>
          <w:lang w:eastAsia="en-US"/>
        </w:rPr>
        <w:t xml:space="preserve"> w Lęborku</w:t>
      </w:r>
      <w:r w:rsidR="000E72F4" w:rsidRPr="00F435F4">
        <w:rPr>
          <w:rFonts w:asciiTheme="majorHAnsi" w:eastAsia="Calibri" w:hAnsiTheme="majorHAnsi"/>
          <w:sz w:val="22"/>
          <w:szCs w:val="22"/>
          <w:lang w:eastAsia="en-US"/>
        </w:rPr>
        <w:t>,</w:t>
      </w:r>
      <w:r w:rsidR="00CC5EC7" w:rsidRPr="00F435F4">
        <w:rPr>
          <w:rFonts w:asciiTheme="majorHAnsi" w:eastAsia="Calibri" w:hAnsiTheme="majorHAnsi"/>
          <w:sz w:val="22"/>
          <w:szCs w:val="22"/>
          <w:lang w:eastAsia="en-US"/>
        </w:rPr>
        <w:t xml:space="preserve"> w</w:t>
      </w:r>
      <w:r w:rsidR="005D2CF3" w:rsidRPr="00F435F4">
        <w:rPr>
          <w:rFonts w:asciiTheme="majorHAnsi" w:eastAsia="Calibri" w:hAnsiTheme="majorHAnsi"/>
          <w:sz w:val="22"/>
          <w:szCs w:val="22"/>
          <w:lang w:eastAsia="en-US"/>
        </w:rPr>
        <w:t> </w:t>
      </w:r>
      <w:r w:rsidR="00CC5EC7" w:rsidRPr="00F435F4">
        <w:rPr>
          <w:rFonts w:asciiTheme="majorHAnsi" w:eastAsia="Calibri" w:hAnsiTheme="majorHAnsi"/>
          <w:sz w:val="22"/>
          <w:szCs w:val="22"/>
          <w:lang w:eastAsia="en-US"/>
        </w:rPr>
        <w:t>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p>
    <w:p w:rsidR="005D2CF3" w:rsidRPr="00F435F4" w:rsidRDefault="005D2CF3" w:rsidP="005D2CF3">
      <w:pPr>
        <w:spacing w:after="200" w:line="276" w:lineRule="auto"/>
        <w:contextualSpacing/>
        <w:jc w:val="both"/>
        <w:rPr>
          <w:rFonts w:asciiTheme="majorHAnsi" w:eastAsia="Calibri" w:hAnsiTheme="majorHAnsi"/>
          <w:sz w:val="22"/>
          <w:szCs w:val="22"/>
          <w:lang w:eastAsia="en-US"/>
        </w:rPr>
      </w:pPr>
    </w:p>
    <w:p w:rsidR="005D2CF3" w:rsidRPr="00F435F4" w:rsidRDefault="005D2CF3" w:rsidP="005D2CF3">
      <w:pPr>
        <w:spacing w:after="120" w:line="276" w:lineRule="auto"/>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 xml:space="preserve">Przedmiot zamówienia został podzielony na </w:t>
      </w:r>
      <w:r w:rsidR="00F435F4">
        <w:rPr>
          <w:rFonts w:asciiTheme="majorHAnsi" w:eastAsia="Calibri" w:hAnsiTheme="majorHAnsi"/>
          <w:sz w:val="22"/>
          <w:szCs w:val="22"/>
          <w:lang w:eastAsia="en-US"/>
        </w:rPr>
        <w:t>3</w:t>
      </w:r>
      <w:r w:rsidRPr="00F435F4">
        <w:rPr>
          <w:rFonts w:asciiTheme="majorHAnsi" w:eastAsia="Calibri" w:hAnsiTheme="majorHAnsi"/>
          <w:sz w:val="22"/>
          <w:szCs w:val="22"/>
          <w:lang w:eastAsia="en-US"/>
        </w:rPr>
        <w:t xml:space="preserve"> części.</w:t>
      </w:r>
    </w:p>
    <w:p w:rsidR="005D2CF3" w:rsidRPr="00F435F4" w:rsidRDefault="005D2CF3" w:rsidP="005D2CF3">
      <w:pPr>
        <w:spacing w:after="120" w:line="276" w:lineRule="auto"/>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 xml:space="preserve">Część 1 – Dostawa wyposażenia do pracowni  </w:t>
      </w:r>
      <w:r w:rsidR="00F435F4" w:rsidRPr="00F435F4">
        <w:rPr>
          <w:rFonts w:asciiTheme="majorHAnsi" w:eastAsia="Calibri" w:hAnsiTheme="majorHAnsi"/>
          <w:sz w:val="22"/>
          <w:szCs w:val="22"/>
          <w:lang w:eastAsia="en-US"/>
        </w:rPr>
        <w:t>mechatroniki pojazdow</w:t>
      </w:r>
      <w:r w:rsidR="000A4134">
        <w:rPr>
          <w:rFonts w:asciiTheme="majorHAnsi" w:eastAsia="Calibri" w:hAnsiTheme="majorHAnsi"/>
          <w:sz w:val="22"/>
          <w:szCs w:val="22"/>
          <w:lang w:eastAsia="en-US"/>
        </w:rPr>
        <w:t>e</w:t>
      </w:r>
      <w:r w:rsidR="00F435F4" w:rsidRPr="00F435F4">
        <w:rPr>
          <w:rFonts w:asciiTheme="majorHAnsi" w:eastAsia="Calibri" w:hAnsiTheme="majorHAnsi"/>
          <w:sz w:val="22"/>
          <w:szCs w:val="22"/>
          <w:lang w:eastAsia="en-US"/>
        </w:rPr>
        <w:t>j</w:t>
      </w:r>
    </w:p>
    <w:p w:rsidR="005D2CF3" w:rsidRPr="00F435F4" w:rsidRDefault="005D2CF3" w:rsidP="005D2CF3">
      <w:pPr>
        <w:spacing w:after="120" w:line="276" w:lineRule="auto"/>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 xml:space="preserve">Część 2 – Dostawa </w:t>
      </w:r>
      <w:r w:rsidR="00F435F4" w:rsidRPr="00F435F4">
        <w:rPr>
          <w:rFonts w:asciiTheme="majorHAnsi" w:eastAsia="Calibri" w:hAnsiTheme="majorHAnsi"/>
          <w:sz w:val="22"/>
          <w:szCs w:val="22"/>
          <w:lang w:eastAsia="en-US"/>
        </w:rPr>
        <w:t>wyposażenia do pracowni transportu sam</w:t>
      </w:r>
      <w:r w:rsidR="000A4134">
        <w:rPr>
          <w:rFonts w:asciiTheme="majorHAnsi" w:eastAsia="Calibri" w:hAnsiTheme="majorHAnsi"/>
          <w:sz w:val="22"/>
          <w:szCs w:val="22"/>
          <w:lang w:eastAsia="en-US"/>
        </w:rPr>
        <w:t>o</w:t>
      </w:r>
      <w:r w:rsidR="00F435F4" w:rsidRPr="00F435F4">
        <w:rPr>
          <w:rFonts w:asciiTheme="majorHAnsi" w:eastAsia="Calibri" w:hAnsiTheme="majorHAnsi"/>
          <w:sz w:val="22"/>
          <w:szCs w:val="22"/>
          <w:lang w:eastAsia="en-US"/>
        </w:rPr>
        <w:t>chodowego</w:t>
      </w:r>
      <w:r w:rsidRPr="00F435F4">
        <w:rPr>
          <w:rFonts w:asciiTheme="majorHAnsi" w:eastAsia="Calibri" w:hAnsiTheme="majorHAnsi"/>
          <w:sz w:val="22"/>
          <w:szCs w:val="22"/>
          <w:lang w:eastAsia="en-US"/>
        </w:rPr>
        <w:t xml:space="preserve"> </w:t>
      </w:r>
    </w:p>
    <w:p w:rsidR="005D2CF3" w:rsidRPr="00F435F4" w:rsidRDefault="005D2CF3" w:rsidP="005D2CF3">
      <w:pPr>
        <w:spacing w:after="120" w:line="276" w:lineRule="auto"/>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 xml:space="preserve">Część 3 – Dostawa </w:t>
      </w:r>
      <w:r w:rsidR="00F435F4" w:rsidRPr="00F435F4">
        <w:rPr>
          <w:rFonts w:asciiTheme="majorHAnsi" w:eastAsia="Calibri" w:hAnsiTheme="majorHAnsi"/>
          <w:sz w:val="22"/>
          <w:szCs w:val="22"/>
          <w:lang w:eastAsia="en-US"/>
        </w:rPr>
        <w:t>mebli do pracowni transportu samochodowego i mechatroniki pojazdowej</w:t>
      </w:r>
    </w:p>
    <w:p w:rsidR="005D2CF3" w:rsidRPr="00F435F4" w:rsidRDefault="005D2CF3" w:rsidP="005D2CF3">
      <w:pPr>
        <w:spacing w:after="200" w:line="276" w:lineRule="auto"/>
        <w:contextualSpacing/>
        <w:jc w:val="both"/>
        <w:rPr>
          <w:rFonts w:asciiTheme="majorHAnsi" w:eastAsia="Calibri" w:hAnsiTheme="majorHAnsi"/>
          <w:sz w:val="22"/>
          <w:szCs w:val="22"/>
          <w:lang w:eastAsia="en-US"/>
        </w:rPr>
      </w:pPr>
    </w:p>
    <w:p w:rsidR="005D2CF3" w:rsidRPr="00F435F4" w:rsidRDefault="005D2CF3" w:rsidP="005D2CF3">
      <w:pPr>
        <w:spacing w:after="200" w:line="276" w:lineRule="auto"/>
        <w:contextualSpacing/>
        <w:jc w:val="both"/>
        <w:rPr>
          <w:rFonts w:asciiTheme="majorHAnsi" w:eastAsia="Calibri" w:hAnsiTheme="majorHAnsi"/>
          <w:b/>
          <w:bCs/>
          <w:sz w:val="22"/>
          <w:szCs w:val="22"/>
          <w:lang w:eastAsia="en-US"/>
        </w:rPr>
      </w:pPr>
      <w:r w:rsidRPr="00F435F4">
        <w:rPr>
          <w:rFonts w:asciiTheme="majorHAnsi" w:eastAsia="Calibri" w:hAnsiTheme="majorHAnsi"/>
          <w:b/>
          <w:bCs/>
          <w:sz w:val="22"/>
          <w:szCs w:val="22"/>
          <w:lang w:eastAsia="en-US"/>
        </w:rPr>
        <w:t xml:space="preserve">Adres dostawy: </w:t>
      </w:r>
    </w:p>
    <w:p w:rsidR="005D2CF3" w:rsidRPr="00F435F4" w:rsidRDefault="005D2CF3" w:rsidP="005D2CF3">
      <w:pPr>
        <w:spacing w:after="200" w:line="276" w:lineRule="auto"/>
        <w:ind w:left="993" w:hanging="993"/>
        <w:contextualSpacing/>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Zespół Szkół Mechaniczno-Informatycznych im. prof. Henryka Mierzejewskiego, ul.</w:t>
      </w:r>
      <w:r w:rsidR="00F435F4" w:rsidRPr="00F435F4">
        <w:rPr>
          <w:rFonts w:asciiTheme="majorHAnsi" w:eastAsia="Calibri" w:hAnsiTheme="majorHAnsi"/>
          <w:sz w:val="22"/>
          <w:szCs w:val="22"/>
          <w:lang w:eastAsia="en-US"/>
        </w:rPr>
        <w:t> </w:t>
      </w:r>
      <w:r w:rsidRPr="00F435F4">
        <w:rPr>
          <w:rFonts w:asciiTheme="majorHAnsi" w:eastAsia="Calibri" w:hAnsiTheme="majorHAnsi"/>
          <w:sz w:val="22"/>
          <w:szCs w:val="22"/>
          <w:lang w:eastAsia="en-US"/>
        </w:rPr>
        <w:t>Marcinkowskiego</w:t>
      </w:r>
      <w:r w:rsidR="00F435F4" w:rsidRPr="00F435F4">
        <w:rPr>
          <w:rFonts w:asciiTheme="majorHAnsi" w:eastAsia="Calibri" w:hAnsiTheme="majorHAnsi"/>
          <w:sz w:val="22"/>
          <w:szCs w:val="22"/>
          <w:lang w:eastAsia="en-US"/>
        </w:rPr>
        <w:t> </w:t>
      </w:r>
      <w:r w:rsidRPr="00F435F4">
        <w:rPr>
          <w:rFonts w:asciiTheme="majorHAnsi" w:eastAsia="Calibri" w:hAnsiTheme="majorHAnsi"/>
          <w:sz w:val="22"/>
          <w:szCs w:val="22"/>
          <w:lang w:eastAsia="en-US"/>
        </w:rPr>
        <w:t>1, 84-300 Lębork.</w:t>
      </w:r>
    </w:p>
    <w:p w:rsidR="008D364B" w:rsidRPr="00F435F4" w:rsidRDefault="008D364B" w:rsidP="005D2CF3">
      <w:pPr>
        <w:jc w:val="both"/>
        <w:rPr>
          <w:rFonts w:ascii="Cambria" w:hAnsi="Cambria" w:cs="Cambria"/>
          <w:b/>
          <w:bCs/>
          <w:sz w:val="22"/>
          <w:szCs w:val="22"/>
        </w:rPr>
      </w:pPr>
    </w:p>
    <w:p w:rsidR="00DF303D" w:rsidRPr="00F435F4" w:rsidRDefault="00DF303D" w:rsidP="00DF303D">
      <w:pPr>
        <w:spacing w:after="200"/>
        <w:contextualSpacing/>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w:t>
      </w:r>
      <w:r w:rsidR="00962423" w:rsidRPr="00F435F4">
        <w:rPr>
          <w:rFonts w:asciiTheme="majorHAnsi" w:eastAsia="Calibri" w:hAnsiTheme="majorHAnsi"/>
          <w:sz w:val="22"/>
          <w:szCs w:val="22"/>
          <w:lang w:eastAsia="en-US"/>
        </w:rPr>
        <w:t> </w:t>
      </w:r>
      <w:r w:rsidRPr="00F435F4">
        <w:rPr>
          <w:rFonts w:asciiTheme="majorHAnsi" w:eastAsia="Calibri" w:hAnsiTheme="majorHAnsi"/>
          <w:sz w:val="22"/>
          <w:szCs w:val="22"/>
          <w:lang w:eastAsia="en-US"/>
        </w:rPr>
        <w:t>oryginalnych nieotwieranych i fabrycznie zabezpieczonych opakowaniach producenta, np. z</w:t>
      </w:r>
      <w:r w:rsidR="00962423" w:rsidRPr="00F435F4">
        <w:rPr>
          <w:rFonts w:asciiTheme="majorHAnsi" w:eastAsia="Calibri" w:hAnsiTheme="majorHAnsi"/>
          <w:sz w:val="22"/>
          <w:szCs w:val="22"/>
          <w:lang w:eastAsia="en-US"/>
        </w:rPr>
        <w:t> </w:t>
      </w:r>
      <w:r w:rsidRPr="00F435F4">
        <w:rPr>
          <w:rFonts w:asciiTheme="majorHAnsi" w:eastAsia="Calibri" w:hAnsiTheme="majorHAnsi"/>
          <w:sz w:val="22"/>
          <w:szCs w:val="22"/>
          <w:lang w:eastAsia="en-US"/>
        </w:rPr>
        <w:t xml:space="preserve">widocznym logo, symbolem produktu.  </w:t>
      </w:r>
    </w:p>
    <w:p w:rsidR="00DF303D" w:rsidRPr="00F435F4" w:rsidRDefault="00DF303D" w:rsidP="00DF303D">
      <w:pPr>
        <w:spacing w:after="200"/>
        <w:contextualSpacing/>
        <w:jc w:val="both"/>
        <w:rPr>
          <w:rFonts w:asciiTheme="majorHAnsi" w:eastAsia="Calibri" w:hAnsiTheme="majorHAnsi"/>
          <w:sz w:val="22"/>
          <w:szCs w:val="22"/>
          <w:lang w:eastAsia="en-US"/>
        </w:rPr>
      </w:pPr>
      <w:r w:rsidRPr="00F435F4">
        <w:rPr>
          <w:rFonts w:asciiTheme="majorHAnsi" w:eastAsia="Calibri" w:hAnsiTheme="majorHAnsi"/>
          <w:sz w:val="22"/>
          <w:szCs w:val="22"/>
          <w:lang w:eastAsia="en-US"/>
        </w:rPr>
        <w:t>Dostarczony sprzęt musi być zgodn</w:t>
      </w:r>
      <w:r w:rsidR="00E22E24" w:rsidRPr="00F435F4">
        <w:rPr>
          <w:rFonts w:asciiTheme="majorHAnsi" w:eastAsia="Calibri" w:hAnsiTheme="majorHAnsi"/>
          <w:sz w:val="22"/>
          <w:szCs w:val="22"/>
          <w:lang w:eastAsia="en-US"/>
        </w:rPr>
        <w:t>y</w:t>
      </w:r>
      <w:r w:rsidRPr="00F435F4">
        <w:rPr>
          <w:rFonts w:asciiTheme="majorHAnsi" w:eastAsia="Calibri" w:hAnsiTheme="majorHAnsi"/>
          <w:sz w:val="22"/>
          <w:szCs w:val="22"/>
          <w:lang w:eastAsia="en-US"/>
        </w:rPr>
        <w:t xml:space="preserve"> z obowiązującymi normami i posiadać wymagane atesty, certyfikaty, aprobaty techniczne, deklaracje zgodności wbudowanych materiałów, świadectwa </w:t>
      </w:r>
      <w:r w:rsidRPr="00F435F4">
        <w:rPr>
          <w:rFonts w:asciiTheme="majorHAnsi" w:eastAsia="Calibri" w:hAnsiTheme="majorHAnsi"/>
          <w:sz w:val="22"/>
          <w:szCs w:val="22"/>
          <w:lang w:eastAsia="en-US"/>
        </w:rPr>
        <w:lastRenderedPageBreak/>
        <w:t>bezpieczeństwa, homologacje, licencje itp. Ponadto musi mieć możliwość dostosowania do pracy dla osób niepełnosprawnych.</w:t>
      </w:r>
    </w:p>
    <w:p w:rsidR="00DF303D" w:rsidRPr="00F435F4" w:rsidRDefault="00DF303D" w:rsidP="00A7490D">
      <w:pPr>
        <w:spacing w:line="276" w:lineRule="auto"/>
        <w:jc w:val="both"/>
        <w:rPr>
          <w:rFonts w:asciiTheme="majorHAnsi" w:hAnsiTheme="majorHAnsi"/>
          <w:sz w:val="22"/>
          <w:szCs w:val="22"/>
          <w:lang w:eastAsia="en-US"/>
        </w:rPr>
      </w:pPr>
    </w:p>
    <w:p w:rsidR="00FE1AF8" w:rsidRPr="00F435F4" w:rsidRDefault="00FE1AF8" w:rsidP="00FE1AF8">
      <w:pPr>
        <w:jc w:val="both"/>
        <w:rPr>
          <w:rFonts w:asciiTheme="majorHAnsi" w:hAnsiTheme="majorHAnsi"/>
          <w:sz w:val="22"/>
          <w:szCs w:val="22"/>
          <w:lang w:eastAsia="en-US"/>
        </w:rPr>
      </w:pPr>
      <w:r w:rsidRPr="00F435F4">
        <w:rPr>
          <w:rFonts w:asciiTheme="majorHAnsi" w:hAnsiTheme="majorHAnsi"/>
          <w:sz w:val="22"/>
          <w:szCs w:val="22"/>
          <w:lang w:eastAsia="en-US"/>
        </w:rPr>
        <w:t>W przypadku, gdy użyto nazw własnych,</w:t>
      </w:r>
      <w:r w:rsidR="007070BC" w:rsidRPr="00F435F4">
        <w:rPr>
          <w:rFonts w:asciiTheme="majorHAnsi" w:hAnsiTheme="majorHAnsi"/>
          <w:sz w:val="22"/>
          <w:szCs w:val="22"/>
          <w:lang w:eastAsia="en-US"/>
        </w:rPr>
        <w:t xml:space="preserve"> norm, </w:t>
      </w:r>
      <w:r w:rsidRPr="00F435F4">
        <w:rPr>
          <w:rFonts w:asciiTheme="majorHAnsi" w:hAnsiTheme="majorHAnsi"/>
          <w:sz w:val="22"/>
          <w:szCs w:val="22"/>
          <w:lang w:eastAsia="en-US"/>
        </w:rPr>
        <w:t xml:space="preserve">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E22E24" w:rsidRPr="00F435F4" w:rsidRDefault="00E22E24" w:rsidP="00A7490D">
      <w:pPr>
        <w:spacing w:line="276" w:lineRule="auto"/>
        <w:jc w:val="both"/>
        <w:rPr>
          <w:rFonts w:asciiTheme="majorHAnsi" w:hAnsiTheme="majorHAnsi"/>
          <w:sz w:val="22"/>
          <w:szCs w:val="22"/>
          <w:lang w:eastAsia="en-US"/>
        </w:rPr>
      </w:pPr>
    </w:p>
    <w:p w:rsidR="000E750D" w:rsidRPr="00F435F4" w:rsidRDefault="000E750D" w:rsidP="000E750D">
      <w:pPr>
        <w:jc w:val="both"/>
        <w:rPr>
          <w:rFonts w:asciiTheme="majorHAnsi" w:hAnsiTheme="majorHAnsi"/>
          <w:b/>
          <w:sz w:val="22"/>
          <w:szCs w:val="22"/>
          <w:lang w:eastAsia="en-US"/>
        </w:rPr>
      </w:pPr>
      <w:r w:rsidRPr="00F435F4">
        <w:rPr>
          <w:rFonts w:asciiTheme="majorHAnsi" w:hAnsiTheme="majorHAnsi" w:cs="Calibri"/>
          <w:b/>
          <w:sz w:val="22"/>
          <w:szCs w:val="22"/>
          <w:lang w:eastAsia="en-US"/>
        </w:rPr>
        <w:t>Oferowany przez Wykonawcę sprzęt musi zapewniać racjonalne i efektywne ceny, niezawyżone w stosunku do cen i stawek rynkowych.</w:t>
      </w:r>
      <w:r w:rsidRPr="00F435F4">
        <w:rPr>
          <w:rFonts w:asciiTheme="majorHAnsi" w:hAnsiTheme="majorHAnsi"/>
          <w:sz w:val="22"/>
          <w:szCs w:val="22"/>
          <w:lang w:eastAsia="en-US"/>
        </w:rPr>
        <w:t xml:space="preserve"> </w:t>
      </w:r>
    </w:p>
    <w:p w:rsidR="006E2995" w:rsidRPr="00F435F4" w:rsidRDefault="006E2995" w:rsidP="000E72F4">
      <w:pPr>
        <w:pStyle w:val="Tekstpodstawowywcity2"/>
        <w:tabs>
          <w:tab w:val="left" w:pos="0"/>
        </w:tabs>
        <w:ind w:left="0" w:firstLine="0"/>
        <w:rPr>
          <w:rFonts w:asciiTheme="majorHAnsi" w:hAnsiTheme="majorHAnsi"/>
          <w:b/>
          <w:sz w:val="22"/>
          <w:szCs w:val="22"/>
        </w:rPr>
      </w:pPr>
    </w:p>
    <w:p w:rsidR="000E72F4" w:rsidRPr="00F435F4" w:rsidRDefault="000E72F4" w:rsidP="000E72F4">
      <w:pPr>
        <w:pStyle w:val="Tekstpodstawowywcity2"/>
        <w:tabs>
          <w:tab w:val="left" w:pos="0"/>
        </w:tabs>
        <w:ind w:left="0" w:firstLine="0"/>
        <w:rPr>
          <w:rFonts w:asciiTheme="majorHAnsi" w:hAnsiTheme="majorHAnsi"/>
          <w:b/>
          <w:sz w:val="22"/>
          <w:szCs w:val="22"/>
        </w:rPr>
      </w:pPr>
      <w:r w:rsidRPr="00F435F4">
        <w:rPr>
          <w:rFonts w:asciiTheme="majorHAnsi" w:hAnsiTheme="majorHAnsi"/>
          <w:b/>
          <w:sz w:val="22"/>
          <w:szCs w:val="22"/>
        </w:rPr>
        <w:t>Wymagania dotyczące sposobu realizacji zamówienia:</w:t>
      </w:r>
    </w:p>
    <w:p w:rsidR="00DF303D" w:rsidRPr="00F435F4" w:rsidRDefault="00DF303D" w:rsidP="00DF303D">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nie przewiduje się możliwości wypłacania Wykonawcy zaliczki</w:t>
      </w:r>
      <w:r w:rsidR="005A1B07" w:rsidRPr="00F435F4">
        <w:rPr>
          <w:rFonts w:asciiTheme="majorHAnsi" w:hAnsiTheme="majorHAnsi"/>
          <w:sz w:val="22"/>
          <w:szCs w:val="22"/>
        </w:rPr>
        <w:t>;</w:t>
      </w:r>
    </w:p>
    <w:p w:rsidR="00DF303D" w:rsidRPr="00F435F4" w:rsidRDefault="00DF303D" w:rsidP="00DF303D">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przedmiot zamówienia należy dostarczyć pod wskazany adres, w określonym terminie wraz z wyładunkiem na własny koszt i ryzyko, własnymi siłami, w odliczonych ilościach, zgodnie z SIWZ</w:t>
      </w:r>
      <w:r w:rsidR="005A1B07" w:rsidRPr="00F435F4">
        <w:rPr>
          <w:rFonts w:asciiTheme="majorHAnsi" w:hAnsiTheme="majorHAnsi"/>
          <w:sz w:val="22"/>
          <w:szCs w:val="22"/>
        </w:rPr>
        <w:t>;</w:t>
      </w:r>
    </w:p>
    <w:p w:rsidR="009A6779" w:rsidRPr="00F435F4" w:rsidRDefault="009A6779" w:rsidP="005A1B07">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 xml:space="preserve">zamówienie obejmuje transport (na koszt i ryzyko Wykonawcy) oraz montaż wszystkich części przez przedstawiciela Dostawcy </w:t>
      </w:r>
      <w:r w:rsidR="00667988" w:rsidRPr="00F435F4">
        <w:rPr>
          <w:rFonts w:asciiTheme="majorHAnsi" w:hAnsiTheme="majorHAnsi"/>
          <w:sz w:val="22"/>
          <w:szCs w:val="22"/>
        </w:rPr>
        <w:t xml:space="preserve">we wskazanym </w:t>
      </w:r>
      <w:r w:rsidRPr="00F435F4">
        <w:rPr>
          <w:rFonts w:asciiTheme="majorHAnsi" w:hAnsiTheme="majorHAnsi"/>
          <w:sz w:val="22"/>
          <w:szCs w:val="22"/>
        </w:rPr>
        <w:t>miejscu</w:t>
      </w:r>
      <w:r w:rsidR="002538E2" w:rsidRPr="00F435F4">
        <w:rPr>
          <w:rFonts w:asciiTheme="majorHAnsi" w:hAnsiTheme="majorHAnsi"/>
          <w:sz w:val="22"/>
          <w:szCs w:val="22"/>
        </w:rPr>
        <w:t>, w przypadku, gdy jest niezbędny do uruchomienia</w:t>
      </w:r>
      <w:r w:rsidR="005A1B07" w:rsidRPr="00F435F4">
        <w:rPr>
          <w:rFonts w:asciiTheme="majorHAnsi" w:hAnsiTheme="majorHAnsi"/>
          <w:sz w:val="22"/>
          <w:szCs w:val="22"/>
        </w:rPr>
        <w:t>;</w:t>
      </w:r>
    </w:p>
    <w:p w:rsidR="009A6779" w:rsidRPr="00F435F4" w:rsidRDefault="009A6779" w:rsidP="005A1B07">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jeśli elementy</w:t>
      </w:r>
      <w:r w:rsidR="002538E2" w:rsidRPr="00F435F4">
        <w:rPr>
          <w:rFonts w:asciiTheme="majorHAnsi" w:hAnsiTheme="majorHAnsi"/>
          <w:sz w:val="22"/>
          <w:szCs w:val="22"/>
        </w:rPr>
        <w:t xml:space="preserve"> dostaw</w:t>
      </w:r>
      <w:r w:rsidRPr="00F435F4">
        <w:rPr>
          <w:rFonts w:asciiTheme="majorHAnsi" w:hAnsiTheme="majorHAnsi"/>
          <w:sz w:val="22"/>
          <w:szCs w:val="22"/>
        </w:rPr>
        <w:t xml:space="preserve"> są uszkodzone lub uległy uszkodzeniu podczas transportu lub montażu zostaną przez Wykonawcę wymienione na nowe lub naprawione przed zgłoszeniem zakończenia dostaw do odbioru</w:t>
      </w:r>
      <w:r w:rsidR="005A1B07" w:rsidRPr="00F435F4">
        <w:rPr>
          <w:rFonts w:asciiTheme="majorHAnsi" w:hAnsiTheme="majorHAnsi"/>
          <w:sz w:val="22"/>
          <w:szCs w:val="22"/>
        </w:rPr>
        <w:t>;</w:t>
      </w:r>
    </w:p>
    <w:p w:rsidR="009A6779" w:rsidRPr="00F435F4" w:rsidRDefault="009A6779" w:rsidP="005A1B07">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r w:rsidR="005A1B07" w:rsidRPr="00F435F4">
        <w:rPr>
          <w:rFonts w:asciiTheme="majorHAnsi" w:hAnsiTheme="majorHAnsi"/>
          <w:sz w:val="22"/>
          <w:szCs w:val="22"/>
        </w:rPr>
        <w:t>;</w:t>
      </w:r>
    </w:p>
    <w:p w:rsidR="009A6779" w:rsidRPr="00F435F4" w:rsidRDefault="009A6779" w:rsidP="005A1B07">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u w:val="single"/>
        </w:rPr>
        <w:t>Wykonawca w dniu podpisania umowy</w:t>
      </w:r>
      <w:r w:rsidRPr="00F435F4">
        <w:rPr>
          <w:rFonts w:asciiTheme="majorHAnsi" w:hAnsiTheme="majorHAnsi"/>
          <w:sz w:val="22"/>
          <w:szCs w:val="22"/>
        </w:rPr>
        <w:t xml:space="preserve"> przedstawi Zamawiającemu wstępny harmonogram dostawy z podaniem terminu dostawy</w:t>
      </w:r>
      <w:r w:rsidR="005A1B07" w:rsidRPr="00F435F4">
        <w:rPr>
          <w:rFonts w:asciiTheme="majorHAnsi" w:hAnsiTheme="majorHAnsi"/>
          <w:sz w:val="22"/>
          <w:szCs w:val="22"/>
        </w:rPr>
        <w:t>;</w:t>
      </w:r>
      <w:r w:rsidRPr="00F435F4">
        <w:rPr>
          <w:rFonts w:asciiTheme="majorHAnsi" w:hAnsiTheme="majorHAnsi"/>
          <w:sz w:val="22"/>
          <w:szCs w:val="22"/>
        </w:rPr>
        <w:t xml:space="preserve"> </w:t>
      </w:r>
    </w:p>
    <w:p w:rsidR="009A6779" w:rsidRPr="00F435F4" w:rsidRDefault="009A6779" w:rsidP="005A1B07">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Wykonawca jest odpowiedzialny za zabezpieczenie dostarczonego wyposażenia do czasu dokonania pisemnego odbioru końcowego /bez uwag/ potwierdzonego przez osoby odpowiedzialne ze strony Zamawiającego</w:t>
      </w:r>
      <w:r w:rsidR="005A1B07" w:rsidRPr="00F435F4">
        <w:rPr>
          <w:rFonts w:asciiTheme="majorHAnsi" w:hAnsiTheme="majorHAnsi"/>
          <w:sz w:val="22"/>
          <w:szCs w:val="22"/>
        </w:rPr>
        <w:t>;</w:t>
      </w:r>
    </w:p>
    <w:p w:rsidR="002538E2" w:rsidRPr="00F435F4" w:rsidRDefault="002538E2" w:rsidP="002538E2">
      <w:pPr>
        <w:pStyle w:val="Tekstpodstawowywcity2"/>
        <w:numPr>
          <w:ilvl w:val="0"/>
          <w:numId w:val="41"/>
        </w:numPr>
        <w:tabs>
          <w:tab w:val="left" w:pos="0"/>
        </w:tabs>
        <w:ind w:left="567"/>
        <w:rPr>
          <w:rFonts w:asciiTheme="majorHAnsi" w:hAnsiTheme="majorHAnsi"/>
          <w:sz w:val="22"/>
          <w:szCs w:val="22"/>
        </w:rPr>
      </w:pPr>
      <w:r w:rsidRPr="00F435F4">
        <w:rPr>
          <w:rFonts w:asciiTheme="majorHAnsi" w:hAnsiTheme="majorHAnsi"/>
          <w:sz w:val="22"/>
          <w:szCs w:val="22"/>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rsidR="006E2995" w:rsidRPr="00A861E6" w:rsidRDefault="006E2995" w:rsidP="000E72F4">
      <w:pPr>
        <w:pStyle w:val="Tekstpodstawowywcity2"/>
        <w:tabs>
          <w:tab w:val="left" w:pos="0"/>
        </w:tabs>
        <w:ind w:left="0" w:firstLine="0"/>
        <w:rPr>
          <w:rFonts w:asciiTheme="majorHAnsi" w:hAnsiTheme="majorHAnsi"/>
          <w:b/>
          <w:sz w:val="22"/>
          <w:szCs w:val="22"/>
          <w:highlight w:val="yellow"/>
        </w:rPr>
      </w:pPr>
    </w:p>
    <w:p w:rsidR="005A1B07" w:rsidRPr="003134E0" w:rsidRDefault="000E72F4" w:rsidP="005A1B07">
      <w:pPr>
        <w:pStyle w:val="Tekstpodstawowywcity2"/>
        <w:tabs>
          <w:tab w:val="left" w:pos="0"/>
        </w:tabs>
        <w:ind w:left="0" w:firstLine="0"/>
        <w:rPr>
          <w:rFonts w:asciiTheme="majorHAnsi" w:hAnsiTheme="majorHAnsi"/>
          <w:b/>
          <w:sz w:val="22"/>
          <w:szCs w:val="22"/>
        </w:rPr>
      </w:pPr>
      <w:r w:rsidRPr="003134E0">
        <w:rPr>
          <w:rFonts w:asciiTheme="majorHAnsi" w:hAnsiTheme="majorHAnsi"/>
          <w:b/>
          <w:sz w:val="22"/>
          <w:szCs w:val="22"/>
        </w:rPr>
        <w:t>Wymogi dotyczące gwarancji dla przedmiotu zamówienia:</w:t>
      </w:r>
    </w:p>
    <w:p w:rsidR="005A1B07" w:rsidRPr="003134E0" w:rsidRDefault="005A1B07" w:rsidP="005A1B07">
      <w:pPr>
        <w:pStyle w:val="Tekstpodstawowywcity2"/>
        <w:numPr>
          <w:ilvl w:val="0"/>
          <w:numId w:val="42"/>
        </w:numPr>
        <w:tabs>
          <w:tab w:val="left" w:pos="0"/>
        </w:tabs>
        <w:ind w:left="567"/>
        <w:rPr>
          <w:rFonts w:asciiTheme="majorHAnsi" w:hAnsiTheme="majorHAnsi"/>
          <w:sz w:val="22"/>
          <w:szCs w:val="22"/>
        </w:rPr>
      </w:pPr>
      <w:r w:rsidRPr="003134E0">
        <w:rPr>
          <w:rFonts w:asciiTheme="majorHAnsi" w:hAnsiTheme="majorHAnsi"/>
          <w:sz w:val="22"/>
          <w:szCs w:val="22"/>
        </w:rPr>
        <w:t>Zamawiający wymaga minimalnego okresu gwarancji określonego w opisie parametrów na każdą pozycję wyposażenia wchodzącego w skład przedmiotu zamówienia, licząc od daty podpisania przez Zamawiającego protokołu zdawczo-odbiorczego;</w:t>
      </w:r>
    </w:p>
    <w:p w:rsidR="005A1B07" w:rsidRPr="003134E0" w:rsidRDefault="005A1B07" w:rsidP="005A1B07">
      <w:pPr>
        <w:pStyle w:val="Tekstpodstawowywcity2"/>
        <w:numPr>
          <w:ilvl w:val="0"/>
          <w:numId w:val="42"/>
        </w:numPr>
        <w:tabs>
          <w:tab w:val="left" w:pos="0"/>
        </w:tabs>
        <w:ind w:left="567"/>
        <w:rPr>
          <w:rFonts w:asciiTheme="majorHAnsi" w:hAnsiTheme="majorHAnsi"/>
          <w:sz w:val="22"/>
          <w:szCs w:val="22"/>
        </w:rPr>
      </w:pPr>
      <w:r w:rsidRPr="003134E0">
        <w:rPr>
          <w:rFonts w:asciiTheme="majorHAnsi" w:hAnsiTheme="majorHAnsi"/>
          <w:sz w:val="22"/>
          <w:szCs w:val="22"/>
        </w:rPr>
        <w:t>bieg terminu gwarancji rozpoczyna się w dniu następnym po podpisaniu przez Zamawiającego protokołu zdawczo-odbiorczego;</w:t>
      </w:r>
    </w:p>
    <w:p w:rsidR="005A1B07" w:rsidRPr="003134E0" w:rsidRDefault="005A1B07" w:rsidP="005A1B07">
      <w:pPr>
        <w:pStyle w:val="Tekstpodstawowywcity2"/>
        <w:numPr>
          <w:ilvl w:val="0"/>
          <w:numId w:val="42"/>
        </w:numPr>
        <w:tabs>
          <w:tab w:val="left" w:pos="0"/>
        </w:tabs>
        <w:ind w:left="567"/>
        <w:rPr>
          <w:rFonts w:asciiTheme="majorHAnsi" w:hAnsiTheme="majorHAnsi"/>
          <w:sz w:val="22"/>
          <w:szCs w:val="22"/>
        </w:rPr>
      </w:pPr>
      <w:r w:rsidRPr="003134E0">
        <w:rPr>
          <w:rFonts w:asciiTheme="majorHAnsi" w:hAnsiTheme="majorHAnsi"/>
          <w:sz w:val="22"/>
          <w:szCs w:val="22"/>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5A1B07" w:rsidRPr="003134E0" w:rsidRDefault="005A1B07" w:rsidP="005A1B07">
      <w:pPr>
        <w:pStyle w:val="Tekstpodstawowywcity2"/>
        <w:numPr>
          <w:ilvl w:val="0"/>
          <w:numId w:val="42"/>
        </w:numPr>
        <w:tabs>
          <w:tab w:val="left" w:pos="0"/>
        </w:tabs>
        <w:ind w:left="567"/>
        <w:rPr>
          <w:rFonts w:asciiTheme="majorHAnsi" w:hAnsiTheme="majorHAnsi"/>
          <w:sz w:val="22"/>
          <w:szCs w:val="22"/>
        </w:rPr>
      </w:pPr>
      <w:r w:rsidRPr="003134E0">
        <w:rPr>
          <w:rFonts w:asciiTheme="majorHAnsi" w:hAnsiTheme="majorHAnsi"/>
          <w:sz w:val="22"/>
          <w:szCs w:val="22"/>
        </w:rPr>
        <w:lastRenderedPageBreak/>
        <w:t>Zamawiający zobowiązuje się dotrzymywać podstawowych warunków eksploatacji określonych przez producenta w zapisach kart gwarancyjnych dostarczonych przez Wykonawcę;</w:t>
      </w:r>
    </w:p>
    <w:p w:rsidR="005A1B07" w:rsidRPr="003134E0" w:rsidRDefault="005A1B07" w:rsidP="005A1B07">
      <w:pPr>
        <w:pStyle w:val="Tekstpodstawowywcity2"/>
        <w:numPr>
          <w:ilvl w:val="0"/>
          <w:numId w:val="42"/>
        </w:numPr>
        <w:tabs>
          <w:tab w:val="left" w:pos="0"/>
        </w:tabs>
        <w:ind w:left="567"/>
        <w:rPr>
          <w:rFonts w:asciiTheme="majorHAnsi" w:hAnsiTheme="majorHAnsi"/>
          <w:sz w:val="22"/>
          <w:szCs w:val="22"/>
        </w:rPr>
      </w:pPr>
      <w:r w:rsidRPr="003134E0">
        <w:rPr>
          <w:rFonts w:asciiTheme="majorHAnsi" w:hAnsiTheme="majorHAnsi"/>
          <w:sz w:val="22"/>
          <w:szCs w:val="22"/>
        </w:rPr>
        <w:t>Wykonawca zobowiązuje się na czas trwania gwarancji do nieodpłatnego usuwania zgłaszanych przez przedstawiciela Zamawiającego usterek;</w:t>
      </w:r>
    </w:p>
    <w:p w:rsidR="005A1B07" w:rsidRPr="003134E0" w:rsidRDefault="005A1B07" w:rsidP="005A1B07">
      <w:pPr>
        <w:pStyle w:val="Tekstpodstawowywcity2"/>
        <w:numPr>
          <w:ilvl w:val="0"/>
          <w:numId w:val="42"/>
        </w:numPr>
        <w:tabs>
          <w:tab w:val="left" w:pos="0"/>
        </w:tabs>
        <w:ind w:left="567"/>
        <w:rPr>
          <w:rFonts w:asciiTheme="majorHAnsi" w:hAnsiTheme="majorHAnsi"/>
          <w:sz w:val="22"/>
          <w:szCs w:val="22"/>
        </w:rPr>
      </w:pPr>
      <w:r w:rsidRPr="003134E0">
        <w:rPr>
          <w:rFonts w:asciiTheme="majorHAnsi" w:hAnsiTheme="majorHAnsi"/>
          <w:sz w:val="22"/>
          <w:szCs w:val="22"/>
        </w:rPr>
        <w:t>gwarancja ulega automatycznie przedłużeniu o okres naprawy.</w:t>
      </w:r>
    </w:p>
    <w:p w:rsidR="005A1B07" w:rsidRPr="003134E0" w:rsidRDefault="005A1B07" w:rsidP="000E72F4">
      <w:pPr>
        <w:rPr>
          <w:rFonts w:asciiTheme="majorHAnsi" w:hAnsiTheme="majorHAnsi"/>
          <w:b/>
          <w:sz w:val="22"/>
          <w:szCs w:val="22"/>
        </w:rPr>
      </w:pPr>
    </w:p>
    <w:p w:rsidR="00DD4539" w:rsidRPr="003134E0" w:rsidRDefault="00DD4539" w:rsidP="000E72F4">
      <w:pPr>
        <w:rPr>
          <w:rFonts w:asciiTheme="majorHAnsi" w:hAnsiTheme="majorHAnsi"/>
          <w:b/>
          <w:sz w:val="22"/>
          <w:szCs w:val="22"/>
        </w:rPr>
      </w:pPr>
    </w:p>
    <w:p w:rsidR="00F220C0" w:rsidRPr="003134E0" w:rsidRDefault="006E2995" w:rsidP="00F220C0">
      <w:pPr>
        <w:jc w:val="both"/>
        <w:rPr>
          <w:rFonts w:asciiTheme="majorHAnsi" w:hAnsiTheme="majorHAnsi"/>
          <w:b/>
          <w:sz w:val="22"/>
          <w:szCs w:val="22"/>
          <w:lang w:eastAsia="en-US"/>
        </w:rPr>
      </w:pPr>
      <w:r w:rsidRPr="003134E0">
        <w:rPr>
          <w:rFonts w:asciiTheme="majorHAnsi" w:hAnsiTheme="majorHAnsi"/>
          <w:b/>
          <w:sz w:val="22"/>
          <w:szCs w:val="22"/>
          <w:lang w:eastAsia="en-US"/>
        </w:rPr>
        <w:t xml:space="preserve">Szczegółowy opis przedmiotu zamówienia </w:t>
      </w:r>
      <w:r w:rsidRPr="003134E0">
        <w:rPr>
          <w:rFonts w:asciiTheme="majorHAnsi" w:eastAsia="Calibri" w:hAnsiTheme="majorHAnsi"/>
          <w:b/>
          <w:sz w:val="22"/>
          <w:szCs w:val="22"/>
          <w:lang w:eastAsia="en-US"/>
        </w:rPr>
        <w:t xml:space="preserve">z określeniem minimalnych wymogów co do rodzaju i ilości </w:t>
      </w:r>
      <w:r w:rsidR="00DD4539" w:rsidRPr="003134E0">
        <w:rPr>
          <w:rFonts w:asciiTheme="majorHAnsi" w:hAnsiTheme="majorHAnsi"/>
          <w:b/>
          <w:sz w:val="22"/>
          <w:szCs w:val="22"/>
          <w:lang w:eastAsia="en-US"/>
        </w:rPr>
        <w:t>wyposażenia</w:t>
      </w:r>
      <w:r w:rsidRPr="003134E0">
        <w:rPr>
          <w:rFonts w:asciiTheme="majorHAnsi" w:hAnsiTheme="majorHAnsi"/>
          <w:b/>
          <w:sz w:val="22"/>
          <w:szCs w:val="22"/>
          <w:lang w:eastAsia="en-US"/>
        </w:rPr>
        <w:t>,</w:t>
      </w:r>
      <w:r w:rsidRPr="003134E0">
        <w:rPr>
          <w:rFonts w:asciiTheme="majorHAnsi" w:eastAsia="Calibri" w:hAnsiTheme="majorHAnsi"/>
          <w:b/>
          <w:sz w:val="22"/>
          <w:szCs w:val="22"/>
          <w:lang w:eastAsia="en-US"/>
        </w:rPr>
        <w:t xml:space="preserve"> jak również wymagań technicznych i jakościowych znajduje się </w:t>
      </w:r>
      <w:r w:rsidRPr="003134E0">
        <w:rPr>
          <w:rFonts w:asciiTheme="majorHAnsi" w:hAnsiTheme="majorHAnsi"/>
          <w:b/>
          <w:sz w:val="22"/>
          <w:szCs w:val="22"/>
          <w:lang w:eastAsia="en-US"/>
        </w:rPr>
        <w:t xml:space="preserve">w załączniku nr 1 do SIWZ. </w:t>
      </w:r>
    </w:p>
    <w:p w:rsidR="005A1B07" w:rsidRPr="003134E0" w:rsidRDefault="005A1B07" w:rsidP="005A1B07">
      <w:pPr>
        <w:jc w:val="both"/>
        <w:rPr>
          <w:rFonts w:asciiTheme="majorHAnsi" w:hAnsiTheme="majorHAnsi" w:cs="Calibri Light"/>
          <w:sz w:val="22"/>
          <w:szCs w:val="22"/>
        </w:rPr>
      </w:pPr>
    </w:p>
    <w:p w:rsidR="003613FF" w:rsidRPr="003134E0" w:rsidRDefault="003613FF" w:rsidP="00F220C0">
      <w:pPr>
        <w:jc w:val="both"/>
        <w:rPr>
          <w:rFonts w:asciiTheme="majorHAnsi" w:hAnsiTheme="majorHAnsi" w:cs="Calibri Light"/>
          <w:sz w:val="22"/>
          <w:szCs w:val="22"/>
        </w:rPr>
      </w:pPr>
    </w:p>
    <w:p w:rsidR="005B53E6" w:rsidRPr="003134E0" w:rsidRDefault="00A54F46" w:rsidP="000E750D">
      <w:pPr>
        <w:jc w:val="both"/>
        <w:rPr>
          <w:rFonts w:ascii="Cambria" w:hAnsi="Cambria"/>
          <w:b/>
          <w:sz w:val="22"/>
          <w:szCs w:val="22"/>
          <w:lang w:eastAsia="en-US"/>
        </w:rPr>
      </w:pPr>
      <w:r w:rsidRPr="003134E0">
        <w:rPr>
          <w:rFonts w:ascii="Cambria" w:hAnsi="Cambria" w:cs="Calibri Light"/>
          <w:b/>
          <w:sz w:val="22"/>
          <w:szCs w:val="22"/>
        </w:rPr>
        <w:t>3.</w:t>
      </w:r>
      <w:r w:rsidR="00294A5D" w:rsidRPr="003134E0">
        <w:rPr>
          <w:rFonts w:ascii="Cambria" w:hAnsi="Cambria" w:cs="Calibri Light"/>
          <w:b/>
          <w:sz w:val="22"/>
          <w:szCs w:val="22"/>
        </w:rPr>
        <w:t xml:space="preserve">1 </w:t>
      </w:r>
      <w:r w:rsidR="00EB5C16" w:rsidRPr="003134E0">
        <w:rPr>
          <w:rFonts w:ascii="Cambria" w:hAnsi="Cambria" w:cs="Calibri Light"/>
          <w:b/>
          <w:sz w:val="22"/>
          <w:szCs w:val="22"/>
        </w:rPr>
        <w:t>Zamawiający</w:t>
      </w:r>
      <w:r w:rsidRPr="003134E0">
        <w:rPr>
          <w:rFonts w:ascii="Cambria" w:hAnsi="Cambria" w:cs="Calibri Light"/>
          <w:b/>
          <w:sz w:val="22"/>
          <w:szCs w:val="22"/>
        </w:rPr>
        <w:t xml:space="preserve"> dopuszcza </w:t>
      </w:r>
      <w:r w:rsidR="00FD596E" w:rsidRPr="003134E0">
        <w:rPr>
          <w:rFonts w:ascii="Cambria" w:hAnsi="Cambria" w:cs="Calibri Light"/>
          <w:b/>
          <w:sz w:val="22"/>
          <w:szCs w:val="22"/>
        </w:rPr>
        <w:t xml:space="preserve">możliwość </w:t>
      </w:r>
      <w:r w:rsidRPr="003134E0">
        <w:rPr>
          <w:rFonts w:ascii="Cambria" w:hAnsi="Cambria" w:cs="Calibri Light"/>
          <w:b/>
          <w:sz w:val="22"/>
          <w:szCs w:val="22"/>
        </w:rPr>
        <w:t xml:space="preserve">składania ofert częściowych </w:t>
      </w:r>
    </w:p>
    <w:p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Każdy Wykonawca może złożyć ofertę na dowolną liczbę części, z zastrzeżeniem możliwości złożenia tylko jednej oferty na każdą część zamówienia.</w:t>
      </w:r>
    </w:p>
    <w:p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 xml:space="preserve">Zamawiający nie określa maksymalnej liczby części zamówienia, na które może zostać udzielone zamówienie jednemu Wykonawcy. </w:t>
      </w:r>
    </w:p>
    <w:p w:rsidR="006A78E0" w:rsidRPr="003134E0" w:rsidRDefault="006A78E0" w:rsidP="004D0BB3">
      <w:pPr>
        <w:spacing w:line="276" w:lineRule="auto"/>
        <w:jc w:val="both"/>
        <w:rPr>
          <w:rFonts w:ascii="Cambria" w:hAnsi="Cambria" w:cs="Calibri Light"/>
          <w:sz w:val="22"/>
          <w:szCs w:val="22"/>
        </w:rPr>
      </w:pPr>
    </w:p>
    <w:p w:rsidR="00294A5D" w:rsidRPr="003134E0"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3134E0">
        <w:rPr>
          <w:rFonts w:ascii="Cambria" w:hAnsi="Cambria" w:cs="Calibri Light"/>
          <w:sz w:val="22"/>
          <w:szCs w:val="22"/>
        </w:rPr>
        <w:t xml:space="preserve">3.2 </w:t>
      </w:r>
      <w:r w:rsidRPr="003134E0">
        <w:rPr>
          <w:rFonts w:ascii="Cambria" w:hAnsi="Cambria" w:cs="Calibri Light"/>
          <w:b/>
          <w:sz w:val="22"/>
          <w:szCs w:val="22"/>
        </w:rPr>
        <w:t>Nazwy i kody określone we Wspólnym Słowniku Zamówień</w:t>
      </w:r>
      <w:r w:rsidRPr="003134E0">
        <w:rPr>
          <w:rFonts w:ascii="Cambria" w:hAnsi="Cambria" w:cs="Calibri Light"/>
          <w:b/>
          <w:bCs/>
          <w:sz w:val="22"/>
          <w:szCs w:val="22"/>
        </w:rPr>
        <w:t>:</w:t>
      </w:r>
      <w:r w:rsidRPr="003134E0">
        <w:rPr>
          <w:rFonts w:ascii="Cambria" w:hAnsi="Cambria" w:cs="Calibri Light"/>
          <w:b/>
          <w:sz w:val="22"/>
          <w:szCs w:val="22"/>
        </w:rPr>
        <w:t xml:space="preserve"> </w:t>
      </w:r>
    </w:p>
    <w:p w:rsidR="00DD4539" w:rsidRPr="003134E0" w:rsidRDefault="005D2CF3" w:rsidP="00DD4539">
      <w:pPr>
        <w:spacing w:after="200" w:line="276" w:lineRule="auto"/>
        <w:contextualSpacing/>
        <w:jc w:val="both"/>
        <w:rPr>
          <w:rFonts w:asciiTheme="majorHAnsi" w:eastAsia="Calibri" w:hAnsiTheme="majorHAnsi"/>
          <w:sz w:val="22"/>
          <w:szCs w:val="22"/>
          <w:lang w:eastAsia="en-US"/>
        </w:rPr>
      </w:pPr>
      <w:r w:rsidRPr="003134E0">
        <w:rPr>
          <w:rFonts w:asciiTheme="majorHAnsi" w:eastAsia="Calibri" w:hAnsiTheme="majorHAnsi"/>
          <w:sz w:val="22"/>
          <w:szCs w:val="22"/>
          <w:lang w:eastAsia="en-US"/>
        </w:rPr>
        <w:t xml:space="preserve">30213100-6 – </w:t>
      </w:r>
      <w:r w:rsidR="003F53FA" w:rsidRPr="003134E0">
        <w:rPr>
          <w:rFonts w:asciiTheme="majorHAnsi" w:eastAsia="Calibri" w:hAnsiTheme="majorHAnsi"/>
          <w:sz w:val="22"/>
          <w:szCs w:val="22"/>
          <w:lang w:eastAsia="en-US"/>
        </w:rPr>
        <w:t>komputery przenośne</w:t>
      </w:r>
    </w:p>
    <w:p w:rsidR="005D2CF3" w:rsidRPr="003134E0" w:rsidRDefault="005D2CF3" w:rsidP="00DD4539">
      <w:pPr>
        <w:spacing w:after="200" w:line="276" w:lineRule="auto"/>
        <w:contextualSpacing/>
        <w:jc w:val="both"/>
        <w:rPr>
          <w:rFonts w:asciiTheme="majorHAnsi" w:eastAsia="Calibri" w:hAnsiTheme="majorHAnsi"/>
          <w:sz w:val="22"/>
          <w:szCs w:val="22"/>
          <w:lang w:eastAsia="en-US"/>
        </w:rPr>
      </w:pPr>
      <w:r w:rsidRPr="003134E0">
        <w:rPr>
          <w:rFonts w:asciiTheme="majorHAnsi" w:eastAsia="Calibri" w:hAnsiTheme="majorHAnsi"/>
          <w:sz w:val="22"/>
          <w:szCs w:val="22"/>
          <w:lang w:eastAsia="en-US"/>
        </w:rPr>
        <w:t xml:space="preserve">30230000-0 – </w:t>
      </w:r>
      <w:r w:rsidR="003F53FA" w:rsidRPr="003134E0">
        <w:rPr>
          <w:rFonts w:asciiTheme="majorHAnsi" w:eastAsia="Calibri" w:hAnsiTheme="majorHAnsi"/>
          <w:sz w:val="22"/>
          <w:szCs w:val="22"/>
          <w:lang w:eastAsia="en-US"/>
        </w:rPr>
        <w:t>sprzęt związany z komputerami</w:t>
      </w:r>
    </w:p>
    <w:p w:rsidR="005D2CF3" w:rsidRPr="003134E0" w:rsidRDefault="005D2CF3" w:rsidP="00DD4539">
      <w:pPr>
        <w:spacing w:after="200" w:line="276" w:lineRule="auto"/>
        <w:contextualSpacing/>
        <w:jc w:val="both"/>
        <w:rPr>
          <w:rFonts w:asciiTheme="majorHAnsi" w:eastAsia="Calibri" w:hAnsiTheme="majorHAnsi"/>
          <w:sz w:val="22"/>
          <w:szCs w:val="22"/>
          <w:lang w:eastAsia="en-US"/>
        </w:rPr>
      </w:pPr>
      <w:r w:rsidRPr="003134E0">
        <w:rPr>
          <w:rFonts w:asciiTheme="majorHAnsi" w:eastAsia="Calibri" w:hAnsiTheme="majorHAnsi"/>
          <w:sz w:val="22"/>
          <w:szCs w:val="22"/>
          <w:lang w:eastAsia="en-US"/>
        </w:rPr>
        <w:t xml:space="preserve">32322000-6 – </w:t>
      </w:r>
      <w:r w:rsidR="003F53FA" w:rsidRPr="003134E0">
        <w:rPr>
          <w:rFonts w:asciiTheme="majorHAnsi" w:eastAsia="Calibri" w:hAnsiTheme="majorHAnsi"/>
          <w:sz w:val="22"/>
          <w:szCs w:val="22"/>
          <w:lang w:eastAsia="en-US"/>
        </w:rPr>
        <w:t>urządzenia multimedialne</w:t>
      </w:r>
    </w:p>
    <w:p w:rsidR="005D2CF3" w:rsidRPr="003134E0" w:rsidRDefault="005D2CF3" w:rsidP="00DD4539">
      <w:pPr>
        <w:spacing w:after="200" w:line="276" w:lineRule="auto"/>
        <w:contextualSpacing/>
        <w:jc w:val="both"/>
        <w:rPr>
          <w:rFonts w:asciiTheme="majorHAnsi" w:eastAsia="Calibri" w:hAnsiTheme="majorHAnsi"/>
          <w:sz w:val="22"/>
          <w:szCs w:val="22"/>
          <w:lang w:eastAsia="en-US"/>
        </w:rPr>
      </w:pPr>
      <w:r w:rsidRPr="003134E0">
        <w:rPr>
          <w:rFonts w:asciiTheme="majorHAnsi" w:eastAsia="Calibri" w:hAnsiTheme="majorHAnsi"/>
          <w:sz w:val="22"/>
          <w:szCs w:val="22"/>
          <w:lang w:eastAsia="en-US"/>
        </w:rPr>
        <w:t xml:space="preserve">30232110-8 – </w:t>
      </w:r>
      <w:r w:rsidR="001D4047" w:rsidRPr="003134E0">
        <w:rPr>
          <w:rFonts w:asciiTheme="majorHAnsi" w:eastAsia="Calibri" w:hAnsiTheme="majorHAnsi"/>
          <w:sz w:val="22"/>
          <w:szCs w:val="22"/>
          <w:lang w:eastAsia="en-US"/>
        </w:rPr>
        <w:t>drukarki laserowe</w:t>
      </w:r>
    </w:p>
    <w:p w:rsidR="005D2CF3" w:rsidRPr="003134E0" w:rsidRDefault="003134E0" w:rsidP="00DD4539">
      <w:pPr>
        <w:spacing w:after="200" w:line="276" w:lineRule="auto"/>
        <w:contextualSpacing/>
        <w:jc w:val="both"/>
        <w:rPr>
          <w:rFonts w:asciiTheme="majorHAnsi" w:eastAsia="Calibri" w:hAnsiTheme="majorHAnsi"/>
          <w:sz w:val="22"/>
          <w:szCs w:val="22"/>
          <w:lang w:eastAsia="en-US"/>
        </w:rPr>
      </w:pPr>
      <w:r w:rsidRPr="003134E0">
        <w:rPr>
          <w:rFonts w:asciiTheme="majorHAnsi" w:eastAsia="Calibri" w:hAnsiTheme="majorHAnsi"/>
          <w:sz w:val="22"/>
          <w:szCs w:val="22"/>
          <w:lang w:eastAsia="en-US"/>
        </w:rPr>
        <w:t>39000000-2 – meble</w:t>
      </w:r>
    </w:p>
    <w:p w:rsidR="003134E0" w:rsidRPr="003134E0" w:rsidRDefault="003134E0" w:rsidP="00DD4539">
      <w:pPr>
        <w:spacing w:after="200" w:line="276" w:lineRule="auto"/>
        <w:contextualSpacing/>
        <w:jc w:val="both"/>
        <w:rPr>
          <w:rFonts w:asciiTheme="majorHAnsi" w:eastAsia="Calibri" w:hAnsiTheme="majorHAnsi"/>
          <w:sz w:val="22"/>
          <w:szCs w:val="22"/>
          <w:lang w:eastAsia="en-US"/>
        </w:rPr>
      </w:pPr>
      <w:r w:rsidRPr="003134E0">
        <w:rPr>
          <w:rFonts w:asciiTheme="majorHAnsi" w:eastAsia="Calibri" w:hAnsiTheme="majorHAnsi"/>
          <w:sz w:val="22"/>
          <w:szCs w:val="22"/>
          <w:lang w:eastAsia="en-US"/>
        </w:rPr>
        <w:t>39160000-1 – meble szkolne</w:t>
      </w:r>
    </w:p>
    <w:p w:rsidR="003134E0" w:rsidRPr="003134E0" w:rsidRDefault="00E50BEF" w:rsidP="003134E0">
      <w:pPr>
        <w:jc w:val="both"/>
        <w:rPr>
          <w:rFonts w:asciiTheme="majorHAnsi" w:hAnsiTheme="majorHAnsi"/>
          <w:bCs/>
          <w:color w:val="000000" w:themeColor="text1"/>
          <w:sz w:val="22"/>
          <w:szCs w:val="22"/>
        </w:rPr>
      </w:pPr>
      <w:hyperlink r:id="rId9" w:tooltip="39113100-8" w:history="1">
        <w:r w:rsidR="003134E0" w:rsidRPr="003134E0">
          <w:rPr>
            <w:rFonts w:asciiTheme="majorHAnsi" w:hAnsiTheme="majorHAnsi"/>
            <w:bCs/>
            <w:color w:val="000000" w:themeColor="text1"/>
            <w:sz w:val="22"/>
            <w:szCs w:val="22"/>
          </w:rPr>
          <w:t>39113100-8</w:t>
        </w:r>
      </w:hyperlink>
      <w:r w:rsidR="003134E0" w:rsidRPr="003134E0">
        <w:rPr>
          <w:rFonts w:asciiTheme="majorHAnsi" w:hAnsiTheme="majorHAnsi"/>
          <w:bCs/>
          <w:color w:val="000000" w:themeColor="text1"/>
          <w:sz w:val="22"/>
          <w:szCs w:val="22"/>
        </w:rPr>
        <w:t xml:space="preserve"> – Fotele</w:t>
      </w:r>
    </w:p>
    <w:p w:rsidR="003134E0" w:rsidRPr="003134E0" w:rsidRDefault="00E50BEF" w:rsidP="003134E0">
      <w:pPr>
        <w:jc w:val="both"/>
        <w:rPr>
          <w:rFonts w:asciiTheme="majorHAnsi" w:hAnsiTheme="majorHAnsi"/>
          <w:bCs/>
          <w:color w:val="000000" w:themeColor="text1"/>
          <w:sz w:val="22"/>
          <w:szCs w:val="22"/>
        </w:rPr>
      </w:pPr>
      <w:hyperlink r:id="rId10" w:tooltip="39141300-5" w:history="1">
        <w:r w:rsidR="003134E0" w:rsidRPr="003134E0">
          <w:rPr>
            <w:rFonts w:asciiTheme="majorHAnsi" w:hAnsiTheme="majorHAnsi"/>
            <w:bCs/>
            <w:color w:val="000000" w:themeColor="text1"/>
            <w:sz w:val="22"/>
            <w:szCs w:val="22"/>
          </w:rPr>
          <w:t>39141300-5</w:t>
        </w:r>
      </w:hyperlink>
      <w:r w:rsidR="003134E0" w:rsidRPr="003134E0">
        <w:rPr>
          <w:rFonts w:asciiTheme="majorHAnsi" w:hAnsiTheme="majorHAnsi"/>
          <w:bCs/>
          <w:color w:val="000000" w:themeColor="text1"/>
          <w:sz w:val="22"/>
          <w:szCs w:val="22"/>
        </w:rPr>
        <w:t xml:space="preserve"> – Szafy</w:t>
      </w:r>
    </w:p>
    <w:p w:rsidR="003134E0" w:rsidRPr="003134E0" w:rsidRDefault="00E50BEF" w:rsidP="003134E0">
      <w:pPr>
        <w:jc w:val="both"/>
        <w:rPr>
          <w:rFonts w:asciiTheme="majorHAnsi" w:hAnsiTheme="majorHAnsi"/>
          <w:bCs/>
          <w:color w:val="000000" w:themeColor="text1"/>
          <w:sz w:val="22"/>
          <w:szCs w:val="22"/>
        </w:rPr>
      </w:pPr>
      <w:hyperlink r:id="rId11" w:tooltip="39113600-3" w:history="1">
        <w:r w:rsidR="003134E0" w:rsidRPr="003134E0">
          <w:rPr>
            <w:rFonts w:asciiTheme="majorHAnsi" w:hAnsiTheme="majorHAnsi"/>
            <w:bCs/>
            <w:color w:val="000000" w:themeColor="text1"/>
            <w:sz w:val="22"/>
            <w:szCs w:val="22"/>
          </w:rPr>
          <w:t>39113600-3</w:t>
        </w:r>
      </w:hyperlink>
      <w:r w:rsidR="003134E0" w:rsidRPr="003134E0">
        <w:rPr>
          <w:rFonts w:asciiTheme="majorHAnsi" w:hAnsiTheme="majorHAnsi"/>
          <w:bCs/>
          <w:color w:val="000000" w:themeColor="text1"/>
          <w:sz w:val="22"/>
          <w:szCs w:val="22"/>
        </w:rPr>
        <w:t xml:space="preserve"> – Ławki</w:t>
      </w:r>
    </w:p>
    <w:p w:rsidR="003134E0" w:rsidRPr="003134E0" w:rsidRDefault="00E50BEF" w:rsidP="003134E0">
      <w:pPr>
        <w:jc w:val="both"/>
        <w:rPr>
          <w:rFonts w:asciiTheme="majorHAnsi" w:hAnsiTheme="majorHAnsi"/>
          <w:color w:val="000000" w:themeColor="text1"/>
          <w:sz w:val="22"/>
          <w:szCs w:val="22"/>
        </w:rPr>
      </w:pPr>
      <w:hyperlink r:id="rId12" w:tooltip="39121000-6" w:history="1">
        <w:r w:rsidR="003134E0" w:rsidRPr="003134E0">
          <w:rPr>
            <w:rFonts w:asciiTheme="majorHAnsi" w:hAnsiTheme="majorHAnsi"/>
            <w:bCs/>
            <w:color w:val="000000" w:themeColor="text1"/>
            <w:sz w:val="22"/>
            <w:szCs w:val="22"/>
          </w:rPr>
          <w:t>39121000-6</w:t>
        </w:r>
      </w:hyperlink>
      <w:r w:rsidR="003134E0" w:rsidRPr="003134E0">
        <w:rPr>
          <w:rFonts w:asciiTheme="majorHAnsi" w:hAnsiTheme="majorHAnsi"/>
          <w:bCs/>
          <w:color w:val="000000" w:themeColor="text1"/>
          <w:sz w:val="22"/>
          <w:szCs w:val="22"/>
        </w:rPr>
        <w:t xml:space="preserve"> – Biurka i stoły</w:t>
      </w:r>
    </w:p>
    <w:p w:rsidR="003134E0" w:rsidRPr="00A861E6" w:rsidRDefault="003134E0" w:rsidP="004D0BB3">
      <w:pPr>
        <w:spacing w:line="276" w:lineRule="auto"/>
        <w:jc w:val="both"/>
        <w:rPr>
          <w:rStyle w:val="cpvdrzewo51"/>
          <w:rFonts w:asciiTheme="majorHAnsi" w:hAnsiTheme="majorHAnsi" w:cs="Courier New"/>
          <w:sz w:val="22"/>
          <w:szCs w:val="22"/>
          <w:highlight w:val="yellow"/>
        </w:rPr>
      </w:pPr>
    </w:p>
    <w:p w:rsidR="00BE5B27" w:rsidRPr="00562A17"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562A17">
        <w:rPr>
          <w:rFonts w:ascii="Cambria" w:hAnsi="Cambria" w:cs="Calibri Light"/>
          <w:b/>
          <w:sz w:val="22"/>
          <w:szCs w:val="22"/>
        </w:rPr>
        <w:t>Termin wykonania zamówienia</w:t>
      </w:r>
    </w:p>
    <w:p w:rsidR="00E312D2" w:rsidRPr="00562A17" w:rsidRDefault="00E312D2" w:rsidP="00E312D2">
      <w:pPr>
        <w:spacing w:line="276" w:lineRule="auto"/>
        <w:jc w:val="both"/>
        <w:rPr>
          <w:rFonts w:asciiTheme="majorHAnsi" w:eastAsiaTheme="minorHAnsi" w:hAnsiTheme="majorHAnsi" w:cstheme="minorHAnsi"/>
          <w:sz w:val="22"/>
          <w:szCs w:val="22"/>
          <w:lang w:eastAsia="en-US"/>
        </w:rPr>
      </w:pPr>
      <w:r w:rsidRPr="00562A17">
        <w:rPr>
          <w:rFonts w:asciiTheme="majorHAnsi" w:eastAsiaTheme="minorHAnsi" w:hAnsiTheme="majorHAnsi" w:cstheme="minorHAnsi"/>
          <w:sz w:val="22"/>
          <w:szCs w:val="22"/>
          <w:lang w:eastAsia="en-US"/>
        </w:rPr>
        <w:t xml:space="preserve">Maksymalny termin wykonania zamówienia: </w:t>
      </w:r>
      <w:r w:rsidR="003F53FA" w:rsidRPr="00562A17">
        <w:rPr>
          <w:rFonts w:asciiTheme="majorHAnsi" w:eastAsiaTheme="minorHAnsi" w:hAnsiTheme="majorHAnsi" w:cstheme="minorHAnsi"/>
          <w:sz w:val="22"/>
          <w:szCs w:val="22"/>
          <w:lang w:eastAsia="en-US"/>
        </w:rPr>
        <w:t>28</w:t>
      </w:r>
      <w:r w:rsidRPr="00562A17">
        <w:rPr>
          <w:rFonts w:asciiTheme="majorHAnsi" w:eastAsiaTheme="minorHAnsi" w:hAnsiTheme="majorHAnsi" w:cstheme="minorHAnsi"/>
          <w:sz w:val="22"/>
          <w:szCs w:val="22"/>
          <w:lang w:eastAsia="en-US"/>
        </w:rPr>
        <w:t xml:space="preserve"> dni kalendarzowych od dnia podpisania umowy. Termin podpisania umowy przypada na 6. dzień po otrzymaniu informacji o wyborze najkorzystniejszej oferty. </w:t>
      </w:r>
    </w:p>
    <w:p w:rsidR="00E312D2" w:rsidRPr="00562A17" w:rsidRDefault="00E312D2" w:rsidP="00E312D2">
      <w:pPr>
        <w:spacing w:line="276" w:lineRule="auto"/>
        <w:jc w:val="both"/>
        <w:rPr>
          <w:rFonts w:asciiTheme="majorHAnsi" w:eastAsiaTheme="minorHAnsi" w:hAnsiTheme="majorHAnsi" w:cstheme="minorHAnsi"/>
          <w:sz w:val="22"/>
          <w:szCs w:val="22"/>
          <w:lang w:eastAsia="en-US"/>
        </w:rPr>
      </w:pPr>
      <w:r w:rsidRPr="00562A17">
        <w:rPr>
          <w:rFonts w:asciiTheme="majorHAnsi" w:eastAsiaTheme="minorHAnsi" w:hAnsiTheme="majorHAnsi" w:cstheme="minorHAnsi"/>
          <w:sz w:val="22"/>
          <w:szCs w:val="22"/>
          <w:lang w:eastAsia="en-US"/>
        </w:rPr>
        <w:t>Wykonawca zobowiązany jest dostarczyć przedmiot zamówienia w terminie zgodnym z deklaracją zawartą w formularzu ofertowym.</w:t>
      </w:r>
    </w:p>
    <w:p w:rsidR="00EE26B4" w:rsidRPr="00562A17" w:rsidRDefault="00EE26B4" w:rsidP="00FD596E">
      <w:pPr>
        <w:pStyle w:val="Tekstpodstawowywcity2"/>
        <w:tabs>
          <w:tab w:val="left" w:pos="0"/>
        </w:tabs>
        <w:spacing w:line="276" w:lineRule="auto"/>
        <w:ind w:left="0" w:firstLine="0"/>
        <w:rPr>
          <w:rFonts w:asciiTheme="majorHAnsi" w:hAnsiTheme="majorHAnsi"/>
          <w:sz w:val="22"/>
          <w:szCs w:val="22"/>
        </w:rPr>
      </w:pPr>
    </w:p>
    <w:p w:rsidR="006E6452" w:rsidRPr="00562A17"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Warunki udziału w postępowaniu</w:t>
      </w:r>
      <w:r w:rsidR="005E3BC9" w:rsidRPr="00562A17">
        <w:rPr>
          <w:rFonts w:ascii="Cambria" w:hAnsi="Cambria" w:cs="Calibri Light"/>
          <w:b/>
          <w:sz w:val="22"/>
          <w:szCs w:val="22"/>
        </w:rPr>
        <w:t xml:space="preserve"> oraz braku podstaw wykluczenia</w:t>
      </w:r>
      <w:r w:rsidRPr="00562A17">
        <w:rPr>
          <w:rFonts w:ascii="Cambria" w:hAnsi="Cambria" w:cs="Calibri Light"/>
          <w:b/>
          <w:sz w:val="22"/>
          <w:szCs w:val="22"/>
        </w:rPr>
        <w:t>.</w:t>
      </w:r>
      <w:r w:rsidR="006C3840" w:rsidRPr="00562A17">
        <w:rPr>
          <w:rFonts w:ascii="Cambria" w:hAnsi="Cambria" w:cs="Calibri Light"/>
          <w:b/>
          <w:sz w:val="22"/>
          <w:szCs w:val="22"/>
        </w:rPr>
        <w:t xml:space="preserve"> </w:t>
      </w:r>
    </w:p>
    <w:p w:rsidR="005E3BC9" w:rsidRPr="00562A17" w:rsidRDefault="005E3BC9" w:rsidP="000E750D">
      <w:pPr>
        <w:pStyle w:val="pkt"/>
        <w:numPr>
          <w:ilvl w:val="1"/>
          <w:numId w:val="3"/>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562A17">
        <w:rPr>
          <w:rFonts w:ascii="Cambria" w:hAnsi="Cambria" w:cs="Calibri Light"/>
          <w:sz w:val="22"/>
          <w:szCs w:val="22"/>
        </w:rPr>
        <w:t>O udzielenie zamówienia mogą ubiegać się wykonawcy, którzy:</w:t>
      </w:r>
    </w:p>
    <w:p w:rsidR="00874E8F" w:rsidRPr="00562A17" w:rsidRDefault="007D56EE"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nie podlegają wykluczeniu</w:t>
      </w:r>
      <w:r w:rsidR="00D81931" w:rsidRPr="00562A17">
        <w:rPr>
          <w:rFonts w:ascii="Cambria" w:hAnsi="Cambria" w:cs="Calibri Light"/>
          <w:sz w:val="22"/>
          <w:szCs w:val="22"/>
        </w:rPr>
        <w:t xml:space="preserve"> w okolicznościach, o których mowa w art. 24 ust. 1 i 5 </w:t>
      </w:r>
      <w:proofErr w:type="spellStart"/>
      <w:r w:rsidR="00D81931" w:rsidRPr="00562A17">
        <w:rPr>
          <w:rFonts w:ascii="Cambria" w:hAnsi="Cambria" w:cs="Calibri Light"/>
          <w:sz w:val="22"/>
          <w:szCs w:val="22"/>
        </w:rPr>
        <w:t>Pzp</w:t>
      </w:r>
      <w:proofErr w:type="spellEnd"/>
      <w:r w:rsidR="00874E8F" w:rsidRPr="00562A17">
        <w:rPr>
          <w:rFonts w:ascii="Cambria" w:hAnsi="Cambria" w:cs="Calibri Light"/>
          <w:sz w:val="22"/>
          <w:szCs w:val="22"/>
        </w:rPr>
        <w:t xml:space="preserve">, </w:t>
      </w:r>
    </w:p>
    <w:p w:rsidR="005E3BC9" w:rsidRPr="00562A17" w:rsidRDefault="005E3BC9"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 xml:space="preserve">spełniają warunki udziału w postępowaniu, o ile zostały one określone przez zamawiającego w ogłoszeniu o zamówieniu </w:t>
      </w:r>
      <w:r w:rsidR="006E0F71" w:rsidRPr="00562A17">
        <w:rPr>
          <w:rFonts w:ascii="Cambria" w:hAnsi="Cambria" w:cs="Calibri Light"/>
          <w:sz w:val="22"/>
          <w:szCs w:val="22"/>
        </w:rPr>
        <w:t>i SIWZ.</w:t>
      </w:r>
    </w:p>
    <w:p w:rsidR="006E6452" w:rsidRPr="00562A17" w:rsidRDefault="006E6452" w:rsidP="000E750D">
      <w:pPr>
        <w:pStyle w:val="pkt"/>
        <w:numPr>
          <w:ilvl w:val="1"/>
          <w:numId w:val="3"/>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Warunki udziału w postępowaniu</w:t>
      </w:r>
      <w:r w:rsidR="005E3BC9" w:rsidRPr="00562A17">
        <w:rPr>
          <w:rFonts w:ascii="Cambria" w:hAnsi="Cambria" w:cs="Calibri Light"/>
          <w:sz w:val="22"/>
          <w:szCs w:val="22"/>
        </w:rPr>
        <w:t>.</w:t>
      </w:r>
    </w:p>
    <w:p w:rsidR="00872CDE" w:rsidRPr="00562A17" w:rsidRDefault="00872CDE" w:rsidP="00872CDE">
      <w:pPr>
        <w:pStyle w:val="pkt"/>
        <w:numPr>
          <w:ilvl w:val="1"/>
          <w:numId w:val="20"/>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O udzielenie zamówienia mogą ubiegać się wykonawcy, którzy spełniają warunki udziału w postępowaniu, dotyczące:</w:t>
      </w:r>
    </w:p>
    <w:p w:rsidR="00872CDE" w:rsidRPr="00562A17" w:rsidRDefault="00872CDE" w:rsidP="00872CDE">
      <w:pPr>
        <w:pStyle w:val="pkt"/>
        <w:numPr>
          <w:ilvl w:val="0"/>
          <w:numId w:val="10"/>
        </w:numPr>
        <w:tabs>
          <w:tab w:val="left" w:pos="1418"/>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 xml:space="preserve">kompetencji lub uprawnień do prowadzenia określonej działalności zawodowej, o ile wynika to z odrębnych przepisów, </w:t>
      </w:r>
    </w:p>
    <w:p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lastRenderedPageBreak/>
        <w:t>sytuacji ekonomicznej lub finansowej,</w:t>
      </w:r>
    </w:p>
    <w:p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zdolności technicznej lub zawodowej</w:t>
      </w:r>
    </w:p>
    <w:p w:rsidR="00872CDE" w:rsidRPr="00562A17" w:rsidRDefault="00872CDE" w:rsidP="00872CDE">
      <w:pPr>
        <w:pStyle w:val="pkt"/>
        <w:numPr>
          <w:ilvl w:val="1"/>
          <w:numId w:val="9"/>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określone przez zamawiającego w ogłoszeniu o zamówieniu i SIWZ.</w:t>
      </w:r>
    </w:p>
    <w:p w:rsidR="006E6452" w:rsidRPr="00562A17" w:rsidRDefault="006E6452" w:rsidP="000E750D">
      <w:pPr>
        <w:pStyle w:val="pkt"/>
        <w:numPr>
          <w:ilvl w:val="1"/>
          <w:numId w:val="21"/>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Wykonawcy mogą wspólnie ubiegać się o udzielenie zamówienia. </w:t>
      </w:r>
    </w:p>
    <w:p w:rsidR="006E6452" w:rsidRPr="00562A17" w:rsidRDefault="006E6452" w:rsidP="000E750D">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562A17" w:rsidRDefault="003F301F" w:rsidP="000E750D">
      <w:pPr>
        <w:pStyle w:val="pkt"/>
        <w:numPr>
          <w:ilvl w:val="1"/>
          <w:numId w:val="23"/>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Przepisy dotyczące wykonawcy stosuje się odpowiednio do wykonawców wspólnie ubiegających się o udzielenie zamówienia.</w:t>
      </w:r>
    </w:p>
    <w:p w:rsidR="006E6452" w:rsidRPr="00562A17" w:rsidRDefault="006E6452" w:rsidP="000E750D">
      <w:pPr>
        <w:pStyle w:val="pkt"/>
        <w:numPr>
          <w:ilvl w:val="1"/>
          <w:numId w:val="24"/>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Jeżeli oferta wykonawców wspólnie ubiegających się o udzielenie zamówienia zostanie wybrana, zamawiający </w:t>
      </w:r>
      <w:r w:rsidR="009B6B7B" w:rsidRPr="00562A17">
        <w:rPr>
          <w:rFonts w:ascii="Cambria" w:hAnsi="Cambria" w:cs="Calibri Light"/>
          <w:sz w:val="22"/>
          <w:szCs w:val="22"/>
        </w:rPr>
        <w:t xml:space="preserve">będzie </w:t>
      </w:r>
      <w:r w:rsidRPr="00562A17">
        <w:rPr>
          <w:rFonts w:ascii="Cambria" w:hAnsi="Cambria" w:cs="Calibri Light"/>
          <w:sz w:val="22"/>
          <w:szCs w:val="22"/>
        </w:rPr>
        <w:t>żąda</w:t>
      </w:r>
      <w:r w:rsidR="009B6B7B" w:rsidRPr="00562A17">
        <w:rPr>
          <w:rFonts w:ascii="Cambria" w:hAnsi="Cambria" w:cs="Calibri Light"/>
          <w:sz w:val="22"/>
          <w:szCs w:val="22"/>
        </w:rPr>
        <w:t>ć</w:t>
      </w:r>
      <w:r w:rsidRPr="00562A17">
        <w:rPr>
          <w:rFonts w:ascii="Cambria" w:hAnsi="Cambria" w:cs="Calibri Light"/>
          <w:sz w:val="22"/>
          <w:szCs w:val="22"/>
        </w:rPr>
        <w:t xml:space="preserve"> przed zawarciem umowy w sprawie zamówienia publicznego, umowy regulującej współpracę tych wykonawców.</w:t>
      </w:r>
    </w:p>
    <w:p w:rsidR="00E558D2" w:rsidRPr="00562A17" w:rsidRDefault="009D5722" w:rsidP="000E750D">
      <w:pPr>
        <w:numPr>
          <w:ilvl w:val="2"/>
          <w:numId w:val="4"/>
        </w:numPr>
        <w:tabs>
          <w:tab w:val="clear" w:pos="2138"/>
          <w:tab w:val="num" w:pos="567"/>
        </w:tabs>
        <w:autoSpaceDE w:val="0"/>
        <w:autoSpaceDN w:val="0"/>
        <w:spacing w:line="276" w:lineRule="auto"/>
        <w:ind w:left="567" w:hanging="567"/>
        <w:jc w:val="both"/>
        <w:rPr>
          <w:rFonts w:ascii="Cambria" w:hAnsi="Cambria" w:cs="Calibri Light"/>
          <w:sz w:val="22"/>
          <w:szCs w:val="22"/>
        </w:rPr>
      </w:pPr>
      <w:r w:rsidRPr="00562A17">
        <w:rPr>
          <w:rFonts w:ascii="Cambria" w:hAnsi="Cambria" w:cs="Calibri Light"/>
          <w:sz w:val="22"/>
          <w:szCs w:val="22"/>
        </w:rPr>
        <w:t xml:space="preserve">Określenie warunków udziału w </w:t>
      </w:r>
      <w:r w:rsidR="00730F71" w:rsidRPr="00562A17">
        <w:rPr>
          <w:rFonts w:ascii="Cambria" w:hAnsi="Cambria" w:cs="Calibri Light"/>
          <w:sz w:val="22"/>
          <w:szCs w:val="22"/>
        </w:rPr>
        <w:t>postępowaniu.</w:t>
      </w:r>
    </w:p>
    <w:p w:rsidR="00621F33" w:rsidRPr="00562A17" w:rsidRDefault="00621F33" w:rsidP="000E750D">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562A17">
        <w:rPr>
          <w:rFonts w:ascii="Cambria" w:hAnsi="Cambria" w:cs="Calibri Light"/>
          <w:sz w:val="22"/>
          <w:szCs w:val="22"/>
        </w:rPr>
        <w:t>Zamawiający nie określa</w:t>
      </w:r>
      <w:r w:rsidR="0055596B" w:rsidRPr="00562A17">
        <w:rPr>
          <w:rFonts w:ascii="Cambria" w:hAnsi="Cambria" w:cs="Calibri Light"/>
          <w:sz w:val="22"/>
          <w:szCs w:val="22"/>
        </w:rPr>
        <w:t xml:space="preserve"> szczegółowego </w:t>
      </w:r>
      <w:r w:rsidRPr="00562A17">
        <w:rPr>
          <w:rFonts w:ascii="Cambria" w:hAnsi="Cambria" w:cs="Calibri Light"/>
          <w:sz w:val="22"/>
          <w:szCs w:val="22"/>
        </w:rPr>
        <w:t xml:space="preserve"> warunku udziału w postępowaniu, </w:t>
      </w:r>
      <w:r w:rsidR="006E0F71" w:rsidRPr="00562A17">
        <w:rPr>
          <w:rFonts w:ascii="Cambria" w:hAnsi="Cambria" w:cs="Calibri Light"/>
          <w:sz w:val="22"/>
          <w:szCs w:val="22"/>
        </w:rPr>
        <w:t>o którym mowa w pkt 5.2</w:t>
      </w:r>
      <w:r w:rsidRPr="00562A17">
        <w:rPr>
          <w:rFonts w:ascii="Cambria" w:hAnsi="Cambria" w:cs="Calibri Light"/>
          <w:sz w:val="22"/>
          <w:szCs w:val="22"/>
        </w:rPr>
        <w:t>.1. lit. a</w:t>
      </w:r>
      <w:r w:rsidR="006E0F71" w:rsidRPr="00562A17">
        <w:rPr>
          <w:rFonts w:ascii="Cambria" w:hAnsi="Cambria" w:cs="Calibri Light"/>
          <w:sz w:val="22"/>
          <w:szCs w:val="22"/>
        </w:rPr>
        <w:t>)</w:t>
      </w:r>
      <w:r w:rsidR="00715270" w:rsidRPr="00562A17">
        <w:rPr>
          <w:rFonts w:ascii="Cambria" w:hAnsi="Cambria" w:cs="Calibri Light"/>
          <w:sz w:val="22"/>
          <w:szCs w:val="22"/>
        </w:rPr>
        <w:t>,b),c)</w:t>
      </w:r>
      <w:r w:rsidR="008C4234" w:rsidRPr="00562A17">
        <w:rPr>
          <w:rFonts w:ascii="Cambria" w:hAnsi="Cambria" w:cs="Calibri Light"/>
          <w:sz w:val="22"/>
          <w:szCs w:val="22"/>
        </w:rPr>
        <w:t xml:space="preserve"> SIWZ</w:t>
      </w:r>
      <w:r w:rsidR="006E0F71" w:rsidRPr="00562A17">
        <w:rPr>
          <w:rFonts w:ascii="Cambria" w:hAnsi="Cambria" w:cs="Calibri Light"/>
          <w:sz w:val="22"/>
          <w:szCs w:val="22"/>
        </w:rPr>
        <w:t>.</w:t>
      </w:r>
    </w:p>
    <w:p w:rsidR="004823B1" w:rsidRPr="00562A17" w:rsidRDefault="00011CC8" w:rsidP="000E750D">
      <w:pPr>
        <w:pStyle w:val="pkt"/>
        <w:numPr>
          <w:ilvl w:val="1"/>
          <w:numId w:val="12"/>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Zgodnie z art. 24 ust. 1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w:t>
      </w:r>
      <w:r w:rsidR="004823B1" w:rsidRPr="00562A17">
        <w:rPr>
          <w:rFonts w:ascii="Cambria" w:hAnsi="Cambria" w:cs="Calibri Light"/>
          <w:sz w:val="22"/>
          <w:szCs w:val="22"/>
        </w:rPr>
        <w:t xml:space="preserve"> postępowania o udzielenie zamówienia wyklucza się:</w:t>
      </w:r>
    </w:p>
    <w:p w:rsidR="008D51D6" w:rsidRPr="00562A17" w:rsidRDefault="008D51D6"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który nie wykazał spełniania warunków udziału w postępowaniu lub nie wykazał braku podstaw wykluczenia;</w:t>
      </w:r>
    </w:p>
    <w:p w:rsidR="008D51D6" w:rsidRPr="00562A17" w:rsidRDefault="006E3108"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będącego osobą fizyczną, którego prawomocnie skazano za przestępstwo:</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AF172B" w:rsidRPr="00562A17">
        <w:rPr>
          <w:rFonts w:ascii="Cambria" w:hAnsi="Cambria" w:cs="Calibri Light"/>
          <w:sz w:val="22"/>
          <w:szCs w:val="22"/>
        </w:rPr>
        <w:t>art. 165a</w:t>
      </w:r>
      <w:r w:rsidRPr="00562A17">
        <w:rPr>
          <w:rFonts w:ascii="Cambria" w:hAnsi="Cambria" w:cs="Calibri Light"/>
          <w:sz w:val="22"/>
          <w:szCs w:val="22"/>
        </w:rPr>
        <w:t xml:space="preserve">, </w:t>
      </w:r>
      <w:r w:rsidR="00AF172B" w:rsidRPr="00562A17">
        <w:rPr>
          <w:rFonts w:ascii="Cambria" w:hAnsi="Cambria" w:cs="Calibri Light"/>
          <w:sz w:val="22"/>
          <w:szCs w:val="22"/>
        </w:rPr>
        <w:t>art. 181-188, art. 189a</w:t>
      </w:r>
      <w:r w:rsidRPr="00562A17">
        <w:rPr>
          <w:rFonts w:ascii="Cambria" w:hAnsi="Cambria" w:cs="Calibri Light"/>
          <w:sz w:val="22"/>
          <w:szCs w:val="22"/>
        </w:rPr>
        <w:t xml:space="preserve">, </w:t>
      </w:r>
      <w:r w:rsidR="00AF172B" w:rsidRPr="00562A17">
        <w:rPr>
          <w:rFonts w:ascii="Cambria" w:hAnsi="Cambria" w:cs="Calibri Light"/>
          <w:sz w:val="22"/>
          <w:szCs w:val="22"/>
        </w:rPr>
        <w:t>art. 218-221</w:t>
      </w:r>
      <w:r w:rsidRPr="00562A17">
        <w:rPr>
          <w:rFonts w:ascii="Cambria" w:hAnsi="Cambria" w:cs="Calibri Light"/>
          <w:sz w:val="22"/>
          <w:szCs w:val="22"/>
        </w:rPr>
        <w:t xml:space="preserve">, </w:t>
      </w:r>
      <w:r w:rsidR="00AF172B" w:rsidRPr="00562A17">
        <w:rPr>
          <w:rFonts w:ascii="Cambria" w:hAnsi="Cambria" w:cs="Calibri Light"/>
          <w:sz w:val="22"/>
          <w:szCs w:val="22"/>
        </w:rPr>
        <w:t>art. 228-230a</w:t>
      </w:r>
      <w:r w:rsidRPr="00562A17">
        <w:rPr>
          <w:rFonts w:ascii="Cambria" w:hAnsi="Cambria" w:cs="Calibri Light"/>
          <w:sz w:val="22"/>
          <w:szCs w:val="22"/>
        </w:rPr>
        <w:t>,</w:t>
      </w:r>
      <w:r w:rsidR="00AF172B" w:rsidRPr="00562A17">
        <w:rPr>
          <w:rFonts w:ascii="Cambria" w:hAnsi="Cambria" w:cs="Calibri Light"/>
          <w:sz w:val="22"/>
          <w:szCs w:val="22"/>
        </w:rPr>
        <w:t xml:space="preserve"> art. 250a</w:t>
      </w:r>
      <w:r w:rsidRPr="00562A17">
        <w:rPr>
          <w:rFonts w:ascii="Cambria" w:hAnsi="Cambria" w:cs="Calibri Light"/>
          <w:sz w:val="22"/>
          <w:szCs w:val="22"/>
        </w:rPr>
        <w:t xml:space="preserve">, </w:t>
      </w:r>
      <w:r w:rsidR="00AF172B" w:rsidRPr="00562A17">
        <w:rPr>
          <w:rFonts w:ascii="Cambria" w:hAnsi="Cambria" w:cs="Calibri Light"/>
          <w:sz w:val="22"/>
          <w:szCs w:val="22"/>
        </w:rPr>
        <w:t>art. 258</w:t>
      </w:r>
      <w:r w:rsidRPr="00562A17">
        <w:rPr>
          <w:rFonts w:ascii="Cambria" w:hAnsi="Cambria" w:cs="Calibri Light"/>
          <w:sz w:val="22"/>
          <w:szCs w:val="22"/>
        </w:rPr>
        <w:t xml:space="preserve"> lub </w:t>
      </w:r>
      <w:r w:rsidR="00AF172B" w:rsidRPr="00562A17">
        <w:rPr>
          <w:rFonts w:ascii="Cambria" w:hAnsi="Cambria" w:cs="Calibri Light"/>
          <w:sz w:val="22"/>
          <w:szCs w:val="22"/>
        </w:rPr>
        <w:t>art. 270-309</w:t>
      </w:r>
      <w:r w:rsidRPr="00562A17">
        <w:rPr>
          <w:rFonts w:ascii="Cambria" w:hAnsi="Cambria" w:cs="Calibri Light"/>
          <w:sz w:val="22"/>
          <w:szCs w:val="22"/>
        </w:rPr>
        <w:t xml:space="preserve"> ustawy z dnia 6 czerwca 1997 r. - Kodeks karny (Dz. U. poz. 553, z </w:t>
      </w:r>
      <w:proofErr w:type="spellStart"/>
      <w:r w:rsidRPr="00562A17">
        <w:rPr>
          <w:rFonts w:ascii="Cambria" w:hAnsi="Cambria" w:cs="Calibri Light"/>
          <w:sz w:val="22"/>
          <w:szCs w:val="22"/>
        </w:rPr>
        <w:t>późn</w:t>
      </w:r>
      <w:proofErr w:type="spellEnd"/>
      <w:r w:rsidRPr="00562A17">
        <w:rPr>
          <w:rFonts w:ascii="Cambria" w:hAnsi="Cambria" w:cs="Calibri Light"/>
          <w:sz w:val="22"/>
          <w:szCs w:val="22"/>
        </w:rPr>
        <w:t xml:space="preserve">. zm.) lub </w:t>
      </w:r>
      <w:r w:rsidR="00AF172B" w:rsidRPr="00562A17">
        <w:rPr>
          <w:rFonts w:ascii="Cambria" w:hAnsi="Cambria" w:cs="Calibri Light"/>
          <w:sz w:val="22"/>
          <w:szCs w:val="22"/>
        </w:rPr>
        <w:t>art. 46</w:t>
      </w:r>
      <w:r w:rsidRPr="00562A17">
        <w:rPr>
          <w:rFonts w:ascii="Cambria" w:hAnsi="Cambria" w:cs="Calibri Light"/>
          <w:sz w:val="22"/>
          <w:szCs w:val="22"/>
        </w:rPr>
        <w:t xml:space="preserve"> lub </w:t>
      </w:r>
      <w:r w:rsidR="00AF172B" w:rsidRPr="00562A17">
        <w:rPr>
          <w:rFonts w:ascii="Cambria" w:hAnsi="Cambria" w:cs="Calibri Light"/>
          <w:sz w:val="22"/>
          <w:szCs w:val="22"/>
        </w:rPr>
        <w:t>art. 48</w:t>
      </w:r>
      <w:r w:rsidRPr="00562A17">
        <w:rPr>
          <w:rFonts w:ascii="Cambria" w:hAnsi="Cambria" w:cs="Calibri Light"/>
          <w:sz w:val="22"/>
          <w:szCs w:val="22"/>
        </w:rPr>
        <w:t xml:space="preserve"> ustawy z dnia 25 czerwca 2010 r. o sporcie (Dz. U. z 2016 r. poz. 176),</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charakterze terrorystycznym, o którym mowa w </w:t>
      </w:r>
      <w:r w:rsidR="004C545C" w:rsidRPr="00562A17">
        <w:rPr>
          <w:rFonts w:ascii="Cambria" w:hAnsi="Cambria" w:cs="Calibri Light"/>
          <w:sz w:val="22"/>
          <w:szCs w:val="22"/>
        </w:rPr>
        <w:t>art. 115 § 20</w:t>
      </w:r>
      <w:r w:rsidRPr="00562A17">
        <w:rPr>
          <w:rFonts w:ascii="Cambria" w:hAnsi="Cambria" w:cs="Calibri Light"/>
          <w:sz w:val="22"/>
          <w:szCs w:val="22"/>
        </w:rPr>
        <w:t xml:space="preserve"> ustawy z dnia 6 czerwca 1997 r. - Kodeks karny,</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skarbowe,</w:t>
      </w:r>
    </w:p>
    <w:p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4C545C" w:rsidRPr="00562A17">
        <w:rPr>
          <w:rFonts w:ascii="Cambria" w:hAnsi="Cambria" w:cs="Calibri Light"/>
          <w:sz w:val="22"/>
          <w:szCs w:val="22"/>
        </w:rPr>
        <w:t>art. 9</w:t>
      </w:r>
      <w:r w:rsidRPr="00562A17">
        <w:rPr>
          <w:rFonts w:ascii="Cambria" w:hAnsi="Cambria" w:cs="Calibri Light"/>
          <w:sz w:val="22"/>
          <w:szCs w:val="22"/>
        </w:rPr>
        <w:t xml:space="preserve"> lub </w:t>
      </w:r>
      <w:r w:rsidR="004C545C" w:rsidRPr="00562A17">
        <w:rPr>
          <w:rFonts w:ascii="Cambria" w:hAnsi="Cambria" w:cs="Calibri Light"/>
          <w:sz w:val="22"/>
          <w:szCs w:val="22"/>
        </w:rPr>
        <w:t>art. 10</w:t>
      </w:r>
      <w:r w:rsidRPr="00562A17">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j</w:t>
      </w:r>
      <w:r w:rsidR="008D51D6" w:rsidRPr="00562A17">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562A17">
        <w:rPr>
          <w:rFonts w:ascii="Cambria" w:hAnsi="Cambria" w:cs="Calibri Light"/>
          <w:sz w:val="22"/>
          <w:szCs w:val="22"/>
        </w:rPr>
        <w:t>o którym mowa w pkt 5.4.</w:t>
      </w:r>
      <w:r w:rsidR="004C545C" w:rsidRPr="00562A17">
        <w:rPr>
          <w:rFonts w:ascii="Cambria" w:hAnsi="Cambria" w:cs="Calibri Light"/>
          <w:sz w:val="22"/>
          <w:szCs w:val="22"/>
        </w:rPr>
        <w:t xml:space="preserve"> </w:t>
      </w:r>
      <w:proofErr w:type="spellStart"/>
      <w:r w:rsidR="004C545C" w:rsidRPr="00562A17">
        <w:rPr>
          <w:rFonts w:ascii="Cambria" w:hAnsi="Cambria" w:cs="Calibri Light"/>
          <w:sz w:val="22"/>
          <w:szCs w:val="22"/>
        </w:rPr>
        <w:t>ppkt</w:t>
      </w:r>
      <w:proofErr w:type="spellEnd"/>
      <w:r w:rsidR="004C545C" w:rsidRPr="00562A17">
        <w:rPr>
          <w:rFonts w:ascii="Cambria" w:hAnsi="Cambria" w:cs="Calibri Light"/>
          <w:sz w:val="22"/>
          <w:szCs w:val="22"/>
        </w:rPr>
        <w:t xml:space="preserve"> 2 SIWZ; </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lastRenderedPageBreak/>
        <w:t>w</w:t>
      </w:r>
      <w:r w:rsidR="008D51D6" w:rsidRPr="00562A17">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ykonawcę będącego podmiotem zbiorowym, wobec którego sąd orzekł zakaz ubiegania się o zamówienia publiczne na podstawie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orzeczono tytułem środka zapobiegawczego zakaz ubiegania się o zamówienia publiczne;</w:t>
      </w:r>
    </w:p>
    <w:p w:rsidR="00472147"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ykonawców, którzy należąc do tej samej grupy kapitałowej, w rozumieniu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562A17" w:rsidRDefault="00097319" w:rsidP="000E750D">
      <w:pPr>
        <w:pStyle w:val="pkt"/>
        <w:numPr>
          <w:ilvl w:val="1"/>
          <w:numId w:val="28"/>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Na podstawie art. 24 ust. 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 postępowania o udzielenie zamówienia zamawiający wyklucza również wykonawcę:</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562A17">
        <w:rPr>
          <w:rFonts w:ascii="Cambria" w:hAnsi="Cambria" w:cs="Calibri Light"/>
          <w:sz w:val="22"/>
          <w:szCs w:val="22"/>
        </w:rPr>
        <w:t xml:space="preserve"> ustawy z dnia 15 maja 2015 r. -</w:t>
      </w:r>
      <w:r w:rsidRPr="00562A17">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562A17">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wykonawca lub osoby, o których mowa w art. 24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uprawnione do reprezentowania wykonawcy pozostają w relacjach określonych w art. 17 ust. 1 pkt 2-4 </w:t>
      </w:r>
      <w:proofErr w:type="spellStart"/>
      <w:r w:rsidRPr="00562A17">
        <w:rPr>
          <w:rFonts w:ascii="Cambria" w:hAnsi="Cambria" w:cs="Calibri Light"/>
          <w:sz w:val="22"/>
          <w:szCs w:val="22"/>
        </w:rPr>
        <w:t>Pzp</w:t>
      </w:r>
      <w:proofErr w:type="spellEnd"/>
      <w:r w:rsidR="00FE2E67" w:rsidRPr="00562A17">
        <w:rPr>
          <w:rFonts w:ascii="Cambria" w:hAnsi="Cambria" w:cs="Calibri Light"/>
          <w:sz w:val="22"/>
          <w:szCs w:val="22"/>
        </w:rPr>
        <w:t> </w:t>
      </w:r>
      <w:r w:rsidRPr="00562A17">
        <w:rPr>
          <w:rFonts w:ascii="Cambria" w:hAnsi="Cambria" w:cs="Calibri Light"/>
          <w:sz w:val="22"/>
          <w:szCs w:val="22"/>
        </w:rPr>
        <w:t xml:space="preserve">z: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zamawiającym,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uprawnionymi do reprezentowania zamawiającego,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członkami komisji przetargowej, </w:t>
      </w:r>
    </w:p>
    <w:p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które złożyły oświadczenie, o którym mowa w art. 17 ust. 2a </w:t>
      </w:r>
      <w:proofErr w:type="spellStart"/>
      <w:r w:rsidRPr="00562A17">
        <w:rPr>
          <w:rFonts w:ascii="Cambria" w:hAnsi="Cambria" w:cs="Calibri Light"/>
          <w:sz w:val="22"/>
          <w:szCs w:val="22"/>
        </w:rPr>
        <w:t>Pzp</w:t>
      </w:r>
      <w:proofErr w:type="spellEnd"/>
    </w:p>
    <w:p w:rsidR="00097319" w:rsidRPr="00562A17" w:rsidRDefault="00097319" w:rsidP="000E750D">
      <w:pPr>
        <w:pStyle w:val="pkt"/>
        <w:numPr>
          <w:ilvl w:val="0"/>
          <w:numId w:val="15"/>
        </w:numPr>
        <w:tabs>
          <w:tab w:val="left" w:pos="1276"/>
        </w:tabs>
        <w:autoSpaceDE w:val="0"/>
        <w:autoSpaceDN w:val="0"/>
        <w:spacing w:before="0" w:after="0" w:line="276" w:lineRule="auto"/>
        <w:ind w:left="1276" w:hanging="425"/>
        <w:rPr>
          <w:rFonts w:ascii="Cambria" w:hAnsi="Cambria" w:cs="Calibri Light"/>
          <w:b/>
          <w:sz w:val="22"/>
          <w:szCs w:val="22"/>
        </w:rPr>
      </w:pPr>
      <w:r w:rsidRPr="00562A17">
        <w:rPr>
          <w:rFonts w:ascii="Cambria" w:hAnsi="Cambria" w:cs="Calibri Light"/>
          <w:sz w:val="22"/>
          <w:szCs w:val="22"/>
        </w:rPr>
        <w:lastRenderedPageBreak/>
        <w:t>chyba że jest możliwe zapewnienie bezstronności po stronie zamawiającego w inny sposób niż przez wykluczenie wykonawcy z udziału w postępowaniu;</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co doprowadziło do rozwiązania umowy lub zasądzenia odszkodowania;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562A17" w:rsidRDefault="006E0F71" w:rsidP="00AD395E">
      <w:pPr>
        <w:autoSpaceDE w:val="0"/>
        <w:autoSpaceDN w:val="0"/>
        <w:spacing w:line="276" w:lineRule="auto"/>
        <w:jc w:val="both"/>
        <w:rPr>
          <w:rFonts w:ascii="Cambria" w:hAnsi="Cambria" w:cs="Calibri Light"/>
          <w:sz w:val="22"/>
          <w:szCs w:val="22"/>
        </w:rPr>
      </w:pPr>
    </w:p>
    <w:p w:rsidR="006E6452" w:rsidRPr="00562A17"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 xml:space="preserve">Wykaz </w:t>
      </w:r>
      <w:r w:rsidR="008174B9" w:rsidRPr="00562A17">
        <w:rPr>
          <w:rFonts w:ascii="Cambria" w:hAnsi="Cambria" w:cs="Calibri Light"/>
          <w:b/>
          <w:sz w:val="22"/>
          <w:szCs w:val="22"/>
        </w:rPr>
        <w:t>oświadczeń lub dokumentów, potwierdzających spełnianie warunków udziału w postępowaniu oraz brak podstaw wykluczenia</w:t>
      </w:r>
      <w:r w:rsidR="00364F76" w:rsidRPr="00562A17">
        <w:rPr>
          <w:rFonts w:ascii="Cambria" w:hAnsi="Cambria" w:cs="Calibri Light"/>
          <w:b/>
          <w:sz w:val="22"/>
          <w:szCs w:val="22"/>
        </w:rPr>
        <w:t>.</w:t>
      </w:r>
    </w:p>
    <w:p w:rsidR="004D24F3" w:rsidRPr="00562A17" w:rsidRDefault="008C5EA9" w:rsidP="00EE26B4">
      <w:pPr>
        <w:pStyle w:val="pkt"/>
        <w:numPr>
          <w:ilvl w:val="1"/>
          <w:numId w:val="32"/>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 xml:space="preserve"> </w:t>
      </w:r>
      <w:r w:rsidR="00055191" w:rsidRPr="00562A17">
        <w:rPr>
          <w:rFonts w:ascii="Cambria" w:hAnsi="Cambria" w:cs="Calibri Light"/>
          <w:sz w:val="22"/>
          <w:szCs w:val="22"/>
        </w:rPr>
        <w:t xml:space="preserve">W </w:t>
      </w:r>
      <w:r w:rsidR="004D24F3" w:rsidRPr="00562A17">
        <w:rPr>
          <w:rFonts w:ascii="Cambria" w:hAnsi="Cambria" w:cs="Calibri Light"/>
          <w:sz w:val="22"/>
          <w:szCs w:val="22"/>
        </w:rPr>
        <w:t>celu potwierdzenia braku podstaw wykluczenia wykonawcy z udziału w postępowaniu zamawiający żąda następujących dokumentów:</w:t>
      </w:r>
    </w:p>
    <w:p w:rsidR="00491FC4" w:rsidRPr="00562A17" w:rsidRDefault="00491FC4" w:rsidP="00EE26B4">
      <w:pPr>
        <w:numPr>
          <w:ilvl w:val="2"/>
          <w:numId w:val="32"/>
        </w:numPr>
        <w:ind w:left="1134" w:hanging="425"/>
        <w:rPr>
          <w:rFonts w:ascii="Cambria" w:hAnsi="Cambria" w:cs="Calibri Light"/>
          <w:b/>
          <w:sz w:val="22"/>
          <w:szCs w:val="22"/>
        </w:rPr>
      </w:pPr>
      <w:r w:rsidRPr="00562A17">
        <w:rPr>
          <w:rFonts w:ascii="Cambria" w:hAnsi="Cambria" w:cs="Calibri Light"/>
          <w:sz w:val="22"/>
          <w:szCs w:val="22"/>
        </w:rPr>
        <w:t xml:space="preserve">Aktualne </w:t>
      </w:r>
      <w:r w:rsidR="00A54F46" w:rsidRPr="00562A17">
        <w:rPr>
          <w:rFonts w:ascii="Cambria" w:hAnsi="Cambria" w:cs="Calibri Light"/>
          <w:sz w:val="22"/>
          <w:szCs w:val="22"/>
        </w:rPr>
        <w:t xml:space="preserve">na dzień składania ofert </w:t>
      </w:r>
      <w:r w:rsidRPr="00562A17">
        <w:rPr>
          <w:rFonts w:ascii="Cambria" w:hAnsi="Cambria" w:cs="Calibri Light"/>
          <w:sz w:val="22"/>
          <w:szCs w:val="22"/>
        </w:rPr>
        <w:t xml:space="preserve">oświadczenie o niepodleganiu wykluczeniu na podstawie art.24 ust.1 i 5 ustawy </w:t>
      </w:r>
      <w:proofErr w:type="spellStart"/>
      <w:r w:rsidRPr="00562A17">
        <w:rPr>
          <w:rFonts w:ascii="Cambria" w:hAnsi="Cambria" w:cs="Calibri Light"/>
          <w:sz w:val="22"/>
          <w:szCs w:val="22"/>
        </w:rPr>
        <w:t>Pzp</w:t>
      </w:r>
      <w:proofErr w:type="spellEnd"/>
      <w:r w:rsidR="00A54F46" w:rsidRPr="00562A17">
        <w:rPr>
          <w:rFonts w:ascii="Cambria" w:hAnsi="Cambria" w:cs="Calibri Light"/>
          <w:sz w:val="22"/>
          <w:szCs w:val="22"/>
        </w:rPr>
        <w:t xml:space="preserve">  </w:t>
      </w:r>
      <w:r w:rsidR="00A54F46" w:rsidRPr="00562A17">
        <w:rPr>
          <w:rFonts w:ascii="Cambria" w:hAnsi="Cambria" w:cs="Calibri Light"/>
          <w:b/>
          <w:sz w:val="22"/>
          <w:szCs w:val="22"/>
        </w:rPr>
        <w:t>Załącznik nr</w:t>
      </w:r>
      <w:r w:rsidR="009F3E68" w:rsidRPr="00562A17">
        <w:rPr>
          <w:rFonts w:ascii="Cambria" w:hAnsi="Cambria" w:cs="Calibri Light"/>
          <w:b/>
          <w:sz w:val="22"/>
          <w:szCs w:val="22"/>
        </w:rPr>
        <w:t xml:space="preserve"> 4</w:t>
      </w:r>
      <w:r w:rsidR="00A54F46" w:rsidRPr="00562A17">
        <w:rPr>
          <w:rFonts w:ascii="Cambria" w:hAnsi="Cambria" w:cs="Calibri Light"/>
          <w:b/>
          <w:sz w:val="22"/>
          <w:szCs w:val="22"/>
        </w:rPr>
        <w:t xml:space="preserve"> </w:t>
      </w:r>
    </w:p>
    <w:p w:rsidR="008733D5" w:rsidRPr="00562A17" w:rsidRDefault="00836F71" w:rsidP="00EE26B4">
      <w:pPr>
        <w:numPr>
          <w:ilvl w:val="1"/>
          <w:numId w:val="32"/>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562A17">
        <w:rPr>
          <w:rFonts w:ascii="Cambria" w:hAnsi="Cambria" w:cs="Calibri Light"/>
          <w:sz w:val="22"/>
          <w:szCs w:val="22"/>
        </w:rPr>
        <w:t>O</w:t>
      </w:r>
      <w:r w:rsidR="004D24F3" w:rsidRPr="00562A17">
        <w:rPr>
          <w:rFonts w:ascii="Cambria" w:hAnsi="Cambria" w:cs="Calibri Light"/>
          <w:sz w:val="22"/>
          <w:szCs w:val="22"/>
        </w:rPr>
        <w:t>świadczeni</w:t>
      </w:r>
      <w:r w:rsidRPr="00562A17">
        <w:rPr>
          <w:rFonts w:ascii="Cambria" w:hAnsi="Cambria" w:cs="Calibri Light"/>
          <w:sz w:val="22"/>
          <w:szCs w:val="22"/>
        </w:rPr>
        <w:t>e</w:t>
      </w:r>
      <w:r w:rsidR="004D24F3" w:rsidRPr="00562A17">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562A17">
        <w:rPr>
          <w:rFonts w:ascii="Cambria" w:hAnsi="Cambria" w:cs="Calibri Light"/>
          <w:sz w:val="22"/>
          <w:szCs w:val="22"/>
        </w:rPr>
        <w:t>.</w:t>
      </w:r>
      <w:r w:rsidR="00982DEF" w:rsidRPr="00562A17">
        <w:rPr>
          <w:rFonts w:ascii="Cambria" w:hAnsi="Cambria" w:cs="Calibri Light"/>
          <w:sz w:val="22"/>
          <w:szCs w:val="22"/>
        </w:rPr>
        <w:t xml:space="preserve"> </w:t>
      </w:r>
      <w:r w:rsidR="00B8365A" w:rsidRPr="00562A17">
        <w:rPr>
          <w:rFonts w:ascii="Cambria" w:hAnsi="Cambria" w:cs="Calibri Light"/>
          <w:sz w:val="22"/>
          <w:szCs w:val="22"/>
        </w:rPr>
        <w:t xml:space="preserve">Zgodnie z art. 24 ust. 11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562A17">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562A17">
        <w:rPr>
          <w:rFonts w:ascii="Cambria" w:hAnsi="Cambria" w:cs="Calibri Light"/>
          <w:b/>
          <w:sz w:val="22"/>
          <w:szCs w:val="22"/>
        </w:rPr>
        <w:t>Pzp</w:t>
      </w:r>
      <w:proofErr w:type="spellEnd"/>
      <w:r w:rsidR="008733D5" w:rsidRPr="00562A17">
        <w:rPr>
          <w:rFonts w:ascii="Cambria" w:hAnsi="Cambria" w:cs="Calibri Light"/>
          <w:b/>
          <w:sz w:val="22"/>
          <w:szCs w:val="22"/>
        </w:rPr>
        <w:t xml:space="preserve"> stanowi Załącznik nr </w:t>
      </w:r>
      <w:r w:rsidR="009F3E68" w:rsidRPr="00562A17">
        <w:rPr>
          <w:rFonts w:ascii="Cambria" w:hAnsi="Cambria" w:cs="Calibri Light"/>
          <w:b/>
          <w:sz w:val="22"/>
          <w:szCs w:val="22"/>
        </w:rPr>
        <w:t>3</w:t>
      </w:r>
      <w:r w:rsidR="00EE49C9" w:rsidRPr="00562A17">
        <w:rPr>
          <w:rFonts w:ascii="Cambria" w:hAnsi="Cambria" w:cs="Calibri Light"/>
          <w:b/>
          <w:sz w:val="22"/>
          <w:szCs w:val="22"/>
        </w:rPr>
        <w:t xml:space="preserve"> </w:t>
      </w:r>
      <w:r w:rsidR="008733D5" w:rsidRPr="00562A17">
        <w:rPr>
          <w:rFonts w:ascii="Cambria" w:hAnsi="Cambria" w:cs="Calibri Light"/>
          <w:b/>
          <w:sz w:val="22"/>
          <w:szCs w:val="22"/>
        </w:rPr>
        <w:t xml:space="preserve"> do SIWZ.</w:t>
      </w:r>
    </w:p>
    <w:p w:rsidR="00015966" w:rsidRPr="00562A17" w:rsidRDefault="00B65135" w:rsidP="00EE26B4">
      <w:pPr>
        <w:pStyle w:val="pkt"/>
        <w:numPr>
          <w:ilvl w:val="1"/>
          <w:numId w:val="32"/>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lastRenderedPageBreak/>
        <w:t>Z</w:t>
      </w:r>
      <w:r w:rsidR="00015966" w:rsidRPr="00562A17">
        <w:rPr>
          <w:rFonts w:ascii="Cambria" w:hAnsi="Cambria" w:cs="Calibri Light"/>
          <w:sz w:val="22"/>
          <w:szCs w:val="22"/>
        </w:rPr>
        <w:t xml:space="preserve">godnie z art. 24 ust. 8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wykonawca, który podlega wykluczeniu na podstawie art. 24 ust. 1 pkt 13 i 14 oraz 16-20 lub ust. 5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562A17" w:rsidRDefault="007B1CD1" w:rsidP="00EE26B4">
      <w:pPr>
        <w:pStyle w:val="pkt"/>
        <w:numPr>
          <w:ilvl w:val="1"/>
          <w:numId w:val="32"/>
        </w:numPr>
        <w:autoSpaceDE w:val="0"/>
        <w:autoSpaceDN w:val="0"/>
        <w:adjustRightInd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w:t>
      </w:r>
    </w:p>
    <w:p w:rsidR="00EE49C9" w:rsidRPr="00562A17"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rsidR="00F7080B" w:rsidRPr="00562A17" w:rsidRDefault="006264B4" w:rsidP="00EE49C9">
      <w:pPr>
        <w:pStyle w:val="pkt"/>
        <w:numPr>
          <w:ilvl w:val="0"/>
          <w:numId w:val="32"/>
        </w:numPr>
        <w:autoSpaceDE w:val="0"/>
        <w:autoSpaceDN w:val="0"/>
        <w:spacing w:before="0" w:after="200" w:line="276" w:lineRule="auto"/>
        <w:ind w:left="357" w:hanging="357"/>
        <w:rPr>
          <w:rFonts w:ascii="Cambria" w:hAnsi="Cambria" w:cs="Calibri Light"/>
          <w:b/>
          <w:sz w:val="22"/>
          <w:szCs w:val="22"/>
        </w:rPr>
      </w:pPr>
      <w:r w:rsidRPr="00562A17">
        <w:rPr>
          <w:rFonts w:ascii="Cambria" w:hAnsi="Cambria" w:cs="Calibri Light"/>
          <w:b/>
          <w:sz w:val="22"/>
          <w:szCs w:val="22"/>
        </w:rPr>
        <w:t>Zasady składania oświadczeń i dokumentów</w:t>
      </w:r>
      <w:r w:rsidR="001C647E" w:rsidRPr="00562A17">
        <w:rPr>
          <w:rFonts w:ascii="Cambria" w:hAnsi="Cambria" w:cs="Calibri Light"/>
          <w:b/>
          <w:sz w:val="22"/>
          <w:szCs w:val="22"/>
        </w:rPr>
        <w:t xml:space="preserve"> oraz wyboru oferty</w:t>
      </w:r>
      <w:r w:rsidRPr="00562A17">
        <w:rPr>
          <w:rFonts w:ascii="Cambria" w:hAnsi="Cambria" w:cs="Calibri Light"/>
          <w:b/>
          <w:sz w:val="22"/>
          <w:szCs w:val="22"/>
        </w:rPr>
        <w:t>.</w:t>
      </w:r>
    </w:p>
    <w:p w:rsidR="00D57F11" w:rsidRPr="00562A17" w:rsidRDefault="003D577D" w:rsidP="007C3CBE">
      <w:pPr>
        <w:numPr>
          <w:ilvl w:val="1"/>
          <w:numId w:val="32"/>
        </w:numPr>
        <w:autoSpaceDE w:val="0"/>
        <w:autoSpaceDN w:val="0"/>
        <w:spacing w:line="276" w:lineRule="auto"/>
        <w:ind w:hanging="644"/>
        <w:jc w:val="both"/>
        <w:rPr>
          <w:rFonts w:ascii="Cambria" w:hAnsi="Cambria" w:cs="Calibri Light"/>
          <w:b/>
          <w:sz w:val="22"/>
          <w:szCs w:val="22"/>
        </w:rPr>
      </w:pPr>
      <w:r w:rsidRPr="00562A17">
        <w:rPr>
          <w:rFonts w:ascii="Cambria" w:hAnsi="Cambria" w:cs="Calibri Light"/>
          <w:sz w:val="22"/>
          <w:szCs w:val="22"/>
        </w:rPr>
        <w:t xml:space="preserve">Do </w:t>
      </w:r>
      <w:r w:rsidR="00D57F11" w:rsidRPr="00562A17">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562A17">
        <w:rPr>
          <w:rFonts w:ascii="Cambria" w:hAnsi="Cambria" w:cs="Calibri Light"/>
          <w:b/>
          <w:sz w:val="22"/>
          <w:szCs w:val="22"/>
        </w:rPr>
        <w:t xml:space="preserve"> Załącznik</w:t>
      </w:r>
      <w:r w:rsidR="009F3E68" w:rsidRPr="00562A17">
        <w:rPr>
          <w:rFonts w:ascii="Cambria" w:hAnsi="Cambria" w:cs="Calibri Light"/>
          <w:b/>
          <w:sz w:val="22"/>
          <w:szCs w:val="22"/>
        </w:rPr>
        <w:t>i</w:t>
      </w:r>
      <w:r w:rsidR="00D57F11" w:rsidRPr="00562A17">
        <w:rPr>
          <w:rFonts w:ascii="Cambria" w:hAnsi="Cambria" w:cs="Calibri Light"/>
          <w:b/>
          <w:sz w:val="22"/>
          <w:szCs w:val="22"/>
        </w:rPr>
        <w:t xml:space="preserve"> nr </w:t>
      </w:r>
      <w:r w:rsidR="009F3E68" w:rsidRPr="00562A17">
        <w:rPr>
          <w:rFonts w:ascii="Cambria" w:hAnsi="Cambria" w:cs="Calibri Light"/>
          <w:b/>
          <w:sz w:val="22"/>
          <w:szCs w:val="22"/>
        </w:rPr>
        <w:t xml:space="preserve">4 </w:t>
      </w:r>
      <w:r w:rsidR="00D57F11" w:rsidRPr="00562A17">
        <w:rPr>
          <w:rFonts w:ascii="Cambria" w:hAnsi="Cambria" w:cs="Calibri Light"/>
          <w:b/>
          <w:sz w:val="22"/>
          <w:szCs w:val="22"/>
        </w:rPr>
        <w:t>do SIWZ.</w:t>
      </w:r>
    </w:p>
    <w:p w:rsidR="009E04C8" w:rsidRPr="00562A17" w:rsidRDefault="009E04C8"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562A17">
        <w:rPr>
          <w:rFonts w:ascii="Cambria" w:hAnsi="Cambria" w:cs="Calibri Light"/>
          <w:sz w:val="22"/>
          <w:szCs w:val="22"/>
        </w:rPr>
        <w:t>Oświadczenie t</w:t>
      </w:r>
      <w:r w:rsidR="00836F71" w:rsidRPr="00562A17">
        <w:rPr>
          <w:rFonts w:ascii="Cambria" w:hAnsi="Cambria" w:cs="Calibri Light"/>
          <w:sz w:val="22"/>
          <w:szCs w:val="22"/>
        </w:rPr>
        <w:t>o</w:t>
      </w:r>
      <w:r w:rsidR="00F816BD" w:rsidRPr="00562A17">
        <w:rPr>
          <w:rFonts w:ascii="Cambria" w:hAnsi="Cambria" w:cs="Calibri Light"/>
          <w:sz w:val="22"/>
          <w:szCs w:val="22"/>
        </w:rPr>
        <w:t xml:space="preserve"> musi </w:t>
      </w:r>
      <w:r w:rsidRPr="00562A17">
        <w:rPr>
          <w:rFonts w:ascii="Cambria" w:hAnsi="Cambria" w:cs="Calibri Light"/>
          <w:sz w:val="22"/>
          <w:szCs w:val="22"/>
        </w:rPr>
        <w:t>potwierdza</w:t>
      </w:r>
      <w:r w:rsidR="00F816BD" w:rsidRPr="00562A17">
        <w:rPr>
          <w:rFonts w:ascii="Cambria" w:hAnsi="Cambria" w:cs="Calibri Light"/>
          <w:sz w:val="22"/>
          <w:szCs w:val="22"/>
        </w:rPr>
        <w:t xml:space="preserve">ć </w:t>
      </w:r>
      <w:r w:rsidRPr="00562A17">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562A17" w:rsidRDefault="00FF753B"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Wykonawca nie jest obowiązany do złożenia oświadczeń lub dokumentów potwierdzających </w:t>
      </w:r>
      <w:r w:rsidR="004B4835" w:rsidRPr="00562A17">
        <w:rPr>
          <w:rFonts w:ascii="Cambria" w:hAnsi="Cambria" w:cs="Calibri Light"/>
          <w:sz w:val="22"/>
          <w:szCs w:val="22"/>
        </w:rPr>
        <w:t xml:space="preserve">spełnianie warunków udziału w postępowaniu i brak podstaw wykluczenia z postępowania, </w:t>
      </w:r>
      <w:r w:rsidRPr="00562A17">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562A17">
        <w:rPr>
          <w:rFonts w:ascii="Cambria" w:hAnsi="Cambria" w:cs="Calibri Light"/>
          <w:sz w:val="22"/>
          <w:szCs w:val="22"/>
        </w:rPr>
        <w:t>7</w:t>
      </w:r>
      <w:r w:rsidRPr="00562A17">
        <w:rPr>
          <w:rFonts w:ascii="Cambria" w:hAnsi="Cambria" w:cs="Calibri Light"/>
          <w:sz w:val="22"/>
          <w:szCs w:val="22"/>
        </w:rPr>
        <w:t xml:space="preserve"> r. poz. </w:t>
      </w:r>
      <w:r w:rsidR="00640F43" w:rsidRPr="00562A17">
        <w:rPr>
          <w:rFonts w:ascii="Cambria" w:hAnsi="Cambria" w:cs="Calibri Light"/>
          <w:sz w:val="22"/>
          <w:szCs w:val="22"/>
        </w:rPr>
        <w:t>570</w:t>
      </w:r>
      <w:r w:rsidRPr="00562A17">
        <w:rPr>
          <w:rFonts w:ascii="Cambria" w:hAnsi="Cambria" w:cs="Calibri Light"/>
          <w:sz w:val="22"/>
          <w:szCs w:val="22"/>
        </w:rPr>
        <w:t xml:space="preserve"> </w:t>
      </w:r>
      <w:r w:rsidR="00640F43" w:rsidRPr="00562A17">
        <w:rPr>
          <w:rFonts w:ascii="Cambria" w:hAnsi="Cambria" w:cs="Calibri Light"/>
          <w:sz w:val="22"/>
          <w:szCs w:val="22"/>
        </w:rPr>
        <w:t xml:space="preserve">z </w:t>
      </w:r>
      <w:proofErr w:type="spellStart"/>
      <w:r w:rsidR="00640F43" w:rsidRPr="00562A17">
        <w:rPr>
          <w:rFonts w:ascii="Cambria" w:hAnsi="Cambria" w:cs="Calibri Light"/>
          <w:sz w:val="22"/>
          <w:szCs w:val="22"/>
        </w:rPr>
        <w:t>późn</w:t>
      </w:r>
      <w:proofErr w:type="spellEnd"/>
      <w:r w:rsidR="00640F43" w:rsidRPr="00562A17">
        <w:rPr>
          <w:rFonts w:ascii="Cambria" w:hAnsi="Cambria" w:cs="Calibri Light"/>
          <w:sz w:val="22"/>
          <w:szCs w:val="22"/>
        </w:rPr>
        <w:t>. zm.</w:t>
      </w:r>
      <w:r w:rsidRPr="00562A17">
        <w:rPr>
          <w:rFonts w:ascii="Cambria" w:hAnsi="Cambria" w:cs="Calibri Light"/>
          <w:sz w:val="22"/>
          <w:szCs w:val="22"/>
        </w:rPr>
        <w:t>).</w:t>
      </w:r>
    </w:p>
    <w:p w:rsidR="007C3CBE" w:rsidRPr="00562A17" w:rsidRDefault="007F1FE7"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Zamawiający żąda wskazania przez wykonawcę części zamówienia, których wykonanie zamierza powierzyć podwykonawcom</w:t>
      </w:r>
      <w:r w:rsidR="004A5AC9" w:rsidRPr="00562A17">
        <w:rPr>
          <w:rFonts w:ascii="Cambria" w:hAnsi="Cambria" w:cs="Calibri Light"/>
          <w:sz w:val="22"/>
          <w:szCs w:val="22"/>
        </w:rPr>
        <w:t xml:space="preserve"> </w:t>
      </w:r>
      <w:r w:rsidRPr="00562A17">
        <w:rPr>
          <w:rFonts w:ascii="Cambria" w:hAnsi="Cambria" w:cs="Calibri Light"/>
          <w:sz w:val="22"/>
          <w:szCs w:val="22"/>
        </w:rPr>
        <w:t>i podania przez wykonawcę firm podwykonawców.</w:t>
      </w:r>
      <w:r w:rsidR="007C3CBE" w:rsidRPr="00562A17">
        <w:rPr>
          <w:rFonts w:ascii="Cambria" w:hAnsi="Cambria" w:cs="Calibri Light"/>
          <w:sz w:val="22"/>
          <w:szCs w:val="22"/>
        </w:rPr>
        <w:t xml:space="preserve"> </w:t>
      </w:r>
    </w:p>
    <w:p w:rsidR="007C3CBE" w:rsidRPr="00562A17" w:rsidRDefault="00EB5710"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J</w:t>
      </w:r>
      <w:r w:rsidR="006264B4" w:rsidRPr="00562A17">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562A17">
        <w:rPr>
          <w:rFonts w:ascii="Cambria" w:hAnsi="Cambria" w:cs="Calibri Light"/>
          <w:sz w:val="22"/>
          <w:szCs w:val="22"/>
        </w:rPr>
        <w:t>dostawy</w:t>
      </w:r>
      <w:r w:rsidR="006264B4" w:rsidRPr="00562A17">
        <w:rPr>
          <w:rFonts w:ascii="Cambria" w:hAnsi="Cambria" w:cs="Calibri Light"/>
          <w:sz w:val="22"/>
          <w:szCs w:val="22"/>
        </w:rPr>
        <w:t xml:space="preserve"> były wykonywane, o dodatkowe informacje lub dokumenty w tym zakresie.</w:t>
      </w:r>
    </w:p>
    <w:p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Oświadczenia, o których mowa w rozporządzeniu</w:t>
      </w:r>
      <w:r w:rsidR="00566DAF" w:rsidRPr="00562A17">
        <w:rPr>
          <w:rFonts w:ascii="Cambria" w:hAnsi="Cambria" w:cs="Calibri Light"/>
          <w:sz w:val="22"/>
          <w:szCs w:val="22"/>
        </w:rPr>
        <w:t xml:space="preserve"> Ministra Rozwoju z dnia 26 lipca 2016 r. </w:t>
      </w:r>
      <w:r w:rsidRPr="00562A17">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oraz dotyczące podwykonawców, składane są w oryginale.</w:t>
      </w:r>
    </w:p>
    <w:p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lastRenderedPageBreak/>
        <w:t>Dokumenty, o których mowa w rozporządzeniu</w:t>
      </w:r>
      <w:r w:rsidR="00566DAF" w:rsidRPr="00562A17">
        <w:rPr>
          <w:rFonts w:ascii="Cambria" w:hAnsi="Cambria" w:cs="Calibri Light"/>
          <w:sz w:val="22"/>
          <w:szCs w:val="22"/>
        </w:rPr>
        <w:t xml:space="preserve"> rozporządzenia Ministra Rozwoju z dnia 26 lipca 2016 r.</w:t>
      </w:r>
      <w:r w:rsidRPr="00562A17">
        <w:rPr>
          <w:rFonts w:ascii="Cambria" w:hAnsi="Cambria" w:cs="Calibri Light"/>
          <w:sz w:val="22"/>
          <w:szCs w:val="22"/>
        </w:rPr>
        <w:t>, inne niż oświadczenia, składane są w oryginale lub kopii poświadczonej za zgodność z oryginałem.</w:t>
      </w:r>
      <w:r w:rsidR="00FC6D0C" w:rsidRPr="00562A17">
        <w:rPr>
          <w:rFonts w:ascii="Cambria" w:hAnsi="Cambria" w:cs="Calibri Light"/>
          <w:sz w:val="22"/>
          <w:szCs w:val="22"/>
        </w:rPr>
        <w:t xml:space="preserve"> </w:t>
      </w:r>
    </w:p>
    <w:p w:rsidR="00FC6D0C"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562A17">
        <w:rPr>
          <w:rFonts w:ascii="Cambria" w:hAnsi="Cambria" w:cs="Calibri Light"/>
          <w:sz w:val="22"/>
          <w:szCs w:val="22"/>
        </w:rPr>
        <w:t xml:space="preserve"> </w:t>
      </w:r>
    </w:p>
    <w:p w:rsidR="00BF0F22" w:rsidRPr="00562A17" w:rsidRDefault="00BF0F22"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Poświadczenie za zgodność z oryginałem następuje w formie pisemnej lub w formie elektronicznej.</w:t>
      </w:r>
    </w:p>
    <w:p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Zamawiający może żądać przedstawienia oryginału lub notarialnie poświadczonej kopii dokumentów, o których mowa w rozporządzeniu</w:t>
      </w:r>
      <w:r w:rsidR="00566DAF" w:rsidRPr="00562A17">
        <w:rPr>
          <w:rFonts w:ascii="Cambria" w:hAnsi="Cambria" w:cs="Calibri Light"/>
          <w:sz w:val="22"/>
          <w:szCs w:val="22"/>
        </w:rPr>
        <w:t xml:space="preserve"> Ministra Rozwoju z dnia 26 lipca 2016 r.</w:t>
      </w:r>
      <w:r w:rsidRPr="00562A17">
        <w:rPr>
          <w:rFonts w:ascii="Cambria" w:hAnsi="Cambria" w:cs="Calibri Light"/>
          <w:sz w:val="22"/>
          <w:szCs w:val="22"/>
        </w:rPr>
        <w:t>, innych niż oświadczenia, wyłącznie wtedy, gdy złożona kopia dokumentu jest nieczytelna lub budzi wątpliwości co do jej prawdziwości.</w:t>
      </w:r>
    </w:p>
    <w:p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Dokumenty sporządzone w języku obcym są składane wraz z tłumaczeniem na język polski. </w:t>
      </w:r>
    </w:p>
    <w:p w:rsidR="00BD30D3" w:rsidRPr="00562A17" w:rsidRDefault="004D0BB3"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 </w:t>
      </w:r>
      <w:r w:rsidR="00BD30D3" w:rsidRPr="00562A17">
        <w:rPr>
          <w:rFonts w:ascii="Cambria" w:hAnsi="Cambria" w:cs="Calibri Light"/>
          <w:sz w:val="22"/>
          <w:szCs w:val="22"/>
        </w:rPr>
        <w:t xml:space="preserve">Jeżeli wykonawca nie złoży </w:t>
      </w:r>
      <w:r w:rsidR="00FB07E3" w:rsidRPr="00562A17">
        <w:rPr>
          <w:rFonts w:ascii="Cambria" w:hAnsi="Cambria" w:cs="Calibri Light"/>
          <w:sz w:val="22"/>
          <w:szCs w:val="22"/>
        </w:rPr>
        <w:t xml:space="preserve">oświadczenia, o którym mowa w pkt </w:t>
      </w:r>
      <w:r w:rsidR="0088679F" w:rsidRPr="00562A17">
        <w:rPr>
          <w:rFonts w:ascii="Cambria" w:hAnsi="Cambria" w:cs="Calibri Light"/>
          <w:sz w:val="22"/>
          <w:szCs w:val="22"/>
        </w:rPr>
        <w:t>7</w:t>
      </w:r>
      <w:r w:rsidR="00FB07E3" w:rsidRPr="00562A17">
        <w:rPr>
          <w:rFonts w:ascii="Cambria" w:hAnsi="Cambria" w:cs="Calibri Light"/>
          <w:sz w:val="22"/>
          <w:szCs w:val="22"/>
        </w:rPr>
        <w:t xml:space="preserve">.1. SIWZ, </w:t>
      </w:r>
      <w:r w:rsidR="00BD30D3" w:rsidRPr="00562A17">
        <w:rPr>
          <w:rFonts w:ascii="Cambria" w:hAnsi="Cambria" w:cs="Calibri Light"/>
          <w:sz w:val="22"/>
          <w:szCs w:val="22"/>
        </w:rPr>
        <w:t xml:space="preserve">oświadczeń lub dokumentów potwierdzających </w:t>
      </w:r>
      <w:r w:rsidR="0059535D" w:rsidRPr="00562A17">
        <w:rPr>
          <w:rFonts w:ascii="Cambria" w:hAnsi="Cambria" w:cs="Calibri Light"/>
          <w:sz w:val="22"/>
          <w:szCs w:val="22"/>
        </w:rPr>
        <w:t xml:space="preserve">spełnianie warunków udziału w postępowaniu, spełnianie przez oferowane </w:t>
      </w:r>
      <w:r w:rsidR="0059523B" w:rsidRPr="00562A17">
        <w:rPr>
          <w:rFonts w:ascii="Cambria" w:hAnsi="Cambria" w:cs="Calibri Light"/>
          <w:sz w:val="22"/>
          <w:szCs w:val="22"/>
        </w:rPr>
        <w:t>dostawy</w:t>
      </w:r>
      <w:r w:rsidR="0059535D" w:rsidRPr="00562A17">
        <w:rPr>
          <w:rFonts w:ascii="Cambria" w:hAnsi="Cambria" w:cs="Calibri Light"/>
          <w:sz w:val="22"/>
          <w:szCs w:val="22"/>
        </w:rPr>
        <w:t xml:space="preserve"> wymagań określonych przez zamawiającego lub brak podstaw wykluczenia, </w:t>
      </w:r>
      <w:r w:rsidR="00BD30D3" w:rsidRPr="00562A17">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w:t>
      </w:r>
      <w:r w:rsidR="00BD4C23" w:rsidRPr="00562A17">
        <w:rPr>
          <w:rFonts w:ascii="Cambria" w:hAnsi="Cambria" w:cs="Calibri Light"/>
          <w:sz w:val="22"/>
          <w:szCs w:val="22"/>
        </w:rPr>
        <w:t>eżeli wykonawca nie złoży</w:t>
      </w:r>
      <w:r w:rsidR="00BD30D3" w:rsidRPr="00562A17">
        <w:rPr>
          <w:rFonts w:ascii="Cambria" w:hAnsi="Cambria" w:cs="Calibri Light"/>
          <w:sz w:val="22"/>
          <w:szCs w:val="22"/>
        </w:rPr>
        <w:t xml:space="preserve"> wyma</w:t>
      </w:r>
      <w:r w:rsidR="00BD4C23" w:rsidRPr="00562A17">
        <w:rPr>
          <w:rFonts w:ascii="Cambria" w:hAnsi="Cambria" w:cs="Calibri Light"/>
          <w:sz w:val="22"/>
          <w:szCs w:val="22"/>
        </w:rPr>
        <w:t>ganych pełnomocnictw albo złoży</w:t>
      </w:r>
      <w:r w:rsidR="00BD30D3" w:rsidRPr="00562A17">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w:t>
      </w:r>
      <w:r w:rsidR="00BD30D3" w:rsidRPr="00562A17">
        <w:rPr>
          <w:rFonts w:ascii="Cambria" w:hAnsi="Cambria" w:cs="Calibri Light"/>
          <w:sz w:val="22"/>
          <w:szCs w:val="22"/>
        </w:rPr>
        <w:t xml:space="preserve">amawiający </w:t>
      </w:r>
      <w:r w:rsidR="00CC6622" w:rsidRPr="00562A17">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562A17">
        <w:rPr>
          <w:rFonts w:ascii="Cambria" w:hAnsi="Cambria" w:cs="Calibri Light"/>
          <w:sz w:val="22"/>
          <w:szCs w:val="22"/>
        </w:rPr>
        <w:t>.</w:t>
      </w:r>
    </w:p>
    <w:p w:rsidR="0010478F" w:rsidRPr="00562A17" w:rsidRDefault="00033974"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Jeżeli </w:t>
      </w:r>
      <w:r w:rsidR="0010478F" w:rsidRPr="00562A17">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562A17">
        <w:rPr>
          <w:rFonts w:ascii="Cambria" w:hAnsi="Cambria" w:cs="Calibri Light"/>
          <w:sz w:val="22"/>
          <w:szCs w:val="22"/>
        </w:rPr>
        <w:t>dostawy</w:t>
      </w:r>
      <w:r w:rsidR="0010478F" w:rsidRPr="00562A17">
        <w:rPr>
          <w:rFonts w:ascii="Cambria" w:hAnsi="Cambria" w:cs="Calibri Light"/>
          <w:sz w:val="22"/>
          <w:szCs w:val="22"/>
        </w:rPr>
        <w:t xml:space="preserve"> były wykonane, o dodatkowe informacje lub dokumenty w tym zakresie.</w:t>
      </w:r>
    </w:p>
    <w:p w:rsidR="0096235D" w:rsidRPr="00562A17" w:rsidRDefault="0096235D"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C3CBE" w:rsidRPr="00562A17" w:rsidRDefault="007C3CBE" w:rsidP="00C45A6B">
      <w:pPr>
        <w:tabs>
          <w:tab w:val="left" w:pos="993"/>
        </w:tabs>
        <w:autoSpaceDE w:val="0"/>
        <w:autoSpaceDN w:val="0"/>
        <w:adjustRightInd w:val="0"/>
        <w:spacing w:line="276" w:lineRule="auto"/>
        <w:jc w:val="both"/>
        <w:rPr>
          <w:rFonts w:ascii="Cambria" w:hAnsi="Cambria" w:cs="Calibri Light"/>
          <w:sz w:val="22"/>
          <w:szCs w:val="22"/>
        </w:rPr>
      </w:pPr>
    </w:p>
    <w:p w:rsidR="007C3CBE" w:rsidRPr="00562A17" w:rsidRDefault="007C3CBE" w:rsidP="007C3CBE">
      <w:pPr>
        <w:pStyle w:val="pkt"/>
        <w:autoSpaceDE w:val="0"/>
        <w:autoSpaceDN w:val="0"/>
        <w:spacing w:before="0" w:after="200" w:line="276" w:lineRule="auto"/>
        <w:ind w:left="0" w:firstLine="0"/>
        <w:rPr>
          <w:rFonts w:ascii="Cambria" w:hAnsi="Cambria" w:cs="Calibri Light"/>
          <w:b/>
          <w:sz w:val="22"/>
          <w:szCs w:val="22"/>
        </w:rPr>
      </w:pPr>
      <w:r w:rsidRPr="00562A17">
        <w:rPr>
          <w:rFonts w:ascii="Cambria" w:hAnsi="Cambria" w:cs="Calibri Light"/>
          <w:b/>
          <w:sz w:val="22"/>
          <w:szCs w:val="22"/>
        </w:rPr>
        <w:t>7.A. Klauzula informacyjna</w:t>
      </w:r>
    </w:p>
    <w:p w:rsidR="007C3CBE" w:rsidRPr="00562A17" w:rsidRDefault="007C3CBE" w:rsidP="007C3CBE">
      <w:pPr>
        <w:pStyle w:val="pkt"/>
        <w:autoSpaceDE w:val="0"/>
        <w:autoSpaceDN w:val="0"/>
        <w:spacing w:before="0" w:after="0" w:line="276" w:lineRule="auto"/>
        <w:ind w:left="0" w:firstLine="0"/>
        <w:rPr>
          <w:rFonts w:ascii="Cambria" w:hAnsi="Cambria" w:cs="Calibri Light"/>
          <w:sz w:val="22"/>
          <w:szCs w:val="22"/>
        </w:rPr>
      </w:pPr>
      <w:r w:rsidRPr="00562A17">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w:t>
      </w:r>
      <w:r w:rsidRPr="00562A17">
        <w:rPr>
          <w:rFonts w:ascii="Cambria" w:hAnsi="Cambria" w:cs="Calibri Light"/>
          <w:sz w:val="22"/>
          <w:szCs w:val="22"/>
        </w:rPr>
        <w:lastRenderedPageBreak/>
        <w:t xml:space="preserve">osobowych i w sprawie swobodnego przepływu takich danych oraz uchylenia dyrektywy 95/46/WE (ogólne rozporządzenie o ochronie danych) (Dz. Urz. UE L 119 z 04.05.2016, str. 1), dalej „RODO”, informuję, że: </w:t>
      </w:r>
    </w:p>
    <w:p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 xml:space="preserve">inspektorem ochrony danych w Starostwie Powiatowym w Lęborku jest Pan Krzysztof </w:t>
      </w:r>
      <w:proofErr w:type="spellStart"/>
      <w:r w:rsidRPr="00562A17">
        <w:rPr>
          <w:rFonts w:ascii="Cambria" w:hAnsi="Cambria" w:cs="Calibri Light"/>
          <w:sz w:val="22"/>
          <w:szCs w:val="22"/>
        </w:rPr>
        <w:t>Pukaczewski</w:t>
      </w:r>
      <w:proofErr w:type="spellEnd"/>
      <w:r w:rsidRPr="00562A17">
        <w:rPr>
          <w:rFonts w:ascii="Cambria" w:hAnsi="Cambria" w:cs="Calibri Light"/>
          <w:sz w:val="22"/>
          <w:szCs w:val="22"/>
        </w:rPr>
        <w:t xml:space="preserve"> (e-mail: iodo@starostwolebork.pl);</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Pani/Pana dane osobowe przetwarzane będą na podstawie art. 6 ust. 1 lit. c RODO w celu związanym z postępowaniem o udzielenie zamówienia publicznego na dostawę</w:t>
      </w:r>
      <w:r w:rsidR="003F53FA" w:rsidRPr="007006E1">
        <w:rPr>
          <w:rFonts w:ascii="Cambria" w:hAnsi="Cambria" w:cs="Calibri Light"/>
          <w:sz w:val="22"/>
          <w:szCs w:val="22"/>
        </w:rPr>
        <w:t xml:space="preserve"> sprzętu i </w:t>
      </w:r>
      <w:r w:rsidRPr="007006E1">
        <w:rPr>
          <w:rFonts w:ascii="Cambria" w:hAnsi="Cambria" w:cs="Calibri Light"/>
          <w:sz w:val="22"/>
          <w:szCs w:val="22"/>
        </w:rPr>
        <w:t>wyposażenia do pracowni</w:t>
      </w:r>
      <w:r w:rsidR="00562A17" w:rsidRPr="007006E1">
        <w:rPr>
          <w:rFonts w:ascii="Cambria" w:hAnsi="Cambria" w:cs="Calibri Light"/>
          <w:sz w:val="22"/>
          <w:szCs w:val="22"/>
        </w:rPr>
        <w:t xml:space="preserve"> w branży logistycznej w ZSMI</w:t>
      </w:r>
      <w:r w:rsidRPr="007006E1">
        <w:rPr>
          <w:rFonts w:ascii="Cambria" w:hAnsi="Cambria" w:cs="Calibri Light"/>
          <w:sz w:val="22"/>
          <w:szCs w:val="22"/>
        </w:rPr>
        <w:t xml:space="preserve"> </w:t>
      </w:r>
      <w:r w:rsidR="00D471F7" w:rsidRPr="007006E1">
        <w:rPr>
          <w:rFonts w:ascii="Cambria" w:hAnsi="Cambria" w:cs="Calibri Light"/>
          <w:sz w:val="22"/>
          <w:szCs w:val="22"/>
        </w:rPr>
        <w:t>w Lęborku</w:t>
      </w:r>
      <w:r w:rsidRPr="007006E1">
        <w:rPr>
          <w:rFonts w:ascii="Cambria" w:hAnsi="Cambria" w:cs="Calibri Light"/>
          <w:sz w:val="22"/>
          <w:szCs w:val="22"/>
        </w:rPr>
        <w:t xml:space="preserve"> w ramach projektu „Zawodowcy na topie” -</w:t>
      </w:r>
      <w:r w:rsidR="00C5090A" w:rsidRPr="007006E1">
        <w:rPr>
          <w:rFonts w:ascii="Cambria" w:hAnsi="Cambria" w:cs="Calibri Light"/>
          <w:sz w:val="22"/>
          <w:szCs w:val="22"/>
        </w:rPr>
        <w:t xml:space="preserve"> </w:t>
      </w:r>
      <w:r w:rsidRPr="007006E1">
        <w:rPr>
          <w:rFonts w:ascii="Cambria" w:hAnsi="Cambria" w:cs="Calibri Light"/>
          <w:sz w:val="22"/>
          <w:szCs w:val="22"/>
        </w:rPr>
        <w:t>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nr postępowania PO.272.1.</w:t>
      </w:r>
      <w:r w:rsidR="003F53FA" w:rsidRPr="007006E1">
        <w:rPr>
          <w:rFonts w:ascii="Cambria" w:hAnsi="Cambria" w:cs="Calibri Light"/>
          <w:sz w:val="22"/>
          <w:szCs w:val="22"/>
        </w:rPr>
        <w:t>2</w:t>
      </w:r>
      <w:r w:rsidR="007006E1" w:rsidRPr="007006E1">
        <w:rPr>
          <w:rFonts w:ascii="Cambria" w:hAnsi="Cambria" w:cs="Calibri Light"/>
          <w:sz w:val="22"/>
          <w:szCs w:val="22"/>
        </w:rPr>
        <w:t>4</w:t>
      </w:r>
      <w:r w:rsidRPr="007006E1">
        <w:rPr>
          <w:rFonts w:ascii="Cambria" w:hAnsi="Cambria" w:cs="Calibri Light"/>
          <w:sz w:val="22"/>
          <w:szCs w:val="22"/>
        </w:rPr>
        <w:t>.201</w:t>
      </w:r>
      <w:r w:rsidR="00091CF4" w:rsidRPr="007006E1">
        <w:rPr>
          <w:rFonts w:ascii="Cambria" w:hAnsi="Cambria" w:cs="Calibri Light"/>
          <w:sz w:val="22"/>
          <w:szCs w:val="22"/>
        </w:rPr>
        <w:t>9</w:t>
      </w:r>
      <w:r w:rsidRPr="007006E1">
        <w:rPr>
          <w:rFonts w:ascii="Cambria" w:hAnsi="Cambria" w:cs="Calibri Light"/>
          <w:sz w:val="22"/>
          <w:szCs w:val="22"/>
        </w:rPr>
        <w:t>;</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odbiorcami Pani/Pana danych osobowych będą osoby lub podmioty, którym udostępniona zostanie dokumentacja postępowania w oparciu o art. 8 oraz art. 96 ust. 3 ustawy z dnia 29 stycznia 2004 r. – Prawo zamówień publicznych (Dz. U. z 201</w:t>
      </w:r>
      <w:r w:rsidR="007006E1" w:rsidRPr="007006E1">
        <w:rPr>
          <w:rFonts w:ascii="Cambria" w:hAnsi="Cambria" w:cs="Calibri Light"/>
          <w:sz w:val="22"/>
          <w:szCs w:val="22"/>
        </w:rPr>
        <w:t>9</w:t>
      </w:r>
      <w:r w:rsidRPr="007006E1">
        <w:rPr>
          <w:rFonts w:ascii="Cambria" w:hAnsi="Cambria" w:cs="Calibri Light"/>
          <w:sz w:val="22"/>
          <w:szCs w:val="22"/>
        </w:rPr>
        <w:t xml:space="preserve"> r. poz. 1</w:t>
      </w:r>
      <w:r w:rsidR="00C5090A" w:rsidRPr="007006E1">
        <w:rPr>
          <w:rFonts w:ascii="Cambria" w:hAnsi="Cambria" w:cs="Calibri Light"/>
          <w:sz w:val="22"/>
          <w:szCs w:val="22"/>
        </w:rPr>
        <w:t>8</w:t>
      </w:r>
      <w:r w:rsidR="007006E1" w:rsidRPr="007006E1">
        <w:rPr>
          <w:rFonts w:ascii="Cambria" w:hAnsi="Cambria" w:cs="Calibri Light"/>
          <w:sz w:val="22"/>
          <w:szCs w:val="22"/>
        </w:rPr>
        <w:t>43</w:t>
      </w:r>
      <w:r w:rsidRPr="007006E1">
        <w:rPr>
          <w:rFonts w:ascii="Cambria" w:hAnsi="Cambria" w:cs="Calibri Light"/>
          <w:sz w:val="22"/>
          <w:szCs w:val="22"/>
        </w:rPr>
        <w:t xml:space="preserve">), dalej „ustawa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Pani/Pana dane osobowe będą przechowywane w czasie określonym przepisami prawa, zgodnie z instrukcją kancelaryjną obowiązującą w Starostwie Powiatowym w Lęborku; </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obowiązek podania przez Panią/Pana danych osobowych bezpośrednio Pani/Pana dotyczących jest wymogiem ustawowym określonym w przepisach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związanym z udziałem w postępowaniu o udzielenie zamówienia publicznego; konsekwencje niepodania określonych danych wynikają z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w odniesieniu do Pani/Pana danych osobowych decyzje nie będą podejmowane w sposób zautomatyzowany, stosowanie do art. 22 RODO;</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posiada Pani/Pan:</w:t>
      </w:r>
    </w:p>
    <w:p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15 RODO prawo dostępu do danych osobowych Pani/Pana dotyczących;</w:t>
      </w:r>
    </w:p>
    <w:p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16 RODO prawo do sprostowania Pani/Pana danych </w:t>
      </w:r>
      <w:r w:rsidRPr="007006E1">
        <w:rPr>
          <w:rFonts w:asciiTheme="majorHAnsi" w:hAnsiTheme="majorHAnsi" w:cs="Calibri Light"/>
          <w:sz w:val="22"/>
          <w:szCs w:val="22"/>
        </w:rPr>
        <w:t>osobowych (</w:t>
      </w:r>
      <w:r w:rsidRPr="007006E1">
        <w:rPr>
          <w:rFonts w:asciiTheme="majorHAnsi" w:hAnsiTheme="majorHAnsi" w:cs="Arial"/>
          <w:i/>
          <w:sz w:val="18"/>
          <w:szCs w:val="18"/>
        </w:rPr>
        <w:t>skorzystanie z prawa do sprostowania nie może skutkować zmianą wyniku postępowania</w:t>
      </w:r>
      <w:r w:rsidRPr="007006E1">
        <w:rPr>
          <w:rFonts w:asciiTheme="majorHAnsi" w:hAnsiTheme="majorHAnsi" w:cs="Arial"/>
          <w:i/>
          <w:sz w:val="18"/>
          <w:szCs w:val="18"/>
        </w:rPr>
        <w:br/>
        <w:t xml:space="preserve">o udzielenie zamówienia publicznego ani zmianą postanowień umowy w zakresie niezgodnym z ustawą </w:t>
      </w:r>
      <w:proofErr w:type="spellStart"/>
      <w:r w:rsidRPr="007006E1">
        <w:rPr>
          <w:rFonts w:asciiTheme="majorHAnsi" w:hAnsiTheme="majorHAnsi" w:cs="Arial"/>
          <w:i/>
          <w:sz w:val="18"/>
          <w:szCs w:val="18"/>
        </w:rPr>
        <w:t>Pzp</w:t>
      </w:r>
      <w:proofErr w:type="spellEnd"/>
      <w:r w:rsidRPr="007006E1">
        <w:rPr>
          <w:rFonts w:asciiTheme="majorHAnsi" w:hAnsiTheme="majorHAnsi" w:cs="Arial"/>
          <w:i/>
          <w:sz w:val="18"/>
          <w:szCs w:val="18"/>
        </w:rPr>
        <w:t xml:space="preserve"> oraz nie może naruszać integralności protokołu oraz jego załączników</w:t>
      </w:r>
      <w:r w:rsidRPr="007006E1">
        <w:rPr>
          <w:rFonts w:asciiTheme="majorHAnsi" w:hAnsiTheme="majorHAnsi" w:cs="Calibri Light"/>
          <w:sz w:val="22"/>
          <w:szCs w:val="22"/>
        </w:rPr>
        <w:t>);</w:t>
      </w:r>
    </w:p>
    <w:p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18 RODO prawo żądania od administratora ograniczenia przetwarzania danych osobowych z zastrzeżeniem przypadków, o których mowa w art. 18 ust. 2 </w:t>
      </w:r>
      <w:r w:rsidRPr="007006E1">
        <w:rPr>
          <w:rFonts w:asciiTheme="majorHAnsi" w:hAnsiTheme="majorHAnsi" w:cs="Calibri Light"/>
          <w:sz w:val="22"/>
          <w:szCs w:val="22"/>
        </w:rPr>
        <w:t>RODO (</w:t>
      </w:r>
      <w:r w:rsidRPr="007006E1">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06E1">
        <w:rPr>
          <w:rFonts w:asciiTheme="majorHAnsi" w:hAnsiTheme="majorHAnsi" w:cs="Calibri Light"/>
          <w:sz w:val="22"/>
          <w:szCs w:val="22"/>
        </w:rPr>
        <w:t xml:space="preserve">);  </w:t>
      </w:r>
    </w:p>
    <w:p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wniesienia skargi do Prezesa Urzędu Ochrony Danych Osobowych, gdy uzna Pani/Pan, że przetwarzanie danych osobowych Pani/Pana dotyczących narusza przepisy RODO;</w:t>
      </w:r>
    </w:p>
    <w:p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nie przysługuje Pani/Panu:</w:t>
      </w:r>
    </w:p>
    <w:p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w związku z art. 17 ust. 3 lit. b, d lub e RODO prawo do usunięcia danych osobowych;</w:t>
      </w:r>
    </w:p>
    <w:p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przenoszenia danych osobowych, o którym mowa w art. 20 RODO;</w:t>
      </w:r>
    </w:p>
    <w:p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21 RODO prawo sprzeciwu, wobec przetwarzania danych osobowych, gdyż podstawą prawną przetwarzania Pani/Pana danych osobowych jest art. 6 ust. 1 lit. c RODO.</w:t>
      </w:r>
    </w:p>
    <w:p w:rsidR="00C45A6B" w:rsidRPr="007006E1" w:rsidRDefault="00C45A6B" w:rsidP="00C45A6B">
      <w:pPr>
        <w:tabs>
          <w:tab w:val="left" w:pos="993"/>
        </w:tabs>
        <w:autoSpaceDE w:val="0"/>
        <w:autoSpaceDN w:val="0"/>
        <w:adjustRightInd w:val="0"/>
        <w:spacing w:line="276" w:lineRule="auto"/>
        <w:jc w:val="both"/>
        <w:rPr>
          <w:rFonts w:ascii="Cambria" w:hAnsi="Cambria" w:cs="Calibri Light"/>
          <w:sz w:val="22"/>
          <w:szCs w:val="22"/>
        </w:rPr>
      </w:pPr>
    </w:p>
    <w:p w:rsidR="006E6452" w:rsidRPr="007006E1" w:rsidRDefault="006E6452" w:rsidP="00EE49C9">
      <w:pPr>
        <w:pStyle w:val="pkt"/>
        <w:numPr>
          <w:ilvl w:val="0"/>
          <w:numId w:val="33"/>
        </w:numPr>
        <w:autoSpaceDE w:val="0"/>
        <w:autoSpaceDN w:val="0"/>
        <w:spacing w:before="0" w:after="200" w:line="276" w:lineRule="auto"/>
        <w:ind w:left="357" w:hanging="357"/>
        <w:rPr>
          <w:rFonts w:ascii="Cambria" w:hAnsi="Cambria" w:cs="Calibri Light"/>
          <w:b/>
          <w:sz w:val="22"/>
          <w:szCs w:val="22"/>
        </w:rPr>
      </w:pPr>
      <w:r w:rsidRPr="007006E1">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EE49C9" w:rsidRPr="007006E1" w:rsidRDefault="00D751E5" w:rsidP="00785813">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 xml:space="preserve">W postępowaniu </w:t>
      </w:r>
      <w:r w:rsidR="003958CE" w:rsidRPr="007006E1">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7006E1">
        <w:rPr>
          <w:rFonts w:ascii="Cambria" w:hAnsi="Cambria" w:cs="Calibri Light"/>
          <w:sz w:val="22"/>
          <w:szCs w:val="22"/>
        </w:rPr>
        <w:t>-</w:t>
      </w:r>
      <w:r w:rsidR="003958CE" w:rsidRPr="007006E1">
        <w:rPr>
          <w:rFonts w:ascii="Cambria" w:hAnsi="Cambria" w:cs="Calibri Light"/>
          <w:sz w:val="22"/>
          <w:szCs w:val="22"/>
        </w:rPr>
        <w:t xml:space="preserve"> Prawo pocztowe (Dz. U. z 201</w:t>
      </w:r>
      <w:r w:rsidR="00DF1F6B" w:rsidRPr="007006E1">
        <w:rPr>
          <w:rFonts w:ascii="Cambria" w:hAnsi="Cambria" w:cs="Calibri Light"/>
          <w:sz w:val="22"/>
          <w:szCs w:val="22"/>
        </w:rPr>
        <w:t>8</w:t>
      </w:r>
      <w:r w:rsidR="003958CE" w:rsidRPr="007006E1">
        <w:rPr>
          <w:rFonts w:ascii="Cambria" w:hAnsi="Cambria" w:cs="Calibri Light"/>
          <w:sz w:val="22"/>
          <w:szCs w:val="22"/>
        </w:rPr>
        <w:t xml:space="preserve"> r. poz. </w:t>
      </w:r>
      <w:r w:rsidR="00DF1F6B" w:rsidRPr="007006E1">
        <w:rPr>
          <w:rFonts w:ascii="Cambria" w:hAnsi="Cambria" w:cs="Calibri Light"/>
          <w:sz w:val="22"/>
          <w:szCs w:val="22"/>
        </w:rPr>
        <w:t xml:space="preserve">2188 z </w:t>
      </w:r>
      <w:proofErr w:type="spellStart"/>
      <w:r w:rsidR="00DF1F6B" w:rsidRPr="007006E1">
        <w:rPr>
          <w:rFonts w:ascii="Cambria" w:hAnsi="Cambria" w:cs="Calibri Light"/>
          <w:sz w:val="22"/>
          <w:szCs w:val="22"/>
        </w:rPr>
        <w:t>późn</w:t>
      </w:r>
      <w:proofErr w:type="spellEnd"/>
      <w:r w:rsidR="00DF1F6B" w:rsidRPr="007006E1">
        <w:rPr>
          <w:rFonts w:ascii="Cambria" w:hAnsi="Cambria" w:cs="Calibri Light"/>
          <w:sz w:val="22"/>
          <w:szCs w:val="22"/>
        </w:rPr>
        <w:t xml:space="preserve">. </w:t>
      </w:r>
      <w:proofErr w:type="spellStart"/>
      <w:r w:rsidR="00DF1F6B" w:rsidRPr="007006E1">
        <w:rPr>
          <w:rFonts w:ascii="Cambria" w:hAnsi="Cambria" w:cs="Calibri Light"/>
          <w:sz w:val="22"/>
          <w:szCs w:val="22"/>
        </w:rPr>
        <w:t>zm</w:t>
      </w:r>
      <w:proofErr w:type="spellEnd"/>
      <w:r w:rsidR="003958CE" w:rsidRPr="007006E1">
        <w:rPr>
          <w:rFonts w:ascii="Cambria" w:hAnsi="Cambria" w:cs="Calibri Light"/>
          <w:sz w:val="22"/>
          <w:szCs w:val="22"/>
        </w:rPr>
        <w:t>), osobiście, za pośrednictwem posłańca</w:t>
      </w:r>
      <w:r w:rsidR="00DF1F6B" w:rsidRPr="007006E1">
        <w:rPr>
          <w:rFonts w:ascii="Cambria" w:hAnsi="Cambria" w:cs="Calibri Light"/>
          <w:sz w:val="22"/>
          <w:szCs w:val="22"/>
        </w:rPr>
        <w:t xml:space="preserve"> </w:t>
      </w:r>
      <w:r w:rsidR="003958CE" w:rsidRPr="007006E1">
        <w:rPr>
          <w:rFonts w:ascii="Cambria" w:hAnsi="Cambria" w:cs="Calibri Light"/>
          <w:sz w:val="22"/>
          <w:szCs w:val="22"/>
        </w:rPr>
        <w:t xml:space="preserve"> lub przy użyciu środków komunikacji elektronicznej w rozumieniu ustawy z dnia 18 lipca 2002 r. </w:t>
      </w:r>
      <w:r w:rsidR="00503B9D" w:rsidRPr="007006E1">
        <w:rPr>
          <w:rFonts w:ascii="Cambria" w:hAnsi="Cambria" w:cs="Calibri Light"/>
          <w:sz w:val="22"/>
          <w:szCs w:val="22"/>
        </w:rPr>
        <w:t>O</w:t>
      </w:r>
      <w:r w:rsidR="0059523B" w:rsidRPr="007006E1">
        <w:rPr>
          <w:rFonts w:ascii="Cambria" w:hAnsi="Cambria" w:cs="Calibri Light"/>
          <w:sz w:val="22"/>
          <w:szCs w:val="22"/>
        </w:rPr>
        <w:t>świadczenie składa każdy z wykonawców wspólnie ubiegających się o zamówienie</w:t>
      </w:r>
      <w:r w:rsidR="003958CE" w:rsidRPr="007006E1">
        <w:rPr>
          <w:rFonts w:ascii="Cambria" w:hAnsi="Cambria" w:cs="Calibri Light"/>
          <w:sz w:val="22"/>
          <w:szCs w:val="22"/>
        </w:rPr>
        <w:t xml:space="preserve"> drogą elektroniczną (Dz. U. z 2013 r. poz. 1422, z 2015 r. poz. 1844 </w:t>
      </w:r>
      <w:r w:rsidR="0072768C" w:rsidRPr="007006E1">
        <w:rPr>
          <w:rFonts w:ascii="Cambria" w:hAnsi="Cambria" w:cs="Calibri Light"/>
          <w:sz w:val="22"/>
          <w:szCs w:val="22"/>
        </w:rPr>
        <w:t>oraz z 2016 r. poz. 147 i 615).</w:t>
      </w:r>
    </w:p>
    <w:p w:rsidR="00EE49C9" w:rsidRPr="007006E1" w:rsidRDefault="0072768C"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J</w:t>
      </w:r>
      <w:r w:rsidR="003958CE" w:rsidRPr="007006E1">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7006E1">
        <w:rPr>
          <w:rFonts w:ascii="Cambria" w:hAnsi="Cambria" w:cs="Calibri Light"/>
          <w:sz w:val="22"/>
          <w:szCs w:val="22"/>
        </w:rPr>
        <w:t xml:space="preserve"> potwierdza fakt ich otrzymania.</w:t>
      </w:r>
      <w:r w:rsidR="00EE49C9" w:rsidRPr="007006E1">
        <w:rPr>
          <w:rFonts w:ascii="Cambria" w:hAnsi="Cambria" w:cs="Calibri Light"/>
          <w:sz w:val="22"/>
          <w:szCs w:val="22"/>
        </w:rPr>
        <w:t xml:space="preserve"> </w:t>
      </w:r>
    </w:p>
    <w:p w:rsidR="006E6452" w:rsidRPr="007006E1" w:rsidRDefault="006E6452"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Osobami uprawnionymi do porozumiewania się z wykonawcami są:</w:t>
      </w:r>
    </w:p>
    <w:p w:rsidR="00C5090A" w:rsidRPr="007006E1" w:rsidRDefault="00EE49C9" w:rsidP="00C5090A">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merytorycznych – </w:t>
      </w:r>
      <w:r w:rsidR="00C5090A" w:rsidRPr="007006E1">
        <w:rPr>
          <w:rFonts w:ascii="Cambria" w:hAnsi="Cambria" w:cs="Calibri Light"/>
          <w:sz w:val="22"/>
          <w:szCs w:val="22"/>
        </w:rPr>
        <w:t>Mateusz Podlewski:</w:t>
      </w:r>
    </w:p>
    <w:p w:rsidR="00C5090A" w:rsidRPr="007006E1" w:rsidRDefault="00C5090A" w:rsidP="00C5090A">
      <w:pPr>
        <w:autoSpaceDE w:val="0"/>
        <w:autoSpaceDN w:val="0"/>
        <w:spacing w:line="276" w:lineRule="auto"/>
        <w:ind w:left="993"/>
        <w:jc w:val="both"/>
        <w:rPr>
          <w:rFonts w:asciiTheme="majorHAnsi" w:hAnsiTheme="majorHAnsi" w:cs="Calibri Light"/>
          <w:sz w:val="22"/>
          <w:szCs w:val="22"/>
        </w:rPr>
      </w:pPr>
      <w:r w:rsidRPr="007006E1">
        <w:rPr>
          <w:rFonts w:asciiTheme="majorHAnsi" w:hAnsiTheme="majorHAnsi" w:cs="Calibri Light"/>
          <w:sz w:val="22"/>
          <w:szCs w:val="22"/>
        </w:rPr>
        <w:t xml:space="preserve">- mail: </w:t>
      </w:r>
      <w:hyperlink r:id="rId13" w:history="1">
        <w:r w:rsidR="008E4772" w:rsidRPr="007006E1">
          <w:rPr>
            <w:rStyle w:val="Hipercze"/>
            <w:rFonts w:asciiTheme="majorHAnsi" w:hAnsiTheme="majorHAnsi"/>
            <w:sz w:val="22"/>
            <w:szCs w:val="22"/>
          </w:rPr>
          <w:t>zam.publiczne@starostwolebork.pl</w:t>
        </w:r>
      </w:hyperlink>
      <w:r w:rsidR="009B3244" w:rsidRPr="007006E1">
        <w:rPr>
          <w:rFonts w:asciiTheme="majorHAnsi" w:hAnsiTheme="majorHAnsi"/>
          <w:color w:val="0000FF"/>
          <w:sz w:val="22"/>
          <w:szCs w:val="22"/>
          <w:u w:val="single"/>
        </w:rPr>
        <w:t xml:space="preserve"> </w:t>
      </w:r>
    </w:p>
    <w:p w:rsidR="00EE49C9" w:rsidRPr="007006E1" w:rsidRDefault="00EE49C9" w:rsidP="00EE49C9">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W sprawach formalnych – Kamila Młyńczyk-Jędrzejewska</w:t>
      </w:r>
      <w:r w:rsidR="009B3244" w:rsidRPr="007006E1">
        <w:rPr>
          <w:rFonts w:ascii="Cambria" w:hAnsi="Cambria" w:cs="Calibri Light"/>
          <w:sz w:val="22"/>
          <w:szCs w:val="22"/>
        </w:rPr>
        <w:t>:</w:t>
      </w:r>
    </w:p>
    <w:p w:rsidR="009B3244" w:rsidRPr="007006E1" w:rsidRDefault="009B3244" w:rsidP="009B3244">
      <w:pPr>
        <w:autoSpaceDE w:val="0"/>
        <w:autoSpaceDN w:val="0"/>
        <w:spacing w:line="276" w:lineRule="auto"/>
        <w:ind w:left="993"/>
        <w:jc w:val="both"/>
        <w:rPr>
          <w:rFonts w:ascii="Cambria" w:hAnsi="Cambria" w:cs="Calibri Light"/>
          <w:sz w:val="22"/>
          <w:szCs w:val="22"/>
          <w:lang w:val="en-US"/>
        </w:rPr>
      </w:pPr>
      <w:r w:rsidRPr="007006E1">
        <w:rPr>
          <w:rFonts w:ascii="Cambria" w:hAnsi="Cambria" w:cs="Calibri Light"/>
          <w:sz w:val="22"/>
          <w:szCs w:val="22"/>
          <w:lang w:val="en-US"/>
        </w:rPr>
        <w:t xml:space="preserve">- mail: </w:t>
      </w:r>
      <w:hyperlink r:id="rId14" w:history="1">
        <w:r w:rsidR="008E4772" w:rsidRPr="007006E1">
          <w:rPr>
            <w:rStyle w:val="Hipercze"/>
            <w:rFonts w:ascii="Cambria" w:hAnsi="Cambria" w:cs="Calibri Light"/>
            <w:sz w:val="22"/>
            <w:szCs w:val="22"/>
            <w:lang w:val="en-US"/>
          </w:rPr>
          <w:t>zam.publiczne@starostwolebork.pl</w:t>
        </w:r>
      </w:hyperlink>
      <w:r w:rsidRPr="007006E1">
        <w:rPr>
          <w:rFonts w:ascii="Cambria" w:hAnsi="Cambria" w:cs="Calibri Light"/>
          <w:sz w:val="22"/>
          <w:szCs w:val="22"/>
          <w:lang w:val="en-US"/>
        </w:rPr>
        <w:t xml:space="preserve"> .</w:t>
      </w:r>
    </w:p>
    <w:p w:rsidR="008F228B" w:rsidRPr="007006E1" w:rsidRDefault="00C9496D"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 xml:space="preserve">Zamawiający </w:t>
      </w:r>
      <w:r w:rsidRPr="007006E1">
        <w:rPr>
          <w:rFonts w:ascii="Cambria" w:hAnsi="Cambria" w:cs="Calibri Light"/>
          <w:b/>
          <w:sz w:val="22"/>
          <w:szCs w:val="22"/>
        </w:rPr>
        <w:t>nie dopuszcza</w:t>
      </w:r>
      <w:r w:rsidRPr="007006E1">
        <w:rPr>
          <w:rFonts w:ascii="Cambria" w:hAnsi="Cambria" w:cs="Calibri Light"/>
          <w:sz w:val="22"/>
          <w:szCs w:val="22"/>
        </w:rPr>
        <w:t xml:space="preserve"> porozumiewania się z wykonawcami za pośrednictwem telefonu.</w:t>
      </w:r>
    </w:p>
    <w:p w:rsidR="00EE49C9" w:rsidRPr="007006E1" w:rsidRDefault="00EE49C9" w:rsidP="00EE49C9">
      <w:pPr>
        <w:autoSpaceDE w:val="0"/>
        <w:autoSpaceDN w:val="0"/>
        <w:spacing w:line="276" w:lineRule="auto"/>
        <w:jc w:val="both"/>
        <w:rPr>
          <w:rFonts w:ascii="Cambria" w:hAnsi="Cambria" w:cs="Calibri Light"/>
          <w:b/>
          <w:sz w:val="22"/>
          <w:szCs w:val="22"/>
        </w:rPr>
      </w:pPr>
    </w:p>
    <w:p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Wymagania dotyczące wadium.</w:t>
      </w:r>
    </w:p>
    <w:p w:rsidR="00680688" w:rsidRPr="007006E1"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7006E1">
        <w:rPr>
          <w:rFonts w:ascii="Cambria" w:hAnsi="Cambria" w:cs="Calibri Light"/>
          <w:sz w:val="22"/>
          <w:szCs w:val="22"/>
        </w:rPr>
        <w:t>NIE DOTYCZY</w:t>
      </w:r>
    </w:p>
    <w:p w:rsidR="006E6452" w:rsidRPr="007006E1" w:rsidRDefault="006E6452" w:rsidP="00383357">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Termin związania ofertą.</w:t>
      </w:r>
    </w:p>
    <w:p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w:t>
      </w:r>
      <w:r w:rsidR="006E6452" w:rsidRPr="007006E1">
        <w:rPr>
          <w:rFonts w:ascii="Cambria" w:hAnsi="Cambria" w:cs="Calibri Light"/>
          <w:sz w:val="22"/>
          <w:szCs w:val="22"/>
        </w:rPr>
        <w:t xml:space="preserve">ermin związania ofertą wynosi </w:t>
      </w:r>
      <w:r w:rsidR="00D258A7" w:rsidRPr="007006E1">
        <w:rPr>
          <w:rFonts w:ascii="Cambria" w:hAnsi="Cambria" w:cs="Calibri Light"/>
          <w:sz w:val="22"/>
          <w:szCs w:val="22"/>
        </w:rPr>
        <w:t>30</w:t>
      </w:r>
      <w:r w:rsidR="004A6E65" w:rsidRPr="007006E1">
        <w:rPr>
          <w:rFonts w:ascii="Cambria" w:hAnsi="Cambria" w:cs="Calibri Light"/>
          <w:sz w:val="22"/>
          <w:szCs w:val="22"/>
        </w:rPr>
        <w:t xml:space="preserve"> </w:t>
      </w:r>
      <w:r w:rsidR="006E6452" w:rsidRPr="007006E1">
        <w:rPr>
          <w:rFonts w:ascii="Cambria" w:hAnsi="Cambria" w:cs="Calibri Light"/>
          <w:sz w:val="22"/>
          <w:szCs w:val="22"/>
        </w:rPr>
        <w:t>dni. Bieg terminu związania ofertą rozpoczyna się wraz z upływem terminu składania ofert.</w:t>
      </w:r>
      <w:r w:rsidR="00EE49C9" w:rsidRPr="007006E1">
        <w:rPr>
          <w:rFonts w:ascii="Cambria" w:hAnsi="Cambria" w:cs="Calibri Light"/>
          <w:sz w:val="22"/>
          <w:szCs w:val="22"/>
        </w:rPr>
        <w:t xml:space="preserve"> </w:t>
      </w:r>
    </w:p>
    <w:p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W</w:t>
      </w:r>
      <w:r w:rsidR="008153EB" w:rsidRPr="007006E1">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7006E1">
        <w:t>6</w:t>
      </w:r>
      <w:r w:rsidR="008153EB" w:rsidRPr="007006E1">
        <w:t>0 dni.</w:t>
      </w:r>
      <w:r w:rsidR="009805FE" w:rsidRPr="007006E1">
        <w:t xml:space="preserve"> </w:t>
      </w:r>
    </w:p>
    <w:p w:rsidR="00680688" w:rsidRPr="007006E1" w:rsidRDefault="009A1039"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 xml:space="preserve">Na podstawie </w:t>
      </w:r>
      <w:r w:rsidR="00E17C4F" w:rsidRPr="007006E1">
        <w:t xml:space="preserve">art. 89 ust. 1 pkt 7a </w:t>
      </w:r>
      <w:proofErr w:type="spellStart"/>
      <w:r w:rsidR="00E17C4F" w:rsidRPr="007006E1">
        <w:t>Pzp</w:t>
      </w:r>
      <w:proofErr w:type="spellEnd"/>
      <w:r w:rsidR="00E17C4F" w:rsidRPr="007006E1">
        <w:t xml:space="preserve"> zamawiający odrzuci ofertę, jeżeli wykonawca nie wyrazi zgody, o której mowa w art. 85 ust. 2 </w:t>
      </w:r>
      <w:proofErr w:type="spellStart"/>
      <w:r w:rsidR="00E17C4F" w:rsidRPr="007006E1">
        <w:t>Pzp</w:t>
      </w:r>
      <w:proofErr w:type="spellEnd"/>
      <w:r w:rsidR="00E17C4F" w:rsidRPr="007006E1">
        <w:t>, na przedłużenie terminu związania ofertą.</w:t>
      </w:r>
    </w:p>
    <w:p w:rsidR="005E1E7A" w:rsidRPr="007006E1" w:rsidRDefault="005E1E7A" w:rsidP="00EE49C9"/>
    <w:p w:rsidR="00E87714" w:rsidRPr="007006E1" w:rsidRDefault="00E87714" w:rsidP="00EE49C9"/>
    <w:p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sposobu przygotowywania ofert. </w:t>
      </w:r>
    </w:p>
    <w:p w:rsidR="00EE49C9"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składa się, pod rygorem nieważności, w formie pisemnej. Zamawiający nie dopuszcza składania oferty w postaci elektronicznej.</w:t>
      </w:r>
      <w:r w:rsidR="00EE49C9" w:rsidRPr="007006E1">
        <w:rPr>
          <w:rFonts w:ascii="Cambria" w:hAnsi="Cambria" w:cs="Calibri Light"/>
          <w:sz w:val="22"/>
          <w:szCs w:val="22"/>
        </w:rPr>
        <w:t xml:space="preserve"> </w:t>
      </w:r>
    </w:p>
    <w:p w:rsidR="0007434F" w:rsidRPr="007006E1" w:rsidRDefault="0007434F"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7006E1">
        <w:rPr>
          <w:rFonts w:ascii="Cambria" w:hAnsi="Cambria" w:cs="Calibri Light"/>
          <w:sz w:val="22"/>
          <w:szCs w:val="22"/>
        </w:rPr>
        <w:t xml:space="preserve">w </w:t>
      </w:r>
      <w:r w:rsidRPr="007006E1">
        <w:rPr>
          <w:rFonts w:ascii="Cambria" w:hAnsi="Cambria" w:cs="Calibri Light"/>
          <w:sz w:val="22"/>
          <w:szCs w:val="22"/>
        </w:rPr>
        <w:t xml:space="preserve">jednym z języków powszechnie używanych w handlu międzynarodowym. </w:t>
      </w:r>
    </w:p>
    <w:p w:rsidR="008C7A5C" w:rsidRPr="007006E1" w:rsidRDefault="00385A4C"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lastRenderedPageBreak/>
        <w:t>D</w:t>
      </w:r>
      <w:r w:rsidR="008C7A5C" w:rsidRPr="007006E1">
        <w:rPr>
          <w:rFonts w:ascii="Cambria" w:hAnsi="Cambria" w:cs="Calibri Light"/>
          <w:sz w:val="22"/>
          <w:szCs w:val="22"/>
        </w:rPr>
        <w:t xml:space="preserve">okumenty sporządzone w języku obcym są składane wraz z tłumaczeniem na język polski. </w:t>
      </w:r>
    </w:p>
    <w:p w:rsidR="00560C88" w:rsidRPr="007006E1" w:rsidRDefault="00560C88"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Treść oferty musi odpowiadać treści SIWZ.</w:t>
      </w:r>
    </w:p>
    <w:p w:rsidR="00FC0333" w:rsidRPr="007006E1" w:rsidRDefault="00560C88" w:rsidP="00383357">
      <w:pPr>
        <w:pStyle w:val="pkt"/>
        <w:numPr>
          <w:ilvl w:val="1"/>
          <w:numId w:val="34"/>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Wzór formularza </w:t>
      </w:r>
      <w:r w:rsidR="00FC0333" w:rsidRPr="007006E1">
        <w:rPr>
          <w:rFonts w:ascii="Cambria" w:hAnsi="Cambria" w:cs="Calibri Light"/>
          <w:sz w:val="22"/>
          <w:szCs w:val="22"/>
        </w:rPr>
        <w:t xml:space="preserve">oferty </w:t>
      </w:r>
      <w:r w:rsidR="00FC0333" w:rsidRPr="007006E1">
        <w:rPr>
          <w:rFonts w:ascii="Cambria" w:hAnsi="Cambria" w:cs="Calibri Light"/>
          <w:b/>
          <w:sz w:val="22"/>
          <w:szCs w:val="22"/>
        </w:rPr>
        <w:t>stanowi</w:t>
      </w:r>
      <w:r w:rsidR="00FC0333" w:rsidRPr="007006E1">
        <w:rPr>
          <w:rFonts w:ascii="Cambria" w:hAnsi="Cambria" w:cs="Calibri Light"/>
          <w:sz w:val="22"/>
          <w:szCs w:val="22"/>
        </w:rPr>
        <w:t xml:space="preserve"> </w:t>
      </w:r>
      <w:r w:rsidR="00FC0333"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3F7ACB" w:rsidRPr="007006E1">
        <w:rPr>
          <w:rFonts w:ascii="Cambria" w:hAnsi="Cambria" w:cs="Calibri Light"/>
          <w:b/>
          <w:sz w:val="22"/>
          <w:szCs w:val="22"/>
        </w:rPr>
        <w:t xml:space="preserve"> </w:t>
      </w:r>
      <w:r w:rsidR="00FC0333" w:rsidRPr="007006E1">
        <w:rPr>
          <w:rFonts w:ascii="Cambria" w:hAnsi="Cambria" w:cs="Calibri Light"/>
          <w:b/>
          <w:sz w:val="22"/>
          <w:szCs w:val="22"/>
        </w:rPr>
        <w:t>do SIWZ.</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podpisuje osoba lu</w:t>
      </w:r>
      <w:r w:rsidR="000C7CD9" w:rsidRPr="007006E1">
        <w:rPr>
          <w:rFonts w:ascii="Cambria" w:hAnsi="Cambria" w:cs="Calibri Light"/>
          <w:sz w:val="22"/>
          <w:szCs w:val="22"/>
        </w:rPr>
        <w:t>b osoby uprawnione do reprezentowania</w:t>
      </w:r>
      <w:r w:rsidRPr="007006E1">
        <w:rPr>
          <w:rFonts w:ascii="Cambria" w:hAnsi="Cambria" w:cs="Calibri Light"/>
          <w:sz w:val="22"/>
          <w:szCs w:val="22"/>
        </w:rPr>
        <w:t xml:space="preserve"> wykonawcy.  </w:t>
      </w:r>
    </w:p>
    <w:p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Jeżeli wykonawcę reprezentuje pełnomocnik, wraz z ofertą składa się pełnomocnictwo.</w:t>
      </w:r>
    </w:p>
    <w:p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może złożyć jedną ofertę</w:t>
      </w:r>
      <w:r w:rsidR="007034AB" w:rsidRPr="007006E1">
        <w:rPr>
          <w:rFonts w:ascii="Cambria" w:hAnsi="Cambria" w:cs="Calibri Light"/>
          <w:sz w:val="22"/>
          <w:szCs w:val="22"/>
        </w:rPr>
        <w:t>.</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sporządza się w sposób staranny, czytelny i trwały. Stwierdzone przez wykonawcę w ofercie błędy</w:t>
      </w:r>
      <w:r w:rsidR="000C68A7" w:rsidRPr="007006E1">
        <w:rPr>
          <w:rFonts w:ascii="Cambria" w:hAnsi="Cambria" w:cs="Calibri Light"/>
          <w:sz w:val="22"/>
          <w:szCs w:val="22"/>
        </w:rPr>
        <w:t xml:space="preserve"> i omyłki</w:t>
      </w:r>
      <w:r w:rsidRPr="007006E1">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7006E1" w:rsidRDefault="001748F4"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należy przygotować tak, by z zawartością oferty nie można było zapoznać się przed upływem terminu otwarcia ofert.</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Zaleca się, aby wykonawca zbroszurował ofertę oraz ponumerował jej strony. </w:t>
      </w:r>
    </w:p>
    <w:p w:rsidR="006E6452" w:rsidRPr="007006E1" w:rsidRDefault="0000728D"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w:t>
      </w:r>
      <w:r w:rsidR="006E6452" w:rsidRPr="007006E1">
        <w:rPr>
          <w:rFonts w:ascii="Cambria" w:hAnsi="Cambria" w:cs="Calibri Light"/>
          <w:sz w:val="22"/>
          <w:szCs w:val="22"/>
        </w:rPr>
        <w:t xml:space="preserve">szelkie koszty związane z przygotowaniem i złożeniem oferty ponosi wykonawca. </w:t>
      </w:r>
    </w:p>
    <w:p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7006E1" w:rsidRDefault="006E6452" w:rsidP="002F2E25">
            <w:pPr>
              <w:spacing w:line="276" w:lineRule="auto"/>
              <w:ind w:left="177" w:hanging="177"/>
              <w:jc w:val="both"/>
              <w:rPr>
                <w:rFonts w:ascii="Cambria" w:hAnsi="Cambria"/>
                <w:b/>
                <w:lang w:eastAsia="en-US"/>
              </w:rPr>
            </w:pPr>
            <w:r w:rsidRPr="007006E1">
              <w:rPr>
                <w:rFonts w:ascii="Cambria" w:hAnsi="Cambria" w:cs="Arial"/>
              </w:rPr>
              <w:t xml:space="preserve">Oferta złożona w przetargu nieograniczonym na </w:t>
            </w:r>
            <w:r w:rsidR="00E37B54" w:rsidRPr="007006E1">
              <w:rPr>
                <w:rFonts w:ascii="Cambria" w:hAnsi="Cambria" w:cs="Arial"/>
                <w:b/>
              </w:rPr>
              <w:t>„</w:t>
            </w:r>
            <w:r w:rsidR="005D6EB8" w:rsidRPr="007006E1">
              <w:rPr>
                <w:rFonts w:ascii="Cambria" w:eastAsia="Calibri" w:hAnsi="Cambria"/>
                <w:b/>
                <w:lang w:eastAsia="en-US"/>
              </w:rPr>
              <w:t>D</w:t>
            </w:r>
            <w:r w:rsidR="00A7490D" w:rsidRPr="007006E1">
              <w:rPr>
                <w:rFonts w:ascii="Cambria" w:eastAsia="Calibri" w:hAnsi="Cambria"/>
                <w:b/>
                <w:lang w:eastAsia="en-US"/>
              </w:rPr>
              <w:t>ostaw</w:t>
            </w:r>
            <w:r w:rsidR="001E5BA0" w:rsidRPr="007006E1">
              <w:rPr>
                <w:rFonts w:ascii="Cambria" w:eastAsia="Calibri" w:hAnsi="Cambria"/>
                <w:b/>
                <w:lang w:eastAsia="en-US"/>
              </w:rPr>
              <w:t>ę</w:t>
            </w:r>
            <w:r w:rsidR="003F53FA" w:rsidRPr="007006E1">
              <w:rPr>
                <w:rFonts w:ascii="Cambria" w:eastAsia="Calibri" w:hAnsi="Cambria"/>
                <w:b/>
                <w:lang w:eastAsia="en-US"/>
              </w:rPr>
              <w:t xml:space="preserve"> sprzętu i</w:t>
            </w:r>
            <w:r w:rsidR="001E5BA0" w:rsidRPr="007006E1">
              <w:rPr>
                <w:rFonts w:ascii="Cambria" w:eastAsia="Calibri" w:hAnsi="Cambria"/>
                <w:b/>
                <w:lang w:eastAsia="en-US"/>
              </w:rPr>
              <w:t xml:space="preserve"> wyposażenia do pracowni</w:t>
            </w:r>
            <w:r w:rsidR="007006E1" w:rsidRPr="007006E1">
              <w:rPr>
                <w:rFonts w:ascii="Cambria" w:eastAsia="Calibri" w:hAnsi="Cambria"/>
                <w:b/>
                <w:lang w:eastAsia="en-US"/>
              </w:rPr>
              <w:t xml:space="preserve"> w branży logistycznej w ZSMI</w:t>
            </w:r>
            <w:r w:rsidR="00D471F7" w:rsidRPr="007006E1">
              <w:rPr>
                <w:rFonts w:ascii="Cambria" w:eastAsia="Calibri" w:hAnsi="Cambria"/>
                <w:b/>
                <w:lang w:eastAsia="en-US"/>
              </w:rPr>
              <w:t xml:space="preserve"> w Lęborku</w:t>
            </w:r>
            <w:r w:rsidR="00A44C0F" w:rsidRPr="007006E1">
              <w:rPr>
                <w:rFonts w:ascii="Cambria" w:eastAsia="Calibri" w:hAnsi="Cambria"/>
                <w:b/>
                <w:lang w:eastAsia="en-US"/>
              </w:rPr>
              <w:t xml:space="preserve"> </w:t>
            </w:r>
            <w:r w:rsidR="00A7490D" w:rsidRPr="007006E1">
              <w:rPr>
                <w:rFonts w:ascii="Cambria" w:eastAsia="Calibri" w:hAnsi="Cambria"/>
                <w:lang w:eastAsia="en-US"/>
              </w:rPr>
              <w:t>w ramach projektu</w:t>
            </w:r>
            <w:r w:rsidR="002F2E25" w:rsidRPr="007006E1">
              <w:rPr>
                <w:rFonts w:ascii="Cambria" w:eastAsia="Calibri" w:hAnsi="Cambria"/>
                <w:lang w:eastAsia="en-US"/>
              </w:rPr>
              <w:t xml:space="preserve"> </w:t>
            </w:r>
            <w:r w:rsidR="00A7490D" w:rsidRPr="007006E1">
              <w:rPr>
                <w:rFonts w:ascii="Cambria" w:eastAsia="Calibri" w:hAnsi="Cambria"/>
                <w:lang w:eastAsia="en-US"/>
              </w:rPr>
              <w:t xml:space="preserve">„Zawodowcy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A7490D" w:rsidRPr="007006E1">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r w:rsidR="004D0BB3" w:rsidRPr="007006E1">
              <w:rPr>
                <w:rFonts w:ascii="Cambria" w:hAnsi="Cambria" w:cs="Arial"/>
              </w:rPr>
              <w:t>.</w:t>
            </w:r>
            <w:r w:rsidR="00972A2E" w:rsidRPr="007006E1">
              <w:rPr>
                <w:rFonts w:ascii="Cambria" w:hAnsi="Cambria" w:cs="Arial"/>
              </w:rPr>
              <w:t xml:space="preserve"> </w:t>
            </w:r>
            <w:r w:rsidR="00E37B54" w:rsidRPr="007006E1">
              <w:rPr>
                <w:rFonts w:ascii="Cambria" w:hAnsi="Cambria" w:cs="Arial"/>
                <w:b/>
              </w:rPr>
              <w:t>Oznaczenie sprawy</w:t>
            </w:r>
            <w:r w:rsidR="00E37B54" w:rsidRPr="007006E1">
              <w:rPr>
                <w:rFonts w:ascii="Cambria" w:hAnsi="Cambria" w:cs="Arial"/>
              </w:rPr>
              <w:t xml:space="preserve">: </w:t>
            </w:r>
            <w:r w:rsidR="003F7ACB" w:rsidRPr="007006E1">
              <w:rPr>
                <w:rFonts w:ascii="Cambria" w:hAnsi="Cambria" w:cs="Arial"/>
                <w:b/>
              </w:rPr>
              <w:t>PO.</w:t>
            </w:r>
            <w:r w:rsidR="00647E87" w:rsidRPr="007006E1">
              <w:rPr>
                <w:rFonts w:ascii="Cambria" w:hAnsi="Cambria" w:cs="Arial"/>
                <w:b/>
              </w:rPr>
              <w:t>272</w:t>
            </w:r>
            <w:r w:rsidR="003F7ACB" w:rsidRPr="007006E1">
              <w:rPr>
                <w:rFonts w:ascii="Cambria" w:hAnsi="Cambria" w:cs="Arial"/>
                <w:b/>
              </w:rPr>
              <w:t>.1</w:t>
            </w:r>
            <w:r w:rsidR="00584775" w:rsidRPr="007006E1">
              <w:rPr>
                <w:rFonts w:ascii="Cambria" w:hAnsi="Cambria" w:cs="Arial"/>
                <w:b/>
              </w:rPr>
              <w:t>.</w:t>
            </w:r>
            <w:r w:rsidR="003F53FA" w:rsidRPr="007006E1">
              <w:rPr>
                <w:rFonts w:ascii="Cambria" w:hAnsi="Cambria" w:cs="Arial"/>
                <w:b/>
              </w:rPr>
              <w:t>2</w:t>
            </w:r>
            <w:r w:rsidR="007006E1" w:rsidRPr="007006E1">
              <w:rPr>
                <w:rFonts w:ascii="Cambria" w:hAnsi="Cambria" w:cs="Arial"/>
                <w:b/>
              </w:rPr>
              <w:t>4</w:t>
            </w:r>
            <w:r w:rsidR="008A7770" w:rsidRPr="007006E1">
              <w:rPr>
                <w:rFonts w:ascii="Cambria" w:hAnsi="Cambria" w:cs="Arial"/>
                <w:b/>
              </w:rPr>
              <w:t>.201</w:t>
            </w:r>
            <w:r w:rsidR="00D471F7" w:rsidRPr="007006E1">
              <w:rPr>
                <w:rFonts w:ascii="Cambria" w:hAnsi="Cambria" w:cs="Arial"/>
                <w:b/>
              </w:rPr>
              <w:t>9</w:t>
            </w:r>
            <w:r w:rsidR="00503B9D" w:rsidRPr="007006E1">
              <w:rPr>
                <w:rFonts w:ascii="Cambria" w:hAnsi="Cambria" w:cs="Arial"/>
              </w:rPr>
              <w:t xml:space="preserve"> </w:t>
            </w:r>
            <w:r w:rsidRPr="007006E1">
              <w:rPr>
                <w:rFonts w:ascii="Cambria" w:hAnsi="Cambria" w:cs="Arial"/>
              </w:rPr>
              <w:t>Nie otwierać przed upływem terminu otwarcia ofert.</w:t>
            </w:r>
          </w:p>
        </w:tc>
      </w:tr>
    </w:tbl>
    <w:p w:rsidR="00D01EB0" w:rsidRPr="007006E1" w:rsidRDefault="00D01EB0" w:rsidP="00C16700">
      <w:pPr>
        <w:pStyle w:val="pkt"/>
        <w:autoSpaceDE w:val="0"/>
        <w:autoSpaceDN w:val="0"/>
        <w:spacing w:before="0" w:after="0" w:line="276" w:lineRule="auto"/>
        <w:ind w:left="0" w:firstLine="0"/>
        <w:rPr>
          <w:rFonts w:ascii="Cambria" w:hAnsi="Cambria" w:cs="Arial"/>
          <w:sz w:val="20"/>
          <w:szCs w:val="20"/>
        </w:rPr>
      </w:pPr>
    </w:p>
    <w:p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 xml:space="preserve">Wykonawca może, przed upływem terminu do składania ofert, zmienić lub wycofać ofertę. </w:t>
      </w:r>
    </w:p>
    <w:p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7006E1" w:rsidRDefault="006E6452" w:rsidP="002F2E25">
            <w:pPr>
              <w:pStyle w:val="pkt"/>
              <w:spacing w:before="100" w:beforeAutospacing="1" w:after="100" w:afterAutospacing="1" w:line="276" w:lineRule="auto"/>
              <w:ind w:left="318" w:hanging="284"/>
              <w:rPr>
                <w:rFonts w:ascii="Cambria" w:hAnsi="Cambria" w:cs="Arial"/>
                <w:sz w:val="20"/>
                <w:szCs w:val="20"/>
              </w:rPr>
            </w:pPr>
            <w:r w:rsidRPr="007006E1">
              <w:rPr>
                <w:rFonts w:ascii="Cambria" w:hAnsi="Cambria" w:cs="Arial"/>
                <w:sz w:val="20"/>
                <w:szCs w:val="20"/>
              </w:rPr>
              <w:t xml:space="preserve">Oświadczenie o wycofaniu oferty złożonej w przetargu nieograniczonym </w:t>
            </w:r>
            <w:r w:rsidR="00992078" w:rsidRPr="007006E1">
              <w:rPr>
                <w:rFonts w:ascii="Cambria" w:hAnsi="Cambria" w:cs="Arial"/>
                <w:sz w:val="20"/>
                <w:szCs w:val="20"/>
              </w:rPr>
              <w:t xml:space="preserve">na </w:t>
            </w:r>
            <w:r w:rsidR="005D6EB8" w:rsidRPr="007006E1">
              <w:rPr>
                <w:rFonts w:ascii="Cambria" w:hAnsi="Cambria" w:cs="Arial"/>
                <w:sz w:val="20"/>
                <w:szCs w:val="20"/>
              </w:rPr>
              <w:t>„</w:t>
            </w:r>
            <w:r w:rsidR="001E5BA0" w:rsidRPr="007006E1">
              <w:rPr>
                <w:rFonts w:ascii="Cambria" w:hAnsi="Cambria" w:cs="Arial"/>
                <w:b/>
                <w:sz w:val="20"/>
                <w:szCs w:val="20"/>
              </w:rPr>
              <w:t xml:space="preserve">Dostawę </w:t>
            </w:r>
            <w:r w:rsidR="007006E1" w:rsidRPr="007006E1">
              <w:rPr>
                <w:rFonts w:ascii="Cambria" w:hAnsi="Cambria" w:cs="Arial"/>
                <w:b/>
                <w:sz w:val="20"/>
                <w:szCs w:val="20"/>
              </w:rPr>
              <w:t xml:space="preserve">sprzętu i wyposażenia do pracowni w branży logistycznej w ZSMI w Lęborku </w:t>
            </w:r>
            <w:r w:rsidR="005D6EB8" w:rsidRPr="007006E1">
              <w:rPr>
                <w:rFonts w:ascii="Cambria" w:hAnsi="Cambria" w:cs="Arial"/>
                <w:sz w:val="20"/>
                <w:szCs w:val="20"/>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5D6EB8" w:rsidRPr="007006E1">
              <w:rPr>
                <w:rFonts w:ascii="Cambria" w:hAnsi="Cambria" w:cs="Arial"/>
                <w:b/>
                <w:sz w:val="20"/>
                <w:szCs w:val="20"/>
              </w:rPr>
              <w:t>.</w:t>
            </w:r>
            <w:r w:rsidR="00F61FE3" w:rsidRPr="007006E1">
              <w:rPr>
                <w:rFonts w:ascii="Cambria" w:hAnsi="Cambria" w:cs="Arial"/>
                <w:b/>
                <w:sz w:val="20"/>
                <w:szCs w:val="20"/>
              </w:rPr>
              <w:t xml:space="preserve"> Oznaczenie sprawy: PO.272.1</w:t>
            </w:r>
            <w:r w:rsidR="00584775" w:rsidRPr="007006E1">
              <w:rPr>
                <w:rFonts w:ascii="Cambria" w:hAnsi="Cambria" w:cs="Arial"/>
                <w:b/>
                <w:sz w:val="20"/>
                <w:szCs w:val="20"/>
              </w:rPr>
              <w:t>.</w:t>
            </w:r>
            <w:r w:rsidR="003F53FA" w:rsidRPr="007006E1">
              <w:rPr>
                <w:rFonts w:ascii="Cambria" w:hAnsi="Cambria" w:cs="Arial"/>
                <w:b/>
                <w:sz w:val="20"/>
                <w:szCs w:val="20"/>
              </w:rPr>
              <w:t>2</w:t>
            </w:r>
            <w:r w:rsidR="007006E1" w:rsidRPr="007006E1">
              <w:rPr>
                <w:rFonts w:ascii="Cambria" w:hAnsi="Cambria" w:cs="Arial"/>
                <w:b/>
                <w:sz w:val="20"/>
                <w:szCs w:val="20"/>
              </w:rPr>
              <w:t>4</w:t>
            </w:r>
            <w:r w:rsidR="00584775" w:rsidRPr="007006E1">
              <w:rPr>
                <w:rFonts w:ascii="Cambria" w:hAnsi="Cambria" w:cs="Arial"/>
                <w:b/>
                <w:sz w:val="20"/>
                <w:szCs w:val="20"/>
              </w:rPr>
              <w:t>.</w:t>
            </w:r>
            <w:r w:rsidR="005D6EB8" w:rsidRPr="007006E1">
              <w:rPr>
                <w:rFonts w:ascii="Cambria" w:hAnsi="Cambria" w:cs="Arial"/>
                <w:b/>
                <w:sz w:val="20"/>
                <w:szCs w:val="20"/>
              </w:rPr>
              <w:t>201</w:t>
            </w:r>
            <w:r w:rsidR="00D471F7" w:rsidRPr="007006E1">
              <w:rPr>
                <w:rFonts w:ascii="Cambria" w:hAnsi="Cambria" w:cs="Arial"/>
                <w:b/>
                <w:sz w:val="20"/>
                <w:szCs w:val="20"/>
              </w:rPr>
              <w:t>9</w:t>
            </w:r>
            <w:r w:rsidR="005D6EB8" w:rsidRPr="007006E1">
              <w:rPr>
                <w:rFonts w:ascii="Cambria" w:hAnsi="Cambria" w:cs="Arial"/>
                <w:sz w:val="20"/>
                <w:szCs w:val="20"/>
              </w:rPr>
              <w:t xml:space="preserve"> Nie otwierać przed upływem terminu otwarcia ofert.</w:t>
            </w:r>
          </w:p>
        </w:tc>
      </w:tr>
    </w:tbl>
    <w:p w:rsidR="00D01EB0" w:rsidRPr="007006E1" w:rsidRDefault="006E6452" w:rsidP="00E87714">
      <w:pPr>
        <w:pStyle w:val="pkt"/>
        <w:spacing w:before="100" w:beforeAutospacing="1" w:after="100" w:afterAutospacing="1" w:line="276" w:lineRule="auto"/>
        <w:ind w:left="142" w:firstLine="0"/>
        <w:rPr>
          <w:rFonts w:ascii="Cambria" w:hAnsi="Cambria" w:cs="Calibri Light"/>
          <w:sz w:val="22"/>
          <w:szCs w:val="22"/>
        </w:rPr>
      </w:pPr>
      <w:r w:rsidRPr="007006E1">
        <w:rPr>
          <w:rFonts w:ascii="Cambria" w:hAnsi="Cambria" w:cs="Calibri Light"/>
          <w:sz w:val="22"/>
          <w:szCs w:val="22"/>
        </w:rPr>
        <w:lastRenderedPageBreak/>
        <w:t xml:space="preserve">Oświadczenie o wycofaniu oferty musi zawierać co najmniej nazwę i adres wykonawcy, treść oświadczenia wykonawcy o wycofaniu oferty oraz podpis </w:t>
      </w:r>
      <w:r w:rsidR="00441000" w:rsidRPr="007006E1">
        <w:rPr>
          <w:rFonts w:ascii="Cambria" w:hAnsi="Cambria" w:cs="Calibri Light"/>
          <w:sz w:val="22"/>
          <w:szCs w:val="22"/>
        </w:rPr>
        <w:t xml:space="preserve">osoby lub osób uprawnionych do reprezentowania wykonawcy. </w:t>
      </w:r>
    </w:p>
    <w:p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rsidR="006E6452" w:rsidRPr="007006E1" w:rsidRDefault="006E6452" w:rsidP="002F2E25">
            <w:pPr>
              <w:pStyle w:val="pkt"/>
              <w:spacing w:before="100" w:beforeAutospacing="1" w:after="100" w:afterAutospacing="1" w:line="276" w:lineRule="auto"/>
              <w:ind w:left="311" w:hanging="311"/>
              <w:rPr>
                <w:rFonts w:ascii="Cambria" w:hAnsi="Cambria" w:cs="Calibri Light"/>
                <w:sz w:val="20"/>
                <w:szCs w:val="20"/>
              </w:rPr>
            </w:pPr>
            <w:r w:rsidRPr="007006E1">
              <w:rPr>
                <w:rFonts w:ascii="Cambria" w:hAnsi="Cambria" w:cs="Calibri Light"/>
                <w:sz w:val="20"/>
                <w:szCs w:val="20"/>
              </w:rPr>
              <w:t>Oświadczenie o</w:t>
            </w:r>
            <w:r w:rsidR="003F7ACB" w:rsidRPr="007006E1">
              <w:rPr>
                <w:rFonts w:ascii="Cambria" w:hAnsi="Cambria" w:cs="Calibri Light"/>
                <w:sz w:val="20"/>
                <w:szCs w:val="20"/>
              </w:rPr>
              <w:t xml:space="preserve"> zmianie oferty złożonej w przetargu nieograniczonym </w:t>
            </w:r>
            <w:r w:rsidR="00992078" w:rsidRPr="007006E1">
              <w:rPr>
                <w:rFonts w:ascii="Cambria" w:hAnsi="Cambria" w:cs="Arial"/>
                <w:sz w:val="20"/>
                <w:szCs w:val="20"/>
              </w:rPr>
              <w:t xml:space="preserve">na </w:t>
            </w:r>
            <w:r w:rsidR="005D6EB8" w:rsidRPr="007006E1">
              <w:rPr>
                <w:rFonts w:ascii="Cambria" w:hAnsi="Cambria" w:cs="Calibri Light"/>
                <w:sz w:val="20"/>
                <w:szCs w:val="20"/>
              </w:rPr>
              <w:t>„</w:t>
            </w:r>
            <w:r w:rsidR="005D6EB8" w:rsidRPr="007006E1">
              <w:rPr>
                <w:rFonts w:ascii="Cambria" w:hAnsi="Cambria" w:cs="Calibri Light"/>
                <w:b/>
                <w:sz w:val="20"/>
                <w:szCs w:val="20"/>
              </w:rPr>
              <w:t xml:space="preserve">Dostawę </w:t>
            </w:r>
            <w:r w:rsidR="007006E1" w:rsidRPr="007006E1">
              <w:rPr>
                <w:rFonts w:ascii="Cambria" w:hAnsi="Cambria" w:cs="Calibri Light"/>
                <w:b/>
                <w:sz w:val="20"/>
                <w:szCs w:val="20"/>
              </w:rPr>
              <w:t>sprzętu i wyposażenia do pracowni w branży logistycznej w ZSMI w Lęborku</w:t>
            </w:r>
            <w:r w:rsidR="001E5BA0" w:rsidRPr="007006E1">
              <w:rPr>
                <w:rFonts w:ascii="Cambria" w:hAnsi="Cambria" w:cs="Calibri Light"/>
                <w:b/>
                <w:sz w:val="20"/>
                <w:szCs w:val="20"/>
              </w:rPr>
              <w:t xml:space="preserve"> </w:t>
            </w:r>
            <w:r w:rsidR="005D6EB8" w:rsidRPr="007006E1">
              <w:rPr>
                <w:rFonts w:ascii="Cambria" w:hAnsi="Cambria" w:cs="Calibri Light"/>
                <w:sz w:val="20"/>
                <w:szCs w:val="20"/>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 Oznaczenie sprawy: </w:t>
            </w:r>
            <w:r w:rsidR="00F61FE3" w:rsidRPr="007006E1">
              <w:rPr>
                <w:rFonts w:ascii="Cambria" w:hAnsi="Cambria" w:cs="Calibri Light"/>
                <w:b/>
                <w:sz w:val="20"/>
                <w:szCs w:val="20"/>
              </w:rPr>
              <w:t>PO.272.1</w:t>
            </w:r>
            <w:r w:rsidR="00584775" w:rsidRPr="007006E1">
              <w:rPr>
                <w:rFonts w:ascii="Cambria" w:hAnsi="Cambria" w:cs="Calibri Light"/>
                <w:b/>
                <w:sz w:val="20"/>
                <w:szCs w:val="20"/>
              </w:rPr>
              <w:t>.</w:t>
            </w:r>
            <w:r w:rsidR="003F53FA" w:rsidRPr="007006E1">
              <w:rPr>
                <w:rFonts w:ascii="Cambria" w:hAnsi="Cambria" w:cs="Calibri Light"/>
                <w:b/>
                <w:sz w:val="20"/>
                <w:szCs w:val="20"/>
              </w:rPr>
              <w:t>2</w:t>
            </w:r>
            <w:r w:rsidR="007006E1" w:rsidRPr="007006E1">
              <w:rPr>
                <w:rFonts w:ascii="Cambria" w:hAnsi="Cambria" w:cs="Calibri Light"/>
                <w:b/>
                <w:sz w:val="20"/>
                <w:szCs w:val="20"/>
              </w:rPr>
              <w:t>4</w:t>
            </w:r>
            <w:r w:rsidR="00584775" w:rsidRPr="007006E1">
              <w:rPr>
                <w:rFonts w:ascii="Cambria" w:hAnsi="Cambria" w:cs="Calibri Light"/>
                <w:b/>
                <w:sz w:val="20"/>
                <w:szCs w:val="20"/>
              </w:rPr>
              <w:t>.</w:t>
            </w:r>
            <w:r w:rsidR="005D6EB8" w:rsidRPr="007006E1">
              <w:rPr>
                <w:rFonts w:ascii="Cambria" w:hAnsi="Cambria" w:cs="Calibri Light"/>
                <w:b/>
                <w:sz w:val="20"/>
                <w:szCs w:val="20"/>
              </w:rPr>
              <w:t>201</w:t>
            </w:r>
            <w:r w:rsidR="00D471F7" w:rsidRPr="007006E1">
              <w:rPr>
                <w:rFonts w:ascii="Cambria" w:hAnsi="Cambria" w:cs="Calibri Light"/>
                <w:b/>
                <w:sz w:val="20"/>
                <w:szCs w:val="20"/>
              </w:rPr>
              <w:t>9</w:t>
            </w:r>
            <w:r w:rsidR="005D6EB8" w:rsidRPr="007006E1">
              <w:rPr>
                <w:rFonts w:ascii="Cambria" w:hAnsi="Cambria" w:cs="Calibri Light"/>
                <w:sz w:val="20"/>
                <w:szCs w:val="20"/>
              </w:rPr>
              <w:t xml:space="preserve"> Nie otwierać przed upływem terminu otwarcia ofert.</w:t>
            </w:r>
          </w:p>
        </w:tc>
      </w:tr>
    </w:tbl>
    <w:p w:rsidR="00F84BBB" w:rsidRPr="007006E1"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Oświadczenie o zmianie oferty musi zawierać nazwę i adres wykonawcy oraz podpis wykonawcy.</w:t>
      </w:r>
    </w:p>
    <w:p w:rsidR="00FE2707" w:rsidRPr="007006E1" w:rsidRDefault="0000728D" w:rsidP="00D471F7">
      <w:pPr>
        <w:pStyle w:val="pkt"/>
        <w:numPr>
          <w:ilvl w:val="1"/>
          <w:numId w:val="34"/>
        </w:numPr>
        <w:autoSpaceDE w:val="0"/>
        <w:autoSpaceDN w:val="0"/>
        <w:spacing w:before="100" w:beforeAutospacing="1" w:after="100" w:afterAutospacing="1"/>
        <w:ind w:left="567" w:hanging="567"/>
        <w:rPr>
          <w:rFonts w:ascii="Cambria" w:hAnsi="Cambria" w:cs="Calibri Light"/>
          <w:sz w:val="22"/>
          <w:szCs w:val="22"/>
        </w:rPr>
      </w:pPr>
      <w:r w:rsidRPr="007006E1">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7006E1">
        <w:rPr>
          <w:rFonts w:ascii="Cambria" w:hAnsi="Cambria" w:cs="Calibri Light"/>
          <w:sz w:val="22"/>
          <w:szCs w:val="22"/>
        </w:rPr>
        <w:t xml:space="preserve">W takim przypadku wykonawca oznacza informacje stanowiące tajemnicę przedsiębiorstwa klauzulą „tajemnica przedsiębiorstwa - nie udostępniać”. </w:t>
      </w:r>
      <w:r w:rsidRPr="007006E1">
        <w:rPr>
          <w:rFonts w:ascii="Cambria" w:hAnsi="Cambria" w:cs="Calibri Light"/>
          <w:b/>
          <w:sz w:val="22"/>
          <w:szCs w:val="22"/>
        </w:rPr>
        <w:t xml:space="preserve">Wykonawca nie może zastrzec </w:t>
      </w:r>
      <w:r w:rsidR="00FE2707" w:rsidRPr="007006E1">
        <w:rPr>
          <w:rFonts w:ascii="Cambria" w:hAnsi="Cambria" w:cs="Calibri Light"/>
          <w:b/>
          <w:sz w:val="22"/>
          <w:szCs w:val="22"/>
        </w:rPr>
        <w:t xml:space="preserve">nazwy (firmy) oraz </w:t>
      </w:r>
      <w:r w:rsidR="00CA69EC" w:rsidRPr="007006E1">
        <w:rPr>
          <w:rFonts w:ascii="Cambria" w:hAnsi="Cambria" w:cs="Calibri Light"/>
          <w:b/>
          <w:sz w:val="22"/>
          <w:szCs w:val="22"/>
        </w:rPr>
        <w:t xml:space="preserve">jego </w:t>
      </w:r>
      <w:r w:rsidR="00FE2707" w:rsidRPr="007006E1">
        <w:rPr>
          <w:rFonts w:ascii="Cambria" w:hAnsi="Cambria" w:cs="Calibri Light"/>
          <w:b/>
          <w:sz w:val="22"/>
          <w:szCs w:val="22"/>
        </w:rPr>
        <w:t>adres</w:t>
      </w:r>
      <w:r w:rsidR="00CA69EC" w:rsidRPr="007006E1">
        <w:rPr>
          <w:rFonts w:ascii="Cambria" w:hAnsi="Cambria" w:cs="Calibri Light"/>
          <w:b/>
          <w:sz w:val="22"/>
          <w:szCs w:val="22"/>
        </w:rPr>
        <w:t>u, a także informacj</w:t>
      </w:r>
      <w:r w:rsidR="00C85B40" w:rsidRPr="007006E1">
        <w:rPr>
          <w:rFonts w:ascii="Cambria" w:hAnsi="Cambria" w:cs="Calibri Light"/>
          <w:b/>
          <w:sz w:val="22"/>
          <w:szCs w:val="22"/>
        </w:rPr>
        <w:t>i</w:t>
      </w:r>
      <w:r w:rsidR="00CA69EC" w:rsidRPr="007006E1">
        <w:rPr>
          <w:rFonts w:ascii="Cambria" w:hAnsi="Cambria" w:cs="Calibri Light"/>
          <w:b/>
          <w:sz w:val="22"/>
          <w:szCs w:val="22"/>
        </w:rPr>
        <w:t xml:space="preserve"> dotyczących</w:t>
      </w:r>
      <w:r w:rsidR="00FE2707" w:rsidRPr="007006E1">
        <w:rPr>
          <w:rFonts w:ascii="Cambria" w:hAnsi="Cambria" w:cs="Calibri Light"/>
          <w:b/>
          <w:sz w:val="22"/>
          <w:szCs w:val="22"/>
        </w:rPr>
        <w:t xml:space="preserve"> ceny, terminu wykonania zamówienia, okresu gwarancji i warunkó</w:t>
      </w:r>
      <w:r w:rsidR="00CA69EC" w:rsidRPr="007006E1">
        <w:rPr>
          <w:rFonts w:ascii="Cambria" w:hAnsi="Cambria" w:cs="Calibri Light"/>
          <w:b/>
          <w:sz w:val="22"/>
          <w:szCs w:val="22"/>
        </w:rPr>
        <w:t xml:space="preserve">w płatności zawartych w </w:t>
      </w:r>
      <w:r w:rsidR="00C85B40" w:rsidRPr="007006E1">
        <w:rPr>
          <w:rFonts w:ascii="Cambria" w:hAnsi="Cambria" w:cs="Calibri Light"/>
          <w:b/>
          <w:sz w:val="22"/>
          <w:szCs w:val="22"/>
        </w:rPr>
        <w:t xml:space="preserve">jego </w:t>
      </w:r>
      <w:r w:rsidR="00CA69EC" w:rsidRPr="007006E1">
        <w:rPr>
          <w:rFonts w:ascii="Cambria" w:hAnsi="Cambria" w:cs="Calibri Light"/>
          <w:b/>
          <w:sz w:val="22"/>
          <w:szCs w:val="22"/>
        </w:rPr>
        <w:t>ofercie</w:t>
      </w:r>
      <w:r w:rsidR="00FE2707" w:rsidRPr="007006E1">
        <w:rPr>
          <w:rFonts w:ascii="Cambria" w:hAnsi="Cambria" w:cs="Calibri Light"/>
          <w:b/>
          <w:sz w:val="22"/>
          <w:szCs w:val="22"/>
        </w:rPr>
        <w:t>.</w:t>
      </w:r>
    </w:p>
    <w:p w:rsidR="0003698B" w:rsidRPr="007006E1" w:rsidRDefault="00A06850"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Zamawiający </w:t>
      </w:r>
      <w:r w:rsidR="00927455" w:rsidRPr="007006E1">
        <w:rPr>
          <w:rFonts w:ascii="Cambria" w:hAnsi="Cambria" w:cs="Calibri Light"/>
          <w:sz w:val="22"/>
          <w:szCs w:val="22"/>
        </w:rPr>
        <w:t xml:space="preserve">żąda </w:t>
      </w:r>
      <w:r w:rsidR="00E01BD3" w:rsidRPr="007006E1">
        <w:rPr>
          <w:rFonts w:ascii="Cambria" w:hAnsi="Cambria" w:cs="Calibri Light"/>
          <w:sz w:val="22"/>
          <w:szCs w:val="22"/>
        </w:rPr>
        <w:t>wskazania przez wykonawcę części zamówienia, których wykonanie zamierza powierzyć podwykonawcom, i podania przez wykonawcę firm podwykonawców</w:t>
      </w:r>
      <w:r w:rsidR="008F228B" w:rsidRPr="007006E1">
        <w:rPr>
          <w:rFonts w:ascii="Cambria" w:hAnsi="Cambria" w:cs="Calibri Light"/>
          <w:sz w:val="22"/>
          <w:szCs w:val="22"/>
        </w:rPr>
        <w:t>.</w:t>
      </w:r>
    </w:p>
    <w:p w:rsidR="008F228B" w:rsidRPr="007006E1"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rsidR="008F228B"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Miejsce oraz termin składania i otwarcia ofert.</w:t>
      </w:r>
    </w:p>
    <w:p w:rsidR="001D30C5" w:rsidRPr="007006E1"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7006E1">
        <w:rPr>
          <w:rFonts w:ascii="Cambria" w:hAnsi="Cambria" w:cs="Calibri Light"/>
          <w:b/>
          <w:sz w:val="22"/>
          <w:szCs w:val="22"/>
          <w:u w:val="single"/>
        </w:rPr>
        <w:t xml:space="preserve">Miejsce i termin składania ofert: </w:t>
      </w:r>
    </w:p>
    <w:p w:rsidR="001D30C5" w:rsidRPr="007006E1"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7006E1">
        <w:rPr>
          <w:rFonts w:asciiTheme="majorHAnsi" w:hAnsiTheme="majorHAnsi" w:cs="Calibri Light"/>
          <w:sz w:val="22"/>
          <w:szCs w:val="22"/>
        </w:rPr>
        <w:t xml:space="preserve">miejsce składania ofert: </w:t>
      </w:r>
      <w:r w:rsidR="00C57F5C" w:rsidRPr="007006E1">
        <w:rPr>
          <w:rFonts w:asciiTheme="majorHAnsi" w:hAnsiTheme="majorHAnsi" w:cs="Calibri Light"/>
          <w:b/>
          <w:sz w:val="22"/>
          <w:szCs w:val="22"/>
        </w:rPr>
        <w:t>Biuro Obsługi Interesanta w Starostwie Powiatowym w Lęborku</w:t>
      </w:r>
      <w:r w:rsidR="00524D98" w:rsidRPr="007006E1">
        <w:rPr>
          <w:rFonts w:asciiTheme="majorHAnsi" w:hAnsiTheme="majorHAnsi" w:cs="Calibri Light"/>
          <w:b/>
          <w:sz w:val="22"/>
          <w:szCs w:val="22"/>
        </w:rPr>
        <w:t xml:space="preserve">, </w:t>
      </w:r>
      <w:r w:rsidRPr="007006E1">
        <w:rPr>
          <w:rFonts w:asciiTheme="majorHAnsi" w:hAnsiTheme="majorHAnsi" w:cs="Calibri Light"/>
          <w:b/>
          <w:sz w:val="22"/>
          <w:szCs w:val="22"/>
        </w:rPr>
        <w:t xml:space="preserve"> </w:t>
      </w:r>
      <w:r w:rsidR="00524D98" w:rsidRPr="007006E1">
        <w:rPr>
          <w:rFonts w:asciiTheme="majorHAnsi" w:hAnsiTheme="majorHAnsi" w:cs="Calibri Light"/>
          <w:b/>
          <w:sz w:val="22"/>
          <w:szCs w:val="22"/>
        </w:rPr>
        <w:t>ul. Czołgistów 5, 84-300 Lębork</w:t>
      </w:r>
    </w:p>
    <w:p w:rsidR="001D30C5" w:rsidRPr="007006E1"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7006E1">
        <w:rPr>
          <w:rFonts w:asciiTheme="majorHAnsi" w:hAnsiTheme="majorHAnsi" w:cs="Calibri Light"/>
          <w:sz w:val="22"/>
          <w:szCs w:val="22"/>
        </w:rPr>
        <w:t xml:space="preserve">termin składania ofert: do dnia </w:t>
      </w:r>
      <w:r w:rsidR="007006E1" w:rsidRPr="007006E1">
        <w:rPr>
          <w:rFonts w:asciiTheme="majorHAnsi" w:hAnsiTheme="majorHAnsi" w:cs="Calibri Light"/>
          <w:b/>
          <w:sz w:val="22"/>
          <w:szCs w:val="22"/>
        </w:rPr>
        <w:t>11</w:t>
      </w:r>
      <w:r w:rsidR="00584775" w:rsidRPr="007006E1">
        <w:rPr>
          <w:rFonts w:asciiTheme="majorHAnsi" w:hAnsiTheme="majorHAnsi" w:cs="Calibri Light"/>
          <w:b/>
          <w:sz w:val="22"/>
          <w:szCs w:val="22"/>
        </w:rPr>
        <w:t>.</w:t>
      </w:r>
      <w:r w:rsidR="008E4772" w:rsidRPr="007006E1">
        <w:rPr>
          <w:rFonts w:asciiTheme="majorHAnsi" w:hAnsiTheme="majorHAnsi" w:cs="Calibri Light"/>
          <w:b/>
          <w:sz w:val="22"/>
          <w:szCs w:val="22"/>
        </w:rPr>
        <w:t>1</w:t>
      </w:r>
      <w:r w:rsidR="007006E1" w:rsidRPr="007006E1">
        <w:rPr>
          <w:rFonts w:asciiTheme="majorHAnsi" w:hAnsiTheme="majorHAnsi" w:cs="Calibri Light"/>
          <w:b/>
          <w:sz w:val="22"/>
          <w:szCs w:val="22"/>
        </w:rPr>
        <w:t>2</w:t>
      </w:r>
      <w:r w:rsidR="00D4491E" w:rsidRPr="007006E1">
        <w:rPr>
          <w:rFonts w:asciiTheme="majorHAnsi" w:hAnsiTheme="majorHAnsi" w:cs="Calibri Light"/>
          <w:b/>
          <w:sz w:val="22"/>
          <w:szCs w:val="22"/>
        </w:rPr>
        <w:t>.</w:t>
      </w:r>
      <w:r w:rsidR="00F578C2" w:rsidRPr="007006E1">
        <w:rPr>
          <w:rFonts w:asciiTheme="majorHAnsi" w:hAnsiTheme="majorHAnsi" w:cs="Calibri Light"/>
          <w:b/>
          <w:sz w:val="22"/>
          <w:szCs w:val="22"/>
        </w:rPr>
        <w:t>201</w:t>
      </w:r>
      <w:r w:rsidR="00DF1F6B" w:rsidRPr="007006E1">
        <w:rPr>
          <w:rFonts w:asciiTheme="majorHAnsi" w:hAnsiTheme="majorHAnsi" w:cs="Calibri Light"/>
          <w:b/>
          <w:sz w:val="22"/>
          <w:szCs w:val="22"/>
        </w:rPr>
        <w:t>9</w:t>
      </w:r>
      <w:r w:rsidR="00524D98" w:rsidRPr="007006E1">
        <w:rPr>
          <w:rFonts w:asciiTheme="majorHAnsi" w:hAnsiTheme="majorHAnsi" w:cs="Calibri Light"/>
          <w:b/>
          <w:sz w:val="22"/>
          <w:szCs w:val="22"/>
        </w:rPr>
        <w:t xml:space="preserve"> r</w:t>
      </w:r>
      <w:r w:rsidR="00524D98" w:rsidRPr="007006E1">
        <w:rPr>
          <w:rFonts w:asciiTheme="majorHAnsi" w:hAnsiTheme="majorHAnsi" w:cs="Calibri Light"/>
          <w:sz w:val="22"/>
          <w:szCs w:val="22"/>
        </w:rPr>
        <w:t>.,</w:t>
      </w:r>
      <w:r w:rsidRPr="007006E1">
        <w:rPr>
          <w:rFonts w:asciiTheme="majorHAnsi" w:hAnsiTheme="majorHAnsi" w:cs="Calibri Light"/>
          <w:sz w:val="22"/>
          <w:szCs w:val="22"/>
        </w:rPr>
        <w:t xml:space="preserve"> do godz. </w:t>
      </w:r>
      <w:r w:rsidR="00F61FE3" w:rsidRPr="007006E1">
        <w:rPr>
          <w:rFonts w:asciiTheme="majorHAnsi" w:hAnsiTheme="majorHAnsi" w:cs="Calibri Light"/>
          <w:b/>
          <w:sz w:val="22"/>
          <w:szCs w:val="22"/>
        </w:rPr>
        <w:t>1</w:t>
      </w:r>
      <w:r w:rsidR="0002036B" w:rsidRPr="007006E1">
        <w:rPr>
          <w:rFonts w:asciiTheme="majorHAnsi" w:hAnsiTheme="majorHAnsi" w:cs="Calibri Light"/>
          <w:b/>
          <w:sz w:val="22"/>
          <w:szCs w:val="22"/>
        </w:rPr>
        <w:t>2</w:t>
      </w:r>
      <w:r w:rsidR="00524D98" w:rsidRPr="007006E1">
        <w:rPr>
          <w:rFonts w:asciiTheme="majorHAnsi" w:hAnsiTheme="majorHAnsi" w:cs="Calibri Light"/>
          <w:b/>
          <w:sz w:val="22"/>
          <w:szCs w:val="22"/>
        </w:rPr>
        <w:t>.00</w:t>
      </w:r>
    </w:p>
    <w:p w:rsidR="001D30C5" w:rsidRPr="007006E1"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7006E1">
        <w:rPr>
          <w:rFonts w:asciiTheme="majorHAnsi" w:hAnsiTheme="majorHAnsi" w:cs="Calibri Light"/>
          <w:b/>
          <w:sz w:val="22"/>
          <w:szCs w:val="22"/>
          <w:u w:val="single"/>
        </w:rPr>
        <w:t xml:space="preserve">Miejsce i termin otwarcia ofert: </w:t>
      </w:r>
    </w:p>
    <w:p w:rsidR="001D30C5" w:rsidRPr="007006E1"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7006E1">
        <w:rPr>
          <w:rFonts w:asciiTheme="majorHAnsi" w:hAnsiTheme="majorHAnsi" w:cs="Calibri Light"/>
          <w:sz w:val="22"/>
          <w:szCs w:val="22"/>
        </w:rPr>
        <w:t xml:space="preserve">miejsce otwarcia ofert: </w:t>
      </w:r>
      <w:r w:rsidR="00524D98" w:rsidRPr="007006E1">
        <w:rPr>
          <w:rFonts w:asciiTheme="majorHAnsi" w:hAnsiTheme="majorHAnsi" w:cs="Calibri Light"/>
          <w:b/>
          <w:sz w:val="22"/>
          <w:szCs w:val="22"/>
        </w:rPr>
        <w:t xml:space="preserve">Starostwo Powiatowe w Lęborku,  ul. Czołgistów 5, </w:t>
      </w:r>
      <w:r w:rsidR="00524D98" w:rsidRPr="007006E1">
        <w:rPr>
          <w:rFonts w:asciiTheme="majorHAnsi" w:hAnsiTheme="majorHAnsi" w:cs="Calibri Light"/>
          <w:b/>
          <w:sz w:val="22"/>
          <w:szCs w:val="22"/>
        </w:rPr>
        <w:br/>
        <w:t xml:space="preserve">84-300 Lębork, sala nr </w:t>
      </w:r>
      <w:r w:rsidR="0042558C" w:rsidRPr="007006E1">
        <w:rPr>
          <w:rFonts w:asciiTheme="majorHAnsi" w:hAnsiTheme="majorHAnsi" w:cs="Calibri Light"/>
          <w:b/>
          <w:sz w:val="22"/>
          <w:szCs w:val="22"/>
        </w:rPr>
        <w:t>217</w:t>
      </w:r>
    </w:p>
    <w:p w:rsidR="001D30C5" w:rsidRPr="007006E1"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7006E1">
        <w:rPr>
          <w:rFonts w:asciiTheme="majorHAnsi" w:hAnsiTheme="majorHAnsi" w:cs="Calibri Light"/>
          <w:sz w:val="22"/>
          <w:szCs w:val="22"/>
        </w:rPr>
        <w:t xml:space="preserve">termin otwarcia ofert: w dniu </w:t>
      </w:r>
      <w:r w:rsidR="007006E1" w:rsidRPr="007006E1">
        <w:rPr>
          <w:rFonts w:asciiTheme="majorHAnsi" w:hAnsiTheme="majorHAnsi" w:cs="Calibri Light"/>
          <w:b/>
          <w:sz w:val="22"/>
          <w:szCs w:val="22"/>
        </w:rPr>
        <w:t>11</w:t>
      </w:r>
      <w:r w:rsidR="00584775" w:rsidRPr="007006E1">
        <w:rPr>
          <w:rFonts w:asciiTheme="majorHAnsi" w:hAnsiTheme="majorHAnsi" w:cs="Calibri Light"/>
          <w:b/>
          <w:sz w:val="22"/>
          <w:szCs w:val="22"/>
        </w:rPr>
        <w:t>.</w:t>
      </w:r>
      <w:r w:rsidR="008E4772" w:rsidRPr="007006E1">
        <w:rPr>
          <w:rFonts w:asciiTheme="majorHAnsi" w:hAnsiTheme="majorHAnsi" w:cs="Calibri Light"/>
          <w:b/>
          <w:sz w:val="22"/>
          <w:szCs w:val="22"/>
        </w:rPr>
        <w:t>1</w:t>
      </w:r>
      <w:r w:rsidR="007006E1" w:rsidRPr="007006E1">
        <w:rPr>
          <w:rFonts w:asciiTheme="majorHAnsi" w:hAnsiTheme="majorHAnsi" w:cs="Calibri Light"/>
          <w:b/>
          <w:sz w:val="22"/>
          <w:szCs w:val="22"/>
        </w:rPr>
        <w:t>2</w:t>
      </w:r>
      <w:r w:rsidR="00584775" w:rsidRPr="007006E1">
        <w:rPr>
          <w:rFonts w:asciiTheme="majorHAnsi" w:hAnsiTheme="majorHAnsi" w:cs="Calibri Light"/>
          <w:b/>
          <w:sz w:val="22"/>
          <w:szCs w:val="22"/>
        </w:rPr>
        <w:t>.</w:t>
      </w:r>
      <w:r w:rsidR="00F578C2" w:rsidRPr="007006E1">
        <w:rPr>
          <w:rFonts w:asciiTheme="majorHAnsi" w:hAnsiTheme="majorHAnsi" w:cs="Calibri Light"/>
          <w:b/>
          <w:sz w:val="22"/>
          <w:szCs w:val="22"/>
        </w:rPr>
        <w:t>201</w:t>
      </w:r>
      <w:r w:rsidR="00DF1F6B" w:rsidRPr="007006E1">
        <w:rPr>
          <w:rFonts w:asciiTheme="majorHAnsi" w:hAnsiTheme="majorHAnsi" w:cs="Calibri Light"/>
          <w:b/>
          <w:sz w:val="22"/>
          <w:szCs w:val="22"/>
        </w:rPr>
        <w:t>9</w:t>
      </w:r>
      <w:r w:rsidR="00524D98" w:rsidRPr="007006E1">
        <w:rPr>
          <w:rFonts w:asciiTheme="majorHAnsi" w:hAnsiTheme="majorHAnsi" w:cs="Calibri Light"/>
          <w:b/>
          <w:sz w:val="22"/>
          <w:szCs w:val="22"/>
        </w:rPr>
        <w:t xml:space="preserve"> r.,</w:t>
      </w:r>
      <w:r w:rsidR="00524D98" w:rsidRPr="007006E1">
        <w:rPr>
          <w:rFonts w:asciiTheme="majorHAnsi" w:hAnsiTheme="majorHAnsi" w:cs="Calibri Light"/>
          <w:sz w:val="22"/>
          <w:szCs w:val="22"/>
        </w:rPr>
        <w:t xml:space="preserve"> </w:t>
      </w:r>
      <w:r w:rsidRPr="007006E1">
        <w:rPr>
          <w:rFonts w:asciiTheme="majorHAnsi" w:hAnsiTheme="majorHAnsi" w:cs="Calibri Light"/>
          <w:sz w:val="22"/>
          <w:szCs w:val="22"/>
        </w:rPr>
        <w:t xml:space="preserve">o godz. </w:t>
      </w:r>
      <w:r w:rsidR="00F61FE3" w:rsidRPr="007006E1">
        <w:rPr>
          <w:rFonts w:asciiTheme="majorHAnsi" w:hAnsiTheme="majorHAnsi" w:cs="Calibri Light"/>
          <w:b/>
          <w:sz w:val="22"/>
          <w:szCs w:val="22"/>
        </w:rPr>
        <w:t>1</w:t>
      </w:r>
      <w:r w:rsidR="0002036B" w:rsidRPr="007006E1">
        <w:rPr>
          <w:rFonts w:asciiTheme="majorHAnsi" w:hAnsiTheme="majorHAnsi" w:cs="Calibri Light"/>
          <w:b/>
          <w:sz w:val="22"/>
          <w:szCs w:val="22"/>
        </w:rPr>
        <w:t>2</w:t>
      </w:r>
      <w:r w:rsidR="00524D98" w:rsidRPr="007006E1">
        <w:rPr>
          <w:rFonts w:asciiTheme="majorHAnsi" w:hAnsiTheme="majorHAnsi" w:cs="Calibri Light"/>
          <w:b/>
          <w:sz w:val="22"/>
          <w:szCs w:val="22"/>
        </w:rPr>
        <w:t>.30</w:t>
      </w:r>
      <w:r w:rsidRPr="007006E1">
        <w:rPr>
          <w:rFonts w:asciiTheme="majorHAnsi" w:hAnsiTheme="majorHAnsi" w:cs="Calibri Light"/>
          <w:b/>
          <w:sz w:val="22"/>
          <w:szCs w:val="22"/>
        </w:rPr>
        <w:t xml:space="preserve">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7006E1">
        <w:rPr>
          <w:rFonts w:asciiTheme="majorHAnsi" w:hAnsiTheme="majorHAnsi" w:cs="Calibri Light"/>
          <w:sz w:val="22"/>
          <w:szCs w:val="22"/>
        </w:rPr>
        <w:t>.</w:t>
      </w:r>
      <w:r w:rsidR="00E87714" w:rsidRPr="007006E1">
        <w:rPr>
          <w:rFonts w:asciiTheme="majorHAnsi" w:hAnsiTheme="majorHAnsi" w:cs="Calibri Light"/>
          <w:sz w:val="22"/>
          <w:szCs w:val="22"/>
        </w:rPr>
        <w:t xml:space="preserve">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lastRenderedPageBreak/>
        <w:t xml:space="preserve">Jeżeli w ofercie </w:t>
      </w:r>
      <w:r w:rsidR="00503B9D" w:rsidRPr="007006E1">
        <w:rPr>
          <w:rFonts w:asciiTheme="majorHAnsi" w:hAnsiTheme="majorHAnsi"/>
          <w:sz w:val="22"/>
          <w:szCs w:val="22"/>
        </w:rPr>
        <w:t>W</w:t>
      </w:r>
      <w:r w:rsidRPr="007006E1">
        <w:rPr>
          <w:rFonts w:asciiTheme="majorHAnsi" w:hAnsiTheme="majorHAnsi"/>
          <w:sz w:val="22"/>
          <w:szCs w:val="22"/>
        </w:rPr>
        <w:t xml:space="preserve">ykonawca poda cenę napisaną słownie inną niż cenę napisaną cyfrowo, podczas otwarcia ofert zostanie podana cena napisana słownie.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Koperty lub inne opakowanie zawierające oświadczenie o wycofaniu złożonej oferty otwierane będą w pierwszej kolejności. </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Koperty lub inne opakowanie zawierające oświadczenie o zmianie złożonej oferty zostaną otwarte przy otwieraniu oferty wykonawcy, który dokonał zmiany złożonej oferty.</w:t>
      </w:r>
    </w:p>
    <w:p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Zgodnie z art. 86 ust. 5 </w:t>
      </w:r>
      <w:proofErr w:type="spellStart"/>
      <w:r w:rsidRPr="007006E1">
        <w:rPr>
          <w:rFonts w:asciiTheme="majorHAnsi" w:hAnsiTheme="majorHAnsi"/>
          <w:sz w:val="22"/>
          <w:szCs w:val="22"/>
        </w:rPr>
        <w:t>Pzp</w:t>
      </w:r>
      <w:proofErr w:type="spellEnd"/>
      <w:r w:rsidRPr="007006E1">
        <w:rPr>
          <w:rFonts w:asciiTheme="majorHAnsi" w:hAnsiTheme="majorHAnsi"/>
          <w:sz w:val="22"/>
          <w:szCs w:val="22"/>
        </w:rPr>
        <w:t xml:space="preserve"> niezwłocznie po otwarciu ofert zamawiający zamieszcza na stronie internetowej informacje dotyczące:</w:t>
      </w:r>
    </w:p>
    <w:p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t>kwoty, jaką zamierza przeznaczyć na sfinansowanie zamówienia;</w:t>
      </w:r>
      <w:r w:rsidR="00FE2E67" w:rsidRPr="007006E1">
        <w:rPr>
          <w:rFonts w:asciiTheme="majorHAnsi" w:hAnsiTheme="majorHAnsi" w:cs="Calibri Light"/>
          <w:sz w:val="22"/>
          <w:szCs w:val="22"/>
        </w:rPr>
        <w:t xml:space="preserve"> </w:t>
      </w:r>
    </w:p>
    <w:p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t>firm oraz adresów wykonawców, którzy złożyli oferty w terminie;</w:t>
      </w:r>
      <w:r w:rsidR="00FE2E67" w:rsidRPr="007006E1">
        <w:rPr>
          <w:rFonts w:asciiTheme="majorHAnsi" w:hAnsiTheme="majorHAnsi" w:cs="Calibri Light"/>
          <w:sz w:val="22"/>
          <w:szCs w:val="22"/>
        </w:rPr>
        <w:t xml:space="preserve"> </w:t>
      </w:r>
    </w:p>
    <w:p w:rsidR="00E87714"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t>ceny, terminu wykonania zamówienia, okresu gwarancji i warunków płatności zawartych w ofertach.</w:t>
      </w:r>
    </w:p>
    <w:p w:rsidR="008E4772" w:rsidRPr="007006E1" w:rsidRDefault="001D30C5" w:rsidP="008E4772">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W </w:t>
      </w:r>
      <w:r w:rsidR="008127CB" w:rsidRPr="007006E1">
        <w:rPr>
          <w:rFonts w:asciiTheme="majorHAnsi" w:hAnsiTheme="majorHAnsi"/>
          <w:sz w:val="22"/>
          <w:szCs w:val="22"/>
        </w:rPr>
        <w:t xml:space="preserve">postępowaniu o udzielenie zamówienia o wartości mniejszej niż kwoty określone w przepisach wydanych na podstawie art. 11 ust. 8 </w:t>
      </w:r>
      <w:proofErr w:type="spellStart"/>
      <w:r w:rsidR="008127CB" w:rsidRPr="007006E1">
        <w:rPr>
          <w:rFonts w:asciiTheme="majorHAnsi" w:hAnsiTheme="majorHAnsi"/>
          <w:sz w:val="22"/>
          <w:szCs w:val="22"/>
        </w:rPr>
        <w:t>Pzp</w:t>
      </w:r>
      <w:proofErr w:type="spellEnd"/>
      <w:r w:rsidR="008127CB" w:rsidRPr="007006E1">
        <w:rPr>
          <w:rFonts w:asciiTheme="majorHAnsi" w:hAnsiTheme="majorHAnsi"/>
          <w:sz w:val="22"/>
          <w:szCs w:val="22"/>
        </w:rPr>
        <w:t>, zamawiający niezwłocznie zwraca ofertę, która została złożona po terminie.</w:t>
      </w:r>
    </w:p>
    <w:p w:rsidR="008E4772" w:rsidRPr="007006E1" w:rsidRDefault="008E4772" w:rsidP="008E4772">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Opis sposobu obliczenia ceny.</w:t>
      </w:r>
    </w:p>
    <w:p w:rsidR="00B01CBA" w:rsidRPr="007006E1"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7006E1">
        <w:rPr>
          <w:rFonts w:ascii="Cambria" w:hAnsi="Cambria" w:cs="Calibri Light"/>
          <w:sz w:val="22"/>
          <w:szCs w:val="22"/>
        </w:rPr>
        <w:t xml:space="preserve">Opis sposobu obliczenia ceny określa formularz oferty stanowiący </w:t>
      </w:r>
      <w:r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503B9D" w:rsidRPr="007006E1">
        <w:rPr>
          <w:rFonts w:ascii="Cambria" w:hAnsi="Cambria" w:cs="Calibri Light"/>
          <w:b/>
          <w:sz w:val="22"/>
          <w:szCs w:val="22"/>
        </w:rPr>
        <w:t xml:space="preserve"> </w:t>
      </w:r>
      <w:r w:rsidRPr="007006E1">
        <w:rPr>
          <w:rFonts w:ascii="Cambria" w:hAnsi="Cambria" w:cs="Calibri Light"/>
          <w:b/>
          <w:sz w:val="22"/>
          <w:szCs w:val="22"/>
        </w:rPr>
        <w:t xml:space="preserve"> do SIWZ.  </w:t>
      </w:r>
    </w:p>
    <w:p w:rsidR="00B01CBA" w:rsidRPr="007006E1"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Cenę należy podać w PLN (w złotych polskich) do dwóch miejsc po przecinku </w:t>
      </w:r>
      <w:r w:rsidR="006C584C" w:rsidRPr="007006E1">
        <w:rPr>
          <w:rFonts w:ascii="Cambria" w:hAnsi="Cambria" w:cs="Calibri Light"/>
          <w:spacing w:val="3"/>
          <w:sz w:val="22"/>
          <w:szCs w:val="22"/>
        </w:rPr>
        <w:br/>
      </w:r>
      <w:r w:rsidRPr="007006E1">
        <w:rPr>
          <w:rFonts w:ascii="Cambria" w:hAnsi="Cambria" w:cs="Calibri Light"/>
          <w:spacing w:val="3"/>
          <w:sz w:val="22"/>
          <w:szCs w:val="22"/>
        </w:rPr>
        <w:t xml:space="preserve">(z dokładnością do 1 grosza). </w:t>
      </w:r>
      <w:r w:rsidRPr="007006E1">
        <w:rPr>
          <w:rFonts w:ascii="Cambria" w:hAnsi="Cambria" w:cs="Calibri Light"/>
          <w:sz w:val="22"/>
          <w:szCs w:val="22"/>
        </w:rPr>
        <w:t xml:space="preserve">Zamawiający nie dopuszcza podania w ofercie ceny </w:t>
      </w:r>
      <w:r w:rsidR="006C584C" w:rsidRPr="007006E1">
        <w:rPr>
          <w:rFonts w:ascii="Cambria" w:hAnsi="Cambria" w:cs="Calibri Light"/>
          <w:sz w:val="22"/>
          <w:szCs w:val="22"/>
        </w:rPr>
        <w:br/>
      </w:r>
      <w:r w:rsidRPr="007006E1">
        <w:rPr>
          <w:rFonts w:ascii="Cambria" w:hAnsi="Cambria" w:cs="Calibri Light"/>
          <w:sz w:val="22"/>
          <w:szCs w:val="22"/>
        </w:rPr>
        <w:t xml:space="preserve">w walucie obcej. </w:t>
      </w:r>
    </w:p>
    <w:p w:rsidR="00A42D4D" w:rsidRPr="007006E1" w:rsidRDefault="00B01CBA" w:rsidP="00563C58">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Rozliczenia pomiędzy zamawiającym a wykonawcą będą prowadzone w walucie PLN. </w:t>
      </w:r>
    </w:p>
    <w:p w:rsidR="00563C58" w:rsidRPr="007006E1" w:rsidRDefault="00563C58" w:rsidP="00563C58">
      <w:pPr>
        <w:pStyle w:val="pkt"/>
        <w:widowControl w:val="0"/>
        <w:shd w:val="clear" w:color="auto" w:fill="FFFFFF"/>
        <w:autoSpaceDE w:val="0"/>
        <w:autoSpaceDN w:val="0"/>
        <w:spacing w:before="100" w:beforeAutospacing="1" w:after="100" w:afterAutospacing="1" w:line="276" w:lineRule="auto"/>
        <w:ind w:left="0" w:firstLine="0"/>
        <w:rPr>
          <w:rFonts w:ascii="Cambria" w:hAnsi="Cambria" w:cs="Calibri Light"/>
          <w:spacing w:val="3"/>
          <w:sz w:val="22"/>
          <w:szCs w:val="22"/>
        </w:rPr>
      </w:pPr>
    </w:p>
    <w:p w:rsidR="006E6452"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w:t>
      </w:r>
      <w:r w:rsidR="00CB0BD0" w:rsidRPr="007006E1">
        <w:rPr>
          <w:rFonts w:ascii="Cambria" w:hAnsi="Cambria" w:cs="Calibri Light"/>
          <w:b/>
          <w:sz w:val="22"/>
          <w:szCs w:val="22"/>
        </w:rPr>
        <w:t xml:space="preserve">kryteriów, którymi zamawiający będzie się kierował przy wyborze oferty, wraz </w:t>
      </w:r>
      <w:r w:rsidR="006C584C" w:rsidRPr="007006E1">
        <w:rPr>
          <w:rFonts w:ascii="Cambria" w:hAnsi="Cambria" w:cs="Calibri Light"/>
          <w:b/>
          <w:sz w:val="22"/>
          <w:szCs w:val="22"/>
        </w:rPr>
        <w:br/>
      </w:r>
      <w:r w:rsidR="00CB0BD0" w:rsidRPr="007006E1">
        <w:rPr>
          <w:rFonts w:ascii="Cambria" w:hAnsi="Cambria" w:cs="Calibri Light"/>
          <w:b/>
          <w:sz w:val="22"/>
          <w:szCs w:val="22"/>
        </w:rPr>
        <w:t>z podaniem wag tych kryteriów i sposobu oceny ofert.</w:t>
      </w:r>
    </w:p>
    <w:p w:rsidR="00B6219C" w:rsidRPr="007006E1" w:rsidRDefault="00B6219C" w:rsidP="00B6219C">
      <w:pPr>
        <w:pStyle w:val="pkt"/>
        <w:autoSpaceDE w:val="0"/>
        <w:autoSpaceDN w:val="0"/>
        <w:spacing w:before="100" w:beforeAutospacing="1" w:after="100" w:afterAutospacing="1" w:line="276" w:lineRule="auto"/>
        <w:ind w:left="360" w:firstLine="0"/>
        <w:rPr>
          <w:rFonts w:ascii="Cambria" w:hAnsi="Cambria" w:cs="Calibri Light"/>
          <w:b/>
          <w:sz w:val="22"/>
          <w:szCs w:val="22"/>
        </w:rPr>
      </w:pPr>
      <w:r>
        <w:rPr>
          <w:rFonts w:ascii="Cambria" w:hAnsi="Cambria" w:cs="Calibri Light"/>
          <w:b/>
          <w:sz w:val="22"/>
          <w:szCs w:val="22"/>
        </w:rPr>
        <w:t>Część 1 i część 2</w:t>
      </w:r>
    </w:p>
    <w:p w:rsidR="00601B42" w:rsidRPr="00B6219C" w:rsidRDefault="00601B42" w:rsidP="00E87714">
      <w:pPr>
        <w:pStyle w:val="pkt"/>
        <w:widowControl w:val="0"/>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Najkorzystniejszą ofertą będzie oferta, która przedstawia najkorzystniejszy bilans ceny i kryteri</w:t>
      </w:r>
      <w:r w:rsidR="00222B82" w:rsidRPr="00B6219C">
        <w:rPr>
          <w:rFonts w:ascii="Cambria" w:hAnsi="Cambria" w:cs="Calibri Light"/>
          <w:sz w:val="22"/>
          <w:szCs w:val="22"/>
        </w:rPr>
        <w:t>um</w:t>
      </w:r>
      <w:r w:rsidR="005F3708" w:rsidRPr="00B6219C">
        <w:rPr>
          <w:rFonts w:ascii="Cambria" w:hAnsi="Cambria" w:cs="Calibri Light"/>
          <w:sz w:val="22"/>
          <w:szCs w:val="22"/>
        </w:rPr>
        <w:t xml:space="preserve"> </w:t>
      </w:r>
      <w:r w:rsidR="001E5BA0" w:rsidRPr="00B6219C">
        <w:rPr>
          <w:rFonts w:ascii="Cambria" w:hAnsi="Cambria" w:cs="Calibri Light"/>
          <w:sz w:val="22"/>
          <w:szCs w:val="22"/>
        </w:rPr>
        <w:t>terminu dostawy</w:t>
      </w:r>
      <w:r w:rsidR="00222B82" w:rsidRPr="00B6219C">
        <w:rPr>
          <w:rFonts w:ascii="Cambria" w:hAnsi="Cambria" w:cs="Calibri Light"/>
          <w:sz w:val="22"/>
          <w:szCs w:val="22"/>
        </w:rPr>
        <w:t>.</w:t>
      </w:r>
      <w:r w:rsidRPr="00B6219C">
        <w:rPr>
          <w:rFonts w:ascii="Cambria" w:hAnsi="Cambria" w:cs="Calibri Light"/>
          <w:sz w:val="22"/>
          <w:szCs w:val="22"/>
        </w:rPr>
        <w:t xml:space="preserve"> </w:t>
      </w:r>
    </w:p>
    <w:p w:rsidR="00601B42" w:rsidRPr="00B6219C" w:rsidRDefault="00601B42" w:rsidP="00E87714">
      <w:pPr>
        <w:pStyle w:val="pkt"/>
        <w:widowControl w:val="0"/>
        <w:numPr>
          <w:ilvl w:val="1"/>
          <w:numId w:val="34"/>
        </w:numPr>
        <w:tabs>
          <w:tab w:val="num" w:pos="1458"/>
        </w:tabs>
        <w:suppressAutoHyphens/>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B6219C" w:rsidTr="002F75F4">
        <w:trPr>
          <w:trHeight w:val="163"/>
        </w:trPr>
        <w:tc>
          <w:tcPr>
            <w:tcW w:w="675" w:type="dxa"/>
          </w:tcPr>
          <w:p w:rsidR="002F75F4" w:rsidRPr="00B6219C" w:rsidRDefault="002F75F4" w:rsidP="00736BAA">
            <w:pPr>
              <w:tabs>
                <w:tab w:val="left" w:pos="5245"/>
              </w:tabs>
              <w:jc w:val="both"/>
              <w:rPr>
                <w:rFonts w:ascii="Cambria" w:eastAsia="Calibri" w:hAnsi="Cambria"/>
                <w:b/>
                <w:szCs w:val="22"/>
                <w:lang w:eastAsia="en-US"/>
              </w:rPr>
            </w:pPr>
            <w:proofErr w:type="spellStart"/>
            <w:r w:rsidRPr="00B6219C">
              <w:rPr>
                <w:rFonts w:ascii="Cambria" w:eastAsia="Calibri" w:hAnsi="Cambria"/>
                <w:b/>
                <w:szCs w:val="22"/>
                <w:lang w:eastAsia="en-US"/>
              </w:rPr>
              <w:t>L.p</w:t>
            </w:r>
            <w:proofErr w:type="spellEnd"/>
          </w:p>
        </w:tc>
        <w:tc>
          <w:tcPr>
            <w:tcW w:w="5387" w:type="dxa"/>
          </w:tcPr>
          <w:p w:rsidR="002F75F4" w:rsidRPr="00B6219C" w:rsidRDefault="002F75F4" w:rsidP="00736BAA">
            <w:pPr>
              <w:tabs>
                <w:tab w:val="left" w:pos="5245"/>
              </w:tabs>
              <w:jc w:val="both"/>
              <w:rPr>
                <w:rFonts w:ascii="Cambria" w:eastAsia="Calibri" w:hAnsi="Cambria"/>
                <w:b/>
                <w:szCs w:val="22"/>
                <w:lang w:eastAsia="en-US"/>
              </w:rPr>
            </w:pPr>
            <w:r w:rsidRPr="00B6219C">
              <w:rPr>
                <w:rFonts w:ascii="Cambria" w:eastAsia="Calibri" w:hAnsi="Cambria"/>
                <w:b/>
                <w:szCs w:val="22"/>
                <w:lang w:eastAsia="en-US"/>
              </w:rPr>
              <w:t>rodzaj kryterium</w:t>
            </w:r>
          </w:p>
        </w:tc>
        <w:tc>
          <w:tcPr>
            <w:tcW w:w="2268" w:type="dxa"/>
          </w:tcPr>
          <w:p w:rsidR="002F75F4" w:rsidRPr="00B6219C" w:rsidRDefault="002F75F4" w:rsidP="00736BAA">
            <w:pPr>
              <w:tabs>
                <w:tab w:val="left" w:pos="5245"/>
              </w:tabs>
              <w:jc w:val="both"/>
              <w:rPr>
                <w:rFonts w:ascii="Cambria" w:eastAsia="Calibri" w:hAnsi="Cambria"/>
                <w:b/>
                <w:szCs w:val="22"/>
                <w:lang w:eastAsia="en-US"/>
              </w:rPr>
            </w:pPr>
            <w:r w:rsidRPr="00B6219C">
              <w:rPr>
                <w:rFonts w:ascii="Cambria" w:eastAsia="Calibri" w:hAnsi="Cambria"/>
                <w:b/>
                <w:szCs w:val="22"/>
                <w:lang w:eastAsia="en-US"/>
              </w:rPr>
              <w:t>waga</w:t>
            </w:r>
          </w:p>
        </w:tc>
      </w:tr>
      <w:tr w:rsidR="002F75F4" w:rsidRPr="00B6219C" w:rsidTr="002F75F4">
        <w:tc>
          <w:tcPr>
            <w:tcW w:w="675" w:type="dxa"/>
          </w:tcPr>
          <w:p w:rsidR="002F75F4" w:rsidRPr="00B6219C" w:rsidRDefault="002F75F4" w:rsidP="00736BAA">
            <w:pPr>
              <w:tabs>
                <w:tab w:val="left" w:pos="5245"/>
              </w:tabs>
              <w:jc w:val="both"/>
              <w:rPr>
                <w:rFonts w:ascii="Cambria" w:eastAsia="Calibri" w:hAnsi="Cambria"/>
                <w:b/>
                <w:szCs w:val="22"/>
                <w:lang w:eastAsia="en-US"/>
              </w:rPr>
            </w:pPr>
            <w:r w:rsidRPr="00B6219C">
              <w:rPr>
                <w:rFonts w:ascii="Cambria" w:eastAsia="Calibri" w:hAnsi="Cambria"/>
                <w:b/>
                <w:szCs w:val="22"/>
                <w:lang w:eastAsia="en-US"/>
              </w:rPr>
              <w:t>1</w:t>
            </w:r>
          </w:p>
        </w:tc>
        <w:tc>
          <w:tcPr>
            <w:tcW w:w="5387" w:type="dxa"/>
          </w:tcPr>
          <w:p w:rsidR="002F75F4" w:rsidRPr="00B6219C" w:rsidRDefault="002F75F4" w:rsidP="00736BAA">
            <w:pPr>
              <w:tabs>
                <w:tab w:val="left" w:pos="5245"/>
              </w:tabs>
              <w:jc w:val="both"/>
              <w:rPr>
                <w:rFonts w:ascii="Cambria" w:eastAsia="Calibri" w:hAnsi="Cambria"/>
                <w:b/>
                <w:szCs w:val="22"/>
                <w:lang w:eastAsia="en-US"/>
              </w:rPr>
            </w:pPr>
            <w:r w:rsidRPr="00B6219C">
              <w:rPr>
                <w:rFonts w:ascii="Cambria" w:eastAsia="Calibri" w:hAnsi="Cambria"/>
                <w:b/>
                <w:szCs w:val="22"/>
                <w:lang w:eastAsia="en-US"/>
              </w:rPr>
              <w:t>cena</w:t>
            </w:r>
          </w:p>
        </w:tc>
        <w:tc>
          <w:tcPr>
            <w:tcW w:w="2268" w:type="dxa"/>
          </w:tcPr>
          <w:p w:rsidR="002F75F4" w:rsidRPr="00B6219C" w:rsidRDefault="002F75F4" w:rsidP="00736BAA">
            <w:pPr>
              <w:tabs>
                <w:tab w:val="left" w:pos="5245"/>
              </w:tabs>
              <w:jc w:val="both"/>
              <w:rPr>
                <w:rFonts w:ascii="Cambria" w:eastAsia="Calibri" w:hAnsi="Cambria"/>
                <w:szCs w:val="22"/>
                <w:lang w:eastAsia="en-US"/>
              </w:rPr>
            </w:pPr>
            <w:r w:rsidRPr="00B6219C">
              <w:rPr>
                <w:rFonts w:ascii="Cambria" w:eastAsia="Calibri" w:hAnsi="Cambria"/>
                <w:szCs w:val="22"/>
                <w:lang w:eastAsia="en-US"/>
              </w:rPr>
              <w:t>60</w:t>
            </w:r>
          </w:p>
        </w:tc>
      </w:tr>
      <w:tr w:rsidR="002F75F4" w:rsidRPr="00B6219C" w:rsidTr="002F75F4">
        <w:tc>
          <w:tcPr>
            <w:tcW w:w="675" w:type="dxa"/>
          </w:tcPr>
          <w:p w:rsidR="002F75F4" w:rsidRPr="00B6219C" w:rsidRDefault="002F75F4" w:rsidP="00736BAA">
            <w:pPr>
              <w:tabs>
                <w:tab w:val="left" w:pos="5245"/>
              </w:tabs>
              <w:jc w:val="both"/>
              <w:rPr>
                <w:rFonts w:ascii="Cambria" w:eastAsia="Calibri" w:hAnsi="Cambria"/>
                <w:b/>
                <w:szCs w:val="22"/>
                <w:lang w:eastAsia="en-US"/>
              </w:rPr>
            </w:pPr>
            <w:r w:rsidRPr="00B6219C">
              <w:rPr>
                <w:rFonts w:ascii="Cambria" w:eastAsia="Calibri" w:hAnsi="Cambria"/>
                <w:b/>
                <w:szCs w:val="22"/>
                <w:lang w:eastAsia="en-US"/>
              </w:rPr>
              <w:t>2</w:t>
            </w:r>
          </w:p>
        </w:tc>
        <w:tc>
          <w:tcPr>
            <w:tcW w:w="5387" w:type="dxa"/>
          </w:tcPr>
          <w:p w:rsidR="002F75F4" w:rsidRPr="00B6219C" w:rsidRDefault="001E5BA0" w:rsidP="00736BAA">
            <w:pPr>
              <w:tabs>
                <w:tab w:val="left" w:pos="5245"/>
              </w:tabs>
              <w:jc w:val="both"/>
              <w:rPr>
                <w:rFonts w:ascii="Cambria" w:eastAsia="Calibri" w:hAnsi="Cambria"/>
                <w:szCs w:val="22"/>
                <w:lang w:eastAsia="en-US"/>
              </w:rPr>
            </w:pPr>
            <w:r w:rsidRPr="00B6219C">
              <w:rPr>
                <w:rFonts w:asciiTheme="majorHAnsi" w:eastAsia="Calibri" w:hAnsiTheme="majorHAnsi"/>
                <w:b/>
                <w:szCs w:val="22"/>
                <w:lang w:eastAsia="en-US"/>
              </w:rPr>
              <w:t>termin dostawy</w:t>
            </w:r>
            <w:r w:rsidRPr="00B6219C">
              <w:rPr>
                <w:rFonts w:asciiTheme="majorHAnsi" w:eastAsia="Calibri" w:hAnsiTheme="majorHAnsi"/>
                <w:szCs w:val="22"/>
                <w:lang w:eastAsia="en-US"/>
              </w:rPr>
              <w:t xml:space="preserve">  </w:t>
            </w:r>
            <w:r w:rsidR="000A482F" w:rsidRPr="00B6219C">
              <w:rPr>
                <w:rFonts w:ascii="Bookman Old Style" w:eastAsia="Calibri" w:hAnsi="Bookman Old Style"/>
                <w:i/>
                <w:sz w:val="18"/>
                <w:szCs w:val="18"/>
                <w:lang w:eastAsia="en-US"/>
              </w:rPr>
              <w:t>(nie krótszy niż 7 dzień kalendarzowy i nie dłuższy niż 2</w:t>
            </w:r>
            <w:r w:rsidR="003F53FA" w:rsidRPr="00B6219C">
              <w:rPr>
                <w:rFonts w:ascii="Bookman Old Style" w:eastAsia="Calibri" w:hAnsi="Bookman Old Style"/>
                <w:i/>
                <w:sz w:val="18"/>
                <w:szCs w:val="18"/>
                <w:lang w:eastAsia="en-US"/>
              </w:rPr>
              <w:t>8</w:t>
            </w:r>
            <w:r w:rsidR="000A482F" w:rsidRPr="00B6219C">
              <w:rPr>
                <w:rFonts w:ascii="Bookman Old Style" w:eastAsia="Calibri" w:hAnsi="Bookman Old Style"/>
                <w:i/>
                <w:sz w:val="18"/>
                <w:szCs w:val="18"/>
                <w:lang w:eastAsia="en-US"/>
              </w:rPr>
              <w:t xml:space="preserve"> dni kalendarzowych od dnia podpisania umowy)</w:t>
            </w:r>
          </w:p>
        </w:tc>
        <w:tc>
          <w:tcPr>
            <w:tcW w:w="2268" w:type="dxa"/>
          </w:tcPr>
          <w:p w:rsidR="002F75F4" w:rsidRPr="00B6219C" w:rsidRDefault="002F75F4" w:rsidP="00736BAA">
            <w:pPr>
              <w:tabs>
                <w:tab w:val="left" w:pos="5245"/>
              </w:tabs>
              <w:jc w:val="both"/>
              <w:rPr>
                <w:rFonts w:ascii="Cambria" w:eastAsia="Calibri" w:hAnsi="Cambria"/>
                <w:szCs w:val="22"/>
                <w:lang w:eastAsia="en-US"/>
              </w:rPr>
            </w:pPr>
            <w:r w:rsidRPr="00B6219C">
              <w:rPr>
                <w:rFonts w:ascii="Cambria" w:eastAsia="Calibri" w:hAnsi="Cambria"/>
                <w:szCs w:val="22"/>
                <w:lang w:eastAsia="en-US"/>
              </w:rPr>
              <w:t>40</w:t>
            </w:r>
          </w:p>
        </w:tc>
      </w:tr>
      <w:tr w:rsidR="002F75F4" w:rsidRPr="00B6219C" w:rsidTr="002F75F4">
        <w:tc>
          <w:tcPr>
            <w:tcW w:w="6062" w:type="dxa"/>
            <w:gridSpan w:val="2"/>
          </w:tcPr>
          <w:p w:rsidR="002F75F4" w:rsidRPr="00B6219C" w:rsidRDefault="002F75F4" w:rsidP="00736BAA">
            <w:pPr>
              <w:tabs>
                <w:tab w:val="left" w:pos="5245"/>
              </w:tabs>
              <w:jc w:val="right"/>
              <w:rPr>
                <w:rFonts w:ascii="Cambria" w:eastAsia="Calibri" w:hAnsi="Cambria"/>
                <w:szCs w:val="22"/>
                <w:lang w:eastAsia="en-US"/>
              </w:rPr>
            </w:pPr>
            <w:r w:rsidRPr="00B6219C">
              <w:rPr>
                <w:rFonts w:ascii="Cambria" w:eastAsia="Calibri" w:hAnsi="Cambria"/>
                <w:szCs w:val="22"/>
                <w:lang w:eastAsia="en-US"/>
              </w:rPr>
              <w:t>razem</w:t>
            </w:r>
          </w:p>
        </w:tc>
        <w:tc>
          <w:tcPr>
            <w:tcW w:w="2268" w:type="dxa"/>
          </w:tcPr>
          <w:p w:rsidR="002F75F4" w:rsidRPr="00B6219C" w:rsidRDefault="002F75F4" w:rsidP="00736BAA">
            <w:pPr>
              <w:tabs>
                <w:tab w:val="left" w:pos="5245"/>
              </w:tabs>
              <w:jc w:val="both"/>
              <w:rPr>
                <w:rFonts w:ascii="Cambria" w:eastAsia="Calibri" w:hAnsi="Cambria"/>
                <w:szCs w:val="22"/>
                <w:lang w:eastAsia="en-US"/>
              </w:rPr>
            </w:pPr>
            <w:r w:rsidRPr="00B6219C">
              <w:rPr>
                <w:rFonts w:ascii="Cambria" w:eastAsia="Calibri" w:hAnsi="Cambria"/>
                <w:szCs w:val="22"/>
                <w:lang w:eastAsia="en-US"/>
              </w:rPr>
              <w:t>100</w:t>
            </w:r>
          </w:p>
        </w:tc>
      </w:tr>
    </w:tbl>
    <w:p w:rsidR="002F75F4" w:rsidRPr="00B6219C" w:rsidRDefault="002F75F4" w:rsidP="002F75F4">
      <w:pPr>
        <w:tabs>
          <w:tab w:val="left" w:pos="5245"/>
        </w:tabs>
        <w:jc w:val="both"/>
        <w:rPr>
          <w:rFonts w:ascii="Cambria" w:eastAsia="Calibri" w:hAnsi="Cambria"/>
          <w:b/>
          <w:color w:val="FF0000"/>
          <w:sz w:val="22"/>
          <w:szCs w:val="22"/>
          <w:lang w:eastAsia="en-US"/>
        </w:rPr>
      </w:pPr>
    </w:p>
    <w:p w:rsidR="002F75F4" w:rsidRDefault="002F75F4" w:rsidP="006B43F1">
      <w:pPr>
        <w:tabs>
          <w:tab w:val="left" w:pos="5245"/>
        </w:tabs>
        <w:jc w:val="both"/>
        <w:rPr>
          <w:rFonts w:ascii="Cambria" w:eastAsia="Calibri" w:hAnsi="Cambria"/>
          <w:b/>
          <w:sz w:val="22"/>
          <w:szCs w:val="22"/>
          <w:u w:val="single"/>
          <w:lang w:eastAsia="en-US"/>
        </w:rPr>
      </w:pPr>
      <w:r w:rsidRPr="00B6219C">
        <w:rPr>
          <w:rFonts w:ascii="Cambria" w:eastAsia="Calibri" w:hAnsi="Cambria"/>
          <w:b/>
          <w:sz w:val="22"/>
          <w:szCs w:val="22"/>
          <w:u w:val="single"/>
          <w:lang w:eastAsia="en-US"/>
        </w:rPr>
        <w:t>Kryterium 1 - cena oferty brutto – 60%</w:t>
      </w:r>
    </w:p>
    <w:p w:rsidR="00B6219C" w:rsidRPr="00B6219C" w:rsidRDefault="00B6219C" w:rsidP="006B43F1">
      <w:pPr>
        <w:tabs>
          <w:tab w:val="left" w:pos="5245"/>
        </w:tabs>
        <w:jc w:val="both"/>
        <w:rPr>
          <w:rFonts w:ascii="Cambria" w:eastAsia="Calibri" w:hAnsi="Cambria"/>
          <w:bCs/>
          <w:sz w:val="22"/>
          <w:szCs w:val="22"/>
          <w:lang w:eastAsia="en-US"/>
        </w:rPr>
      </w:pPr>
      <w:r>
        <w:rPr>
          <w:rFonts w:ascii="Cambria" w:eastAsia="Calibri" w:hAnsi="Cambria"/>
          <w:bCs/>
          <w:sz w:val="22"/>
          <w:szCs w:val="22"/>
          <w:lang w:eastAsia="en-US"/>
        </w:rPr>
        <w:lastRenderedPageBreak/>
        <w:t>Ocena na podstawie zadeklarowanej przez Wykonawcę ceny brutto (dla każdej części osobno), zawartej w formularzu ofertowym.</w:t>
      </w:r>
    </w:p>
    <w:p w:rsidR="002F75F4" w:rsidRPr="00B6219C" w:rsidRDefault="00E50BEF" w:rsidP="002F75F4">
      <w:pPr>
        <w:tabs>
          <w:tab w:val="left" w:pos="5245"/>
        </w:tabs>
        <w:ind w:left="426"/>
        <w:jc w:val="both"/>
        <w:rPr>
          <w:rFonts w:ascii="Cambria" w:eastAsia="Calibri" w:hAnsi="Cambria"/>
          <w:color w:val="FF0000"/>
          <w:szCs w:val="22"/>
          <w:lang w:eastAsia="en-US"/>
        </w:rPr>
      </w:pPr>
      <w:r>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383357" w:rsidRPr="001667A6" w:rsidRDefault="00383357" w:rsidP="002F75F4">
                  <w:pPr>
                    <w:pBdr>
                      <w:bottom w:val="single" w:sz="4" w:space="1" w:color="000000"/>
                    </w:pBdr>
                    <w:jc w:val="center"/>
                    <w:rPr>
                      <w:rFonts w:ascii="Cambria" w:hAnsi="Cambria"/>
                    </w:rPr>
                  </w:pPr>
                  <w:r w:rsidRPr="001667A6">
                    <w:rPr>
                      <w:rFonts w:ascii="Cambria" w:hAnsi="Cambria"/>
                    </w:rPr>
                    <w:t>najniższa cena spośród złożonych ofert</w:t>
                  </w:r>
                </w:p>
                <w:p w:rsidR="00383357" w:rsidRPr="001667A6" w:rsidRDefault="00383357" w:rsidP="002F75F4">
                  <w:pPr>
                    <w:jc w:val="center"/>
                    <w:rPr>
                      <w:rFonts w:ascii="Cambria" w:hAnsi="Cambria"/>
                    </w:rPr>
                  </w:pPr>
                  <w:r w:rsidRPr="001667A6">
                    <w:rPr>
                      <w:rFonts w:ascii="Cambria" w:hAnsi="Cambria"/>
                    </w:rPr>
                    <w:t>cena obliczanej oferty</w:t>
                  </w:r>
                </w:p>
                <w:p w:rsidR="00383357" w:rsidRDefault="00383357" w:rsidP="002F75F4"/>
              </w:txbxContent>
            </v:textbox>
          </v:shape>
        </w:pict>
      </w:r>
    </w:p>
    <w:p w:rsidR="002F75F4" w:rsidRPr="00B6219C" w:rsidRDefault="00E50BEF" w:rsidP="002F75F4">
      <w:pPr>
        <w:tabs>
          <w:tab w:val="left" w:pos="5245"/>
        </w:tabs>
        <w:ind w:left="426"/>
        <w:jc w:val="both"/>
        <w:rPr>
          <w:rFonts w:ascii="Cambria" w:eastAsia="Calibri" w:hAnsi="Cambria"/>
          <w:b/>
          <w:szCs w:val="22"/>
          <w:lang w:eastAsia="en-US"/>
        </w:rPr>
      </w:pPr>
      <w:r>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383357" w:rsidRDefault="00383357"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B6219C" w:rsidRDefault="002F75F4" w:rsidP="006B43F1">
      <w:pPr>
        <w:tabs>
          <w:tab w:val="left" w:pos="5245"/>
        </w:tabs>
        <w:jc w:val="both"/>
        <w:rPr>
          <w:rFonts w:ascii="Cambria" w:eastAsia="Calibri" w:hAnsi="Cambria"/>
          <w:szCs w:val="22"/>
          <w:lang w:eastAsia="en-US"/>
        </w:rPr>
      </w:pPr>
      <w:r w:rsidRPr="00B6219C">
        <w:rPr>
          <w:rFonts w:ascii="Cambria" w:eastAsia="Calibri" w:hAnsi="Cambria"/>
          <w:b/>
          <w:szCs w:val="22"/>
          <w:lang w:eastAsia="en-US"/>
        </w:rPr>
        <w:t>CENA (K1)</w:t>
      </w:r>
      <w:r w:rsidRPr="00B6219C">
        <w:rPr>
          <w:rFonts w:ascii="Cambria" w:eastAsia="Calibri" w:hAnsi="Cambria"/>
          <w:szCs w:val="22"/>
          <w:lang w:eastAsia="en-US"/>
        </w:rPr>
        <w:t xml:space="preserve"> =</w:t>
      </w:r>
      <w:r w:rsidRPr="00B6219C">
        <w:rPr>
          <w:rFonts w:ascii="Cambria" w:eastAsia="Calibri" w:hAnsi="Cambria"/>
          <w:szCs w:val="22"/>
          <w:lang w:eastAsia="en-US"/>
        </w:rPr>
        <w:tab/>
      </w:r>
    </w:p>
    <w:p w:rsidR="002F75F4" w:rsidRPr="00B6219C" w:rsidRDefault="002F75F4" w:rsidP="002F75F4">
      <w:pPr>
        <w:tabs>
          <w:tab w:val="left" w:pos="8229"/>
        </w:tabs>
        <w:ind w:left="426"/>
        <w:jc w:val="both"/>
        <w:rPr>
          <w:rFonts w:ascii="Cambria" w:eastAsia="Calibri" w:hAnsi="Cambria"/>
          <w:b/>
          <w:color w:val="FF0000"/>
          <w:szCs w:val="22"/>
          <w:lang w:eastAsia="en-US"/>
        </w:rPr>
      </w:pPr>
      <w:r w:rsidRPr="00B6219C">
        <w:rPr>
          <w:rFonts w:ascii="Cambria" w:eastAsia="Calibri" w:hAnsi="Cambria"/>
          <w:b/>
          <w:color w:val="FF0000"/>
          <w:szCs w:val="22"/>
          <w:lang w:eastAsia="en-US"/>
        </w:rPr>
        <w:tab/>
      </w:r>
    </w:p>
    <w:p w:rsidR="002F75F4" w:rsidRPr="00B6219C" w:rsidRDefault="002F75F4" w:rsidP="002F75F4">
      <w:pPr>
        <w:tabs>
          <w:tab w:val="left" w:pos="8229"/>
        </w:tabs>
        <w:ind w:left="426"/>
        <w:jc w:val="both"/>
        <w:rPr>
          <w:rFonts w:ascii="Cambria" w:eastAsia="Calibri" w:hAnsi="Cambria"/>
          <w:b/>
          <w:color w:val="FF0000"/>
          <w:szCs w:val="22"/>
          <w:lang w:eastAsia="en-US"/>
        </w:rPr>
      </w:pPr>
    </w:p>
    <w:p w:rsidR="002F75F4" w:rsidRPr="00B6219C" w:rsidRDefault="002F75F4" w:rsidP="006B43F1">
      <w:pPr>
        <w:tabs>
          <w:tab w:val="left" w:pos="8229"/>
        </w:tabs>
        <w:jc w:val="both"/>
        <w:rPr>
          <w:rFonts w:ascii="Cambria" w:eastAsia="Calibri" w:hAnsi="Cambria"/>
          <w:color w:val="FF0000"/>
          <w:szCs w:val="22"/>
          <w:lang w:eastAsia="en-US"/>
        </w:rPr>
      </w:pPr>
      <w:r w:rsidRPr="00B6219C">
        <w:rPr>
          <w:rFonts w:ascii="Cambria" w:eastAsia="Calibri" w:hAnsi="Cambria"/>
          <w:szCs w:val="22"/>
          <w:lang w:eastAsia="en-US"/>
        </w:rPr>
        <w:t>Ocena w tym kryterium na podstawie ceny oferty brutto.</w:t>
      </w:r>
    </w:p>
    <w:p w:rsidR="002F75F4" w:rsidRPr="00B6219C" w:rsidRDefault="002F75F4" w:rsidP="006B43F1">
      <w:pPr>
        <w:tabs>
          <w:tab w:val="left" w:pos="8229"/>
        </w:tabs>
        <w:jc w:val="both"/>
        <w:rPr>
          <w:rFonts w:ascii="Cambria" w:eastAsia="Calibri" w:hAnsi="Cambria"/>
          <w:szCs w:val="22"/>
          <w:lang w:eastAsia="en-US"/>
        </w:rPr>
      </w:pPr>
      <w:r w:rsidRPr="00B6219C">
        <w:rPr>
          <w:rFonts w:ascii="Cambria" w:eastAsia="Calibri" w:hAnsi="Cambria"/>
          <w:szCs w:val="22"/>
          <w:lang w:eastAsia="en-US"/>
        </w:rPr>
        <w:t>Ilość punktów wyliczona będzie z wykorzystaniem powyższego wzoru.</w:t>
      </w:r>
    </w:p>
    <w:p w:rsidR="009B3CFC" w:rsidRPr="00B6219C" w:rsidRDefault="009B3CFC" w:rsidP="00E87714">
      <w:pPr>
        <w:tabs>
          <w:tab w:val="left" w:pos="8229"/>
        </w:tabs>
        <w:jc w:val="both"/>
        <w:rPr>
          <w:rFonts w:ascii="Cambria" w:eastAsia="Calibri" w:hAnsi="Cambria"/>
          <w:b/>
          <w:sz w:val="22"/>
          <w:szCs w:val="22"/>
          <w:u w:val="single"/>
          <w:lang w:eastAsia="en-US"/>
        </w:rPr>
      </w:pPr>
    </w:p>
    <w:p w:rsidR="001C0864" w:rsidRPr="00A861E6" w:rsidRDefault="001C0864" w:rsidP="00E87714">
      <w:pPr>
        <w:tabs>
          <w:tab w:val="left" w:pos="8229"/>
        </w:tabs>
        <w:jc w:val="both"/>
        <w:rPr>
          <w:rFonts w:ascii="Cambria" w:eastAsia="Calibri" w:hAnsi="Cambria"/>
          <w:b/>
          <w:sz w:val="22"/>
          <w:szCs w:val="22"/>
          <w:highlight w:val="yellow"/>
          <w:u w:val="single"/>
          <w:lang w:eastAsia="en-US"/>
        </w:rPr>
      </w:pPr>
    </w:p>
    <w:p w:rsidR="00E312D2" w:rsidRPr="00B6219C" w:rsidRDefault="00992078" w:rsidP="001C0864">
      <w:pPr>
        <w:tabs>
          <w:tab w:val="left" w:pos="5245"/>
        </w:tabs>
        <w:jc w:val="both"/>
        <w:rPr>
          <w:rFonts w:asciiTheme="majorHAnsi" w:eastAsia="Calibri" w:hAnsiTheme="majorHAnsi"/>
          <w:b/>
          <w:sz w:val="22"/>
          <w:szCs w:val="22"/>
          <w:u w:val="single"/>
          <w:lang w:eastAsia="en-US"/>
        </w:rPr>
      </w:pPr>
      <w:r w:rsidRPr="00B6219C">
        <w:rPr>
          <w:rFonts w:asciiTheme="majorHAnsi" w:eastAsia="Calibri" w:hAnsiTheme="majorHAnsi"/>
          <w:b/>
          <w:sz w:val="22"/>
          <w:szCs w:val="22"/>
          <w:u w:val="single"/>
          <w:lang w:eastAsia="en-US"/>
        </w:rPr>
        <w:t xml:space="preserve">Kryterium 2 – </w:t>
      </w:r>
      <w:r w:rsidR="001E5BA0" w:rsidRPr="00B6219C">
        <w:rPr>
          <w:rFonts w:asciiTheme="majorHAnsi" w:eastAsia="Calibri" w:hAnsiTheme="majorHAnsi"/>
          <w:b/>
          <w:sz w:val="22"/>
          <w:szCs w:val="22"/>
          <w:u w:val="single"/>
          <w:lang w:eastAsia="en-US"/>
        </w:rPr>
        <w:t>termin dostawy</w:t>
      </w:r>
      <w:r w:rsidRPr="00B6219C">
        <w:rPr>
          <w:rFonts w:asciiTheme="majorHAnsi" w:eastAsia="Calibri" w:hAnsiTheme="majorHAnsi"/>
          <w:b/>
          <w:sz w:val="22"/>
          <w:szCs w:val="22"/>
          <w:u w:val="single"/>
          <w:lang w:eastAsia="en-US"/>
        </w:rPr>
        <w:t xml:space="preserve">  - 40% (K2)</w:t>
      </w:r>
    </w:p>
    <w:p w:rsidR="001C0864" w:rsidRPr="00B6219C" w:rsidRDefault="001C0864" w:rsidP="001C0864">
      <w:pPr>
        <w:tabs>
          <w:tab w:val="left" w:pos="5245"/>
        </w:tabs>
        <w:jc w:val="both"/>
        <w:rPr>
          <w:rFonts w:asciiTheme="majorHAnsi" w:eastAsia="Calibri" w:hAnsiTheme="majorHAnsi"/>
          <w:b/>
          <w:sz w:val="22"/>
          <w:szCs w:val="22"/>
          <w:u w:val="single"/>
          <w:lang w:eastAsia="en-US"/>
        </w:rPr>
      </w:pPr>
    </w:p>
    <w:p w:rsidR="001C0864" w:rsidRPr="00B6219C" w:rsidRDefault="001C0864" w:rsidP="001C0864">
      <w:pPr>
        <w:tabs>
          <w:tab w:val="left" w:pos="5245"/>
        </w:tabs>
        <w:spacing w:line="276" w:lineRule="auto"/>
        <w:jc w:val="both"/>
        <w:rPr>
          <w:rFonts w:ascii="Bookman Old Style" w:eastAsia="Calibri" w:hAnsi="Bookman Old Style" w:cs="Tahoma"/>
          <w:b/>
          <w:sz w:val="18"/>
          <w:szCs w:val="18"/>
          <w:lang w:eastAsia="en-US"/>
        </w:rPr>
      </w:pPr>
      <w:r w:rsidRPr="00B6219C">
        <w:rPr>
          <w:rFonts w:ascii="Bookman Old Style" w:eastAsia="Calibri" w:hAnsi="Bookman Old Style" w:cs="Tahoma"/>
          <w:sz w:val="18"/>
          <w:szCs w:val="18"/>
          <w:lang w:eastAsia="en-US"/>
        </w:rPr>
        <w:t xml:space="preserve">Ocena na podstawie </w:t>
      </w:r>
      <w:r w:rsidRPr="00B6219C">
        <w:rPr>
          <w:rFonts w:ascii="Bookman Old Style" w:eastAsia="Calibri" w:hAnsi="Bookman Old Style" w:cs="Tahoma"/>
          <w:b/>
          <w:sz w:val="18"/>
          <w:szCs w:val="18"/>
          <w:lang w:eastAsia="en-US"/>
        </w:rPr>
        <w:t>zadeklarowanego oświadczenia Wykonawcy, zawartego w formularzu ofertowym w wyodrębnionej rubryce dla każdej części osobno.</w:t>
      </w:r>
    </w:p>
    <w:p w:rsidR="001C0864" w:rsidRPr="00B6219C" w:rsidRDefault="001C0864" w:rsidP="001C0864">
      <w:pPr>
        <w:tabs>
          <w:tab w:val="left" w:pos="8229"/>
        </w:tabs>
        <w:jc w:val="both"/>
        <w:rPr>
          <w:rFonts w:ascii="Bookman Old Style" w:eastAsia="Calibri" w:hAnsi="Bookman Old Style"/>
          <w:b/>
          <w:color w:val="FF0000"/>
          <w:sz w:val="18"/>
          <w:szCs w:val="18"/>
          <w:lang w:eastAsia="en-US"/>
        </w:rPr>
      </w:pPr>
    </w:p>
    <w:p w:rsidR="001C0864" w:rsidRPr="00B6219C" w:rsidRDefault="00E50BEF" w:rsidP="001C0864">
      <w:pPr>
        <w:tabs>
          <w:tab w:val="left" w:pos="8229"/>
        </w:tabs>
        <w:jc w:val="both"/>
        <w:rPr>
          <w:rFonts w:ascii="Bookman Old Style" w:eastAsia="Calibri" w:hAnsi="Bookman Old Style"/>
          <w:b/>
          <w:sz w:val="18"/>
          <w:szCs w:val="18"/>
          <w:lang w:eastAsia="en-US"/>
        </w:rPr>
      </w:pPr>
      <w:r>
        <w:rPr>
          <w:noProof/>
        </w:rPr>
        <w:pict>
          <v:shape id="Pole tekstowe 2" o:spid="_x0000_s1030" type="#_x0000_t202" style="position:absolute;left:0;text-align:left;margin-left:0;margin-top:1pt;width:207.65pt;height: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" stroked="f">
            <v:textbox inset="0,0,0,0">
              <w:txbxContent>
                <w:p w:rsidR="001C0864" w:rsidRPr="00D95505" w:rsidRDefault="001C0864" w:rsidP="001C0864">
                  <w:pPr>
                    <w:pBdr>
                      <w:bottom w:val="single" w:sz="4" w:space="1" w:color="000000"/>
                    </w:pBdr>
                    <w:jc w:val="center"/>
                    <w:rPr>
                      <w:rFonts w:ascii="Bookman Old Style" w:hAnsi="Bookman Old Style"/>
                      <w:sz w:val="18"/>
                      <w:szCs w:val="18"/>
                    </w:rPr>
                  </w:pPr>
                  <w:r w:rsidRPr="00D95505">
                    <w:rPr>
                      <w:rFonts w:ascii="Bookman Old Style" w:hAnsi="Bookman Old Style"/>
                      <w:sz w:val="18"/>
                      <w:szCs w:val="18"/>
                    </w:rPr>
                    <w:t xml:space="preserve">najkrótszy termin dostawy spośród złożonych ofert </w:t>
                  </w:r>
                </w:p>
                <w:p w:rsidR="001C0864" w:rsidRPr="00D95505" w:rsidRDefault="001C0864" w:rsidP="001C0864">
                  <w:pPr>
                    <w:jc w:val="center"/>
                    <w:rPr>
                      <w:rFonts w:ascii="Bookman Old Style" w:hAnsi="Bookman Old Style"/>
                      <w:sz w:val="18"/>
                      <w:szCs w:val="18"/>
                    </w:rPr>
                  </w:pPr>
                  <w:r w:rsidRPr="00D95505">
                    <w:rPr>
                      <w:rFonts w:ascii="Bookman Old Style" w:hAnsi="Bookman Old Style"/>
                      <w:sz w:val="18"/>
                      <w:szCs w:val="18"/>
                    </w:rPr>
                    <w:t>termin dostawy obliczanej oferty</w:t>
                  </w:r>
                </w:p>
                <w:p w:rsidR="001C0864" w:rsidRPr="00D95505" w:rsidRDefault="001C0864" w:rsidP="001C0864">
                  <w:pPr>
                    <w:rPr>
                      <w:rFonts w:ascii="Bookman Old Style" w:hAnsi="Bookman Old Style"/>
                      <w:sz w:val="18"/>
                      <w:szCs w:val="18"/>
                    </w:rPr>
                  </w:pPr>
                </w:p>
              </w:txbxContent>
            </v:textbox>
            <w10:wrap anchorx="margin"/>
          </v:shape>
        </w:pict>
      </w:r>
    </w:p>
    <w:p w:rsidR="001C0864" w:rsidRPr="00B6219C" w:rsidRDefault="00E50BEF" w:rsidP="001C0864">
      <w:pPr>
        <w:tabs>
          <w:tab w:val="left" w:pos="5245"/>
        </w:tabs>
        <w:jc w:val="both"/>
        <w:rPr>
          <w:rFonts w:ascii="Bookman Old Style" w:eastAsia="Calibri" w:hAnsi="Bookman Old Style"/>
          <w:color w:val="FF0000"/>
          <w:sz w:val="18"/>
          <w:szCs w:val="18"/>
          <w:lang w:eastAsia="en-US"/>
        </w:rPr>
      </w:pPr>
      <w:r>
        <w:rPr>
          <w:noProof/>
        </w:rPr>
        <w:pict>
          <v:shape id="Pole tekstowe 5" o:spid="_x0000_s1029" type="#_x0000_t202" style="position:absolute;left:0;text-align:left;margin-left:346.4pt;margin-top:.65pt;width:14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" filled="f" stroked="f">
            <v:textbox inset="0,0,0,0">
              <w:txbxContent>
                <w:p w:rsidR="001C0864" w:rsidRPr="00D95505" w:rsidRDefault="001C0864" w:rsidP="001C0864">
                  <w:pPr>
                    <w:ind w:right="841"/>
                    <w:rPr>
                      <w:rFonts w:ascii="Bookman Old Style" w:hAnsi="Bookman Old Style" w:cs="Tahoma"/>
                      <w:sz w:val="18"/>
                      <w:szCs w:val="18"/>
                    </w:rPr>
                  </w:pPr>
                  <w:r w:rsidRPr="00D95505">
                    <w:rPr>
                      <w:rFonts w:ascii="Bookman Old Style" w:hAnsi="Bookman Old Style" w:cs="Tahoma"/>
                      <w:sz w:val="18"/>
                      <w:szCs w:val="18"/>
                    </w:rPr>
                    <w:t xml:space="preserve">x </w:t>
                  </w:r>
                  <w:r w:rsidRPr="00D95505">
                    <w:rPr>
                      <w:rFonts w:ascii="Bookman Old Style" w:hAnsi="Bookman Old Style" w:cs="Tahoma"/>
                      <w:b/>
                      <w:sz w:val="18"/>
                      <w:szCs w:val="18"/>
                    </w:rPr>
                    <w:t>40</w:t>
                  </w:r>
                </w:p>
              </w:txbxContent>
            </v:textbox>
          </v:shape>
        </w:pict>
      </w:r>
      <w:r w:rsidR="001C0864" w:rsidRPr="00B6219C">
        <w:rPr>
          <w:rFonts w:ascii="Bookman Old Style" w:eastAsia="Calibri" w:hAnsi="Bookman Old Style"/>
          <w:b/>
          <w:sz w:val="18"/>
          <w:szCs w:val="18"/>
          <w:lang w:eastAsia="en-US"/>
        </w:rPr>
        <w:t>TERMIN DOSTAWY (K2)</w:t>
      </w:r>
      <w:r w:rsidR="001C0864" w:rsidRPr="00B6219C">
        <w:rPr>
          <w:rFonts w:ascii="Bookman Old Style" w:eastAsia="Calibri" w:hAnsi="Bookman Old Style"/>
          <w:sz w:val="18"/>
          <w:szCs w:val="18"/>
          <w:lang w:eastAsia="en-US"/>
        </w:rPr>
        <w:t xml:space="preserve"> =</w:t>
      </w:r>
    </w:p>
    <w:p w:rsidR="001C0864" w:rsidRPr="00B6219C" w:rsidRDefault="001C0864" w:rsidP="001C0864">
      <w:pPr>
        <w:tabs>
          <w:tab w:val="left" w:pos="8229"/>
        </w:tabs>
        <w:jc w:val="both"/>
        <w:rPr>
          <w:rFonts w:ascii="Bookman Old Style" w:eastAsia="Calibri" w:hAnsi="Bookman Old Style"/>
          <w:b/>
          <w:sz w:val="18"/>
          <w:szCs w:val="18"/>
          <w:lang w:eastAsia="en-US"/>
        </w:rPr>
      </w:pPr>
    </w:p>
    <w:p w:rsidR="001C0864" w:rsidRPr="00B6219C" w:rsidRDefault="001C0864" w:rsidP="001C0864">
      <w:pPr>
        <w:tabs>
          <w:tab w:val="left" w:pos="5245"/>
        </w:tabs>
        <w:spacing w:line="276" w:lineRule="auto"/>
        <w:jc w:val="both"/>
        <w:rPr>
          <w:rFonts w:ascii="Bookman Old Style" w:eastAsia="Calibri" w:hAnsi="Bookman Old Style" w:cs="Tahoma"/>
          <w:sz w:val="18"/>
          <w:szCs w:val="18"/>
          <w:lang w:eastAsia="en-US"/>
        </w:rPr>
      </w:pPr>
    </w:p>
    <w:p w:rsidR="001C0864" w:rsidRPr="00B6219C" w:rsidRDefault="001C0864" w:rsidP="001C0864">
      <w:pPr>
        <w:tabs>
          <w:tab w:val="left" w:pos="5245"/>
        </w:tabs>
        <w:spacing w:line="276" w:lineRule="auto"/>
        <w:jc w:val="both"/>
        <w:rPr>
          <w:rFonts w:ascii="Bookman Old Style" w:eastAsia="Calibri" w:hAnsi="Bookman Old Style" w:cs="Tahoma"/>
          <w:b/>
          <w:sz w:val="18"/>
          <w:szCs w:val="18"/>
          <w:lang w:eastAsia="en-US"/>
        </w:rPr>
      </w:pPr>
    </w:p>
    <w:p w:rsidR="001C0864" w:rsidRPr="00B6219C" w:rsidRDefault="001C0864" w:rsidP="001C0864">
      <w:pPr>
        <w:tabs>
          <w:tab w:val="left" w:pos="5245"/>
        </w:tabs>
        <w:spacing w:line="276" w:lineRule="auto"/>
        <w:jc w:val="both"/>
        <w:rPr>
          <w:rFonts w:ascii="Bookman Old Style" w:eastAsia="Calibri" w:hAnsi="Bookman Old Style" w:cs="Tahoma"/>
          <w:b/>
          <w:sz w:val="18"/>
          <w:szCs w:val="18"/>
          <w:lang w:eastAsia="en-US"/>
        </w:rPr>
      </w:pPr>
      <w:r w:rsidRPr="00B6219C">
        <w:rPr>
          <w:rFonts w:ascii="Bookman Old Style" w:eastAsia="Calibri" w:hAnsi="Bookman Old Style" w:cs="Tahoma"/>
          <w:b/>
          <w:sz w:val="18"/>
          <w:szCs w:val="18"/>
          <w:lang w:eastAsia="en-US"/>
        </w:rPr>
        <w:t>Sposób obliczania punktów i oceny dla kryterium 2:</w:t>
      </w:r>
    </w:p>
    <w:p w:rsidR="001C0864" w:rsidRPr="00B6219C" w:rsidRDefault="001C0864" w:rsidP="001C0864">
      <w:pPr>
        <w:tabs>
          <w:tab w:val="left" w:pos="5245"/>
        </w:tabs>
        <w:spacing w:line="276" w:lineRule="auto"/>
        <w:jc w:val="both"/>
        <w:rPr>
          <w:rFonts w:ascii="Bookman Old Style" w:eastAsia="Calibri" w:hAnsi="Bookman Old Style" w:cs="Tahoma"/>
          <w:sz w:val="18"/>
          <w:szCs w:val="18"/>
          <w:lang w:eastAsia="en-US"/>
        </w:rPr>
      </w:pPr>
      <w:r w:rsidRPr="00B6219C">
        <w:rPr>
          <w:rFonts w:ascii="Bookman Old Style" w:eastAsia="Calibri" w:hAnsi="Bookman Old Style" w:cs="Tahoma"/>
          <w:sz w:val="18"/>
          <w:szCs w:val="18"/>
          <w:lang w:eastAsia="en-US"/>
        </w:rPr>
        <w:t>- Wykonawca nie deklaruje określonego terminu stosownie do części zamówienia lub deklaruje jego</w:t>
      </w:r>
      <w:r w:rsidR="003F53FA" w:rsidRPr="00B6219C">
        <w:rPr>
          <w:rFonts w:ascii="Bookman Old Style" w:eastAsia="Calibri" w:hAnsi="Bookman Old Style" w:cs="Tahoma"/>
          <w:sz w:val="18"/>
          <w:szCs w:val="18"/>
          <w:lang w:eastAsia="en-US"/>
        </w:rPr>
        <w:t xml:space="preserve"> </w:t>
      </w:r>
      <w:r w:rsidRPr="00B6219C">
        <w:rPr>
          <w:rFonts w:ascii="Bookman Old Style" w:eastAsia="Calibri" w:hAnsi="Bookman Old Style" w:cs="Tahoma"/>
          <w:sz w:val="18"/>
          <w:szCs w:val="18"/>
          <w:lang w:eastAsia="en-US"/>
        </w:rPr>
        <w:t>wykonanie w terminie maksymalnie 2</w:t>
      </w:r>
      <w:r w:rsidR="003F53FA" w:rsidRPr="00B6219C">
        <w:rPr>
          <w:rFonts w:ascii="Bookman Old Style" w:eastAsia="Calibri" w:hAnsi="Bookman Old Style" w:cs="Tahoma"/>
          <w:sz w:val="18"/>
          <w:szCs w:val="18"/>
          <w:lang w:eastAsia="en-US"/>
        </w:rPr>
        <w:t>8</w:t>
      </w:r>
      <w:r w:rsidRPr="00B6219C">
        <w:rPr>
          <w:rFonts w:ascii="Bookman Old Style" w:eastAsia="Calibri" w:hAnsi="Bookman Old Style" w:cs="Tahoma"/>
          <w:sz w:val="18"/>
          <w:szCs w:val="18"/>
          <w:lang w:eastAsia="en-US"/>
        </w:rPr>
        <w:t xml:space="preserve"> dni kalendarzowych od dnia podpisania umowy (oznacza</w:t>
      </w:r>
      <w:r w:rsidR="003F53FA" w:rsidRPr="00B6219C">
        <w:rPr>
          <w:rFonts w:ascii="Bookman Old Style" w:eastAsia="Calibri" w:hAnsi="Bookman Old Style" w:cs="Tahoma"/>
          <w:sz w:val="18"/>
          <w:szCs w:val="18"/>
          <w:lang w:eastAsia="en-US"/>
        </w:rPr>
        <w:t xml:space="preserve"> </w:t>
      </w:r>
      <w:r w:rsidRPr="00B6219C">
        <w:rPr>
          <w:rFonts w:ascii="Bookman Old Style" w:eastAsia="Calibri" w:hAnsi="Bookman Old Style" w:cs="Tahoma"/>
          <w:sz w:val="18"/>
          <w:szCs w:val="18"/>
          <w:lang w:eastAsia="en-US"/>
        </w:rPr>
        <w:t>wykonanie przedmiotu zamówienia w maksymalnie określonym terminie) - 0 pkt.</w:t>
      </w:r>
    </w:p>
    <w:p w:rsidR="001C0864" w:rsidRPr="00B6219C" w:rsidRDefault="001C0864" w:rsidP="001C0864">
      <w:pPr>
        <w:tabs>
          <w:tab w:val="left" w:pos="5245"/>
        </w:tabs>
        <w:spacing w:line="276" w:lineRule="auto"/>
        <w:jc w:val="both"/>
        <w:rPr>
          <w:rFonts w:ascii="Bookman Old Style" w:eastAsia="Calibri" w:hAnsi="Bookman Old Style" w:cs="Tahoma"/>
          <w:sz w:val="18"/>
          <w:szCs w:val="18"/>
          <w:lang w:eastAsia="en-US"/>
        </w:rPr>
      </w:pPr>
      <w:r w:rsidRPr="00B6219C">
        <w:rPr>
          <w:rFonts w:ascii="Bookman Old Style" w:eastAsia="Calibri" w:hAnsi="Bookman Old Style" w:cs="Tahoma"/>
          <w:sz w:val="18"/>
          <w:szCs w:val="18"/>
          <w:lang w:eastAsia="en-US"/>
        </w:rPr>
        <w:t>- Wykonawca deklaruje krótszy od maksymalnego termin dostawy i określa poprzez wpisanie w</w:t>
      </w:r>
      <w:r w:rsidR="003F53FA" w:rsidRPr="00B6219C">
        <w:rPr>
          <w:rFonts w:ascii="Bookman Old Style" w:eastAsia="Calibri" w:hAnsi="Bookman Old Style" w:cs="Tahoma"/>
          <w:sz w:val="18"/>
          <w:szCs w:val="18"/>
          <w:lang w:eastAsia="en-US"/>
        </w:rPr>
        <w:t xml:space="preserve"> </w:t>
      </w:r>
      <w:r w:rsidRPr="00B6219C">
        <w:rPr>
          <w:rFonts w:ascii="Bookman Old Style" w:eastAsia="Calibri" w:hAnsi="Bookman Old Style" w:cs="Tahoma"/>
          <w:sz w:val="18"/>
          <w:szCs w:val="18"/>
          <w:lang w:eastAsia="en-US"/>
        </w:rPr>
        <w:t>formularzu ofertowym liczbę dni kalendarzowych od dnia podpisania umowy na kompleksową</w:t>
      </w:r>
      <w:r w:rsidR="003F53FA" w:rsidRPr="00B6219C">
        <w:rPr>
          <w:rFonts w:ascii="Bookman Old Style" w:eastAsia="Calibri" w:hAnsi="Bookman Old Style" w:cs="Tahoma"/>
          <w:sz w:val="18"/>
          <w:szCs w:val="18"/>
          <w:lang w:eastAsia="en-US"/>
        </w:rPr>
        <w:t xml:space="preserve"> </w:t>
      </w:r>
      <w:r w:rsidRPr="00B6219C">
        <w:rPr>
          <w:rFonts w:ascii="Bookman Old Style" w:eastAsia="Calibri" w:hAnsi="Bookman Old Style" w:cs="Tahoma"/>
          <w:sz w:val="18"/>
          <w:szCs w:val="18"/>
          <w:lang w:eastAsia="en-US"/>
        </w:rPr>
        <w:t>dostawę przedmiotu zamówienia stosownie do części zamówienia (nie krótszy niż 7 dni</w:t>
      </w:r>
      <w:r w:rsidR="003F53FA" w:rsidRPr="00B6219C">
        <w:rPr>
          <w:rFonts w:ascii="Bookman Old Style" w:eastAsia="Calibri" w:hAnsi="Bookman Old Style" w:cs="Tahoma"/>
          <w:sz w:val="18"/>
          <w:szCs w:val="18"/>
          <w:lang w:eastAsia="en-US"/>
        </w:rPr>
        <w:t xml:space="preserve"> </w:t>
      </w:r>
      <w:r w:rsidRPr="00B6219C">
        <w:rPr>
          <w:rFonts w:ascii="Bookman Old Style" w:eastAsia="Calibri" w:hAnsi="Bookman Old Style" w:cs="Tahoma"/>
          <w:sz w:val="18"/>
          <w:szCs w:val="18"/>
          <w:lang w:eastAsia="en-US"/>
        </w:rPr>
        <w:t xml:space="preserve">kalendarzowy i nie dłuższy niż </w:t>
      </w:r>
      <w:r w:rsidR="003F53FA" w:rsidRPr="00B6219C">
        <w:rPr>
          <w:rFonts w:ascii="Bookman Old Style" w:eastAsia="Calibri" w:hAnsi="Bookman Old Style" w:cs="Tahoma"/>
          <w:sz w:val="18"/>
          <w:szCs w:val="18"/>
          <w:lang w:eastAsia="en-US"/>
        </w:rPr>
        <w:t>27</w:t>
      </w:r>
      <w:r w:rsidRPr="00B6219C">
        <w:rPr>
          <w:rFonts w:ascii="Bookman Old Style" w:eastAsia="Calibri" w:hAnsi="Bookman Old Style" w:cs="Tahoma"/>
          <w:sz w:val="18"/>
          <w:szCs w:val="18"/>
          <w:lang w:eastAsia="en-US"/>
        </w:rPr>
        <w:t xml:space="preserve"> dni kalendarzowych od dnia podpisania umowy)– maksymalnie 40</w:t>
      </w:r>
      <w:r w:rsidR="003F53FA" w:rsidRPr="00B6219C">
        <w:rPr>
          <w:rFonts w:ascii="Bookman Old Style" w:eastAsia="Calibri" w:hAnsi="Bookman Old Style" w:cs="Tahoma"/>
          <w:sz w:val="18"/>
          <w:szCs w:val="18"/>
          <w:lang w:eastAsia="en-US"/>
        </w:rPr>
        <w:t xml:space="preserve"> </w:t>
      </w:r>
      <w:r w:rsidRPr="00B6219C">
        <w:rPr>
          <w:rFonts w:ascii="Bookman Old Style" w:eastAsia="Calibri" w:hAnsi="Bookman Old Style" w:cs="Tahoma"/>
          <w:sz w:val="18"/>
          <w:szCs w:val="18"/>
          <w:lang w:eastAsia="en-US"/>
        </w:rPr>
        <w:t xml:space="preserve">pkt. </w:t>
      </w:r>
    </w:p>
    <w:p w:rsidR="001C0864" w:rsidRPr="00B6219C" w:rsidRDefault="001C0864" w:rsidP="001C0864">
      <w:pPr>
        <w:tabs>
          <w:tab w:val="left" w:pos="5245"/>
        </w:tabs>
        <w:spacing w:line="276" w:lineRule="auto"/>
        <w:jc w:val="both"/>
        <w:rPr>
          <w:rFonts w:ascii="Bookman Old Style" w:eastAsia="Calibri" w:hAnsi="Bookman Old Style" w:cs="Tahoma"/>
          <w:sz w:val="18"/>
          <w:szCs w:val="18"/>
          <w:lang w:eastAsia="en-US"/>
        </w:rPr>
      </w:pPr>
      <w:r w:rsidRPr="00B6219C">
        <w:rPr>
          <w:rFonts w:ascii="Bookman Old Style" w:eastAsia="Calibri" w:hAnsi="Bookman Old Style" w:cs="Tahoma"/>
          <w:sz w:val="18"/>
          <w:szCs w:val="18"/>
          <w:lang w:eastAsia="en-US"/>
        </w:rPr>
        <w:t xml:space="preserve">- W przypadku gdy Wykonawca deklaruje krótszy od minimalnego termin dostawy (tj. od 1 do 6 dni  kalendarzowych) Zamawiający odrzuca ofertę na podstawie </w:t>
      </w:r>
      <w:r w:rsidRPr="00B6219C">
        <w:rPr>
          <w:rFonts w:ascii="Bookman Old Style" w:eastAsiaTheme="minorHAnsi" w:hAnsi="Bookman Old Style" w:cstheme="minorHAnsi"/>
          <w:sz w:val="18"/>
          <w:szCs w:val="22"/>
          <w:lang w:eastAsia="en-US"/>
        </w:rPr>
        <w:t xml:space="preserve">art. 89 ust.1 pkt. 2 ustawy Prawo zamówień publicznych </w:t>
      </w:r>
      <w:r w:rsidRPr="00B6219C">
        <w:rPr>
          <w:rFonts w:ascii="Cambria" w:eastAsiaTheme="minorHAnsi" w:hAnsi="Cambria" w:cstheme="minorHAnsi"/>
          <w:szCs w:val="24"/>
        </w:rPr>
        <w:t>(</w:t>
      </w:r>
      <w:proofErr w:type="spellStart"/>
      <w:r w:rsidRPr="00B6219C">
        <w:rPr>
          <w:rFonts w:asciiTheme="majorHAnsi" w:hAnsiTheme="majorHAnsi"/>
          <w:lang w:eastAsia="ar-SA"/>
        </w:rPr>
        <w:t>t.j</w:t>
      </w:r>
      <w:proofErr w:type="spellEnd"/>
      <w:r w:rsidRPr="00B6219C">
        <w:rPr>
          <w:rFonts w:asciiTheme="majorHAnsi" w:hAnsiTheme="majorHAnsi"/>
          <w:lang w:eastAsia="ar-SA"/>
        </w:rPr>
        <w:t>. Dz. U. z 201</w:t>
      </w:r>
      <w:r w:rsidR="00B6219C">
        <w:rPr>
          <w:rFonts w:asciiTheme="majorHAnsi" w:hAnsiTheme="majorHAnsi"/>
          <w:lang w:eastAsia="ar-SA"/>
        </w:rPr>
        <w:t>9</w:t>
      </w:r>
      <w:r w:rsidRPr="00B6219C">
        <w:rPr>
          <w:rFonts w:asciiTheme="majorHAnsi" w:hAnsiTheme="majorHAnsi"/>
          <w:lang w:eastAsia="ar-SA"/>
        </w:rPr>
        <w:t xml:space="preserve"> r., poz. 18</w:t>
      </w:r>
      <w:r w:rsidR="00B6219C">
        <w:rPr>
          <w:rFonts w:asciiTheme="majorHAnsi" w:hAnsiTheme="majorHAnsi"/>
          <w:lang w:eastAsia="ar-SA"/>
        </w:rPr>
        <w:t>43</w:t>
      </w:r>
      <w:r w:rsidRPr="00B6219C">
        <w:rPr>
          <w:rFonts w:asciiTheme="majorHAnsi" w:hAnsiTheme="majorHAnsi"/>
          <w:lang w:eastAsia="ar-SA"/>
        </w:rPr>
        <w:t xml:space="preserve"> ze zm.)</w:t>
      </w:r>
    </w:p>
    <w:p w:rsidR="00DF1F6B" w:rsidRPr="00B6219C" w:rsidRDefault="00DF1F6B" w:rsidP="006712D3">
      <w:pPr>
        <w:tabs>
          <w:tab w:val="left" w:pos="8229"/>
        </w:tabs>
        <w:jc w:val="both"/>
        <w:rPr>
          <w:rFonts w:ascii="Cambria" w:eastAsia="Calibri" w:hAnsi="Cambria"/>
          <w:sz w:val="22"/>
          <w:szCs w:val="22"/>
        </w:rPr>
      </w:pPr>
    </w:p>
    <w:p w:rsidR="00DB790A" w:rsidRPr="00B6219C" w:rsidRDefault="00DB790A" w:rsidP="00DB790A">
      <w:pPr>
        <w:tabs>
          <w:tab w:val="left" w:pos="5245"/>
        </w:tabs>
        <w:spacing w:line="276" w:lineRule="auto"/>
        <w:jc w:val="both"/>
        <w:rPr>
          <w:rFonts w:ascii="Cambria" w:eastAsia="Calibri" w:hAnsi="Cambria" w:cs="Tahoma"/>
          <w:b/>
          <w:sz w:val="22"/>
          <w:szCs w:val="22"/>
          <w:lang w:eastAsia="en-US"/>
        </w:rPr>
      </w:pPr>
      <w:r w:rsidRPr="00B6219C">
        <w:rPr>
          <w:rFonts w:ascii="Cambria" w:eastAsia="Calibri" w:hAnsi="Cambria" w:cs="Tahoma"/>
          <w:b/>
          <w:sz w:val="22"/>
          <w:szCs w:val="22"/>
          <w:lang w:eastAsia="en-US"/>
        </w:rPr>
        <w:t>SPOSÓB OCENY OFERT:</w:t>
      </w:r>
    </w:p>
    <w:p w:rsidR="00DB790A" w:rsidRPr="00B6219C" w:rsidRDefault="00DB790A" w:rsidP="00DB790A">
      <w:pPr>
        <w:tabs>
          <w:tab w:val="left" w:pos="5245"/>
        </w:tabs>
        <w:spacing w:line="276" w:lineRule="auto"/>
        <w:jc w:val="both"/>
        <w:rPr>
          <w:rFonts w:ascii="Cambria" w:eastAsia="Calibri" w:hAnsi="Cambria" w:cs="Tahoma"/>
          <w:sz w:val="22"/>
          <w:szCs w:val="22"/>
          <w:lang w:eastAsia="en-US"/>
        </w:rPr>
      </w:pPr>
      <w:r w:rsidRPr="00B6219C">
        <w:rPr>
          <w:rFonts w:ascii="Cambria" w:eastAsia="Calibri" w:hAnsi="Cambria" w:cs="Tahoma"/>
          <w:sz w:val="22"/>
          <w:szCs w:val="22"/>
          <w:lang w:eastAsia="en-US"/>
        </w:rPr>
        <w:t>Oferta, która otrzyma największą, łączną ilość punktów uznana zostanie za najkorzystniejszą.</w:t>
      </w:r>
    </w:p>
    <w:p w:rsidR="00DB790A" w:rsidRPr="00B6219C" w:rsidRDefault="00DB790A" w:rsidP="00DB790A">
      <w:pPr>
        <w:tabs>
          <w:tab w:val="left" w:pos="5245"/>
        </w:tabs>
        <w:spacing w:line="276" w:lineRule="auto"/>
        <w:jc w:val="both"/>
        <w:rPr>
          <w:rFonts w:ascii="Cambria" w:eastAsia="Calibri" w:hAnsi="Cambria" w:cs="Tahoma"/>
          <w:sz w:val="22"/>
          <w:szCs w:val="22"/>
          <w:lang w:eastAsia="en-US"/>
        </w:rPr>
      </w:pPr>
      <w:r w:rsidRPr="00B6219C">
        <w:rPr>
          <w:rFonts w:ascii="Cambria" w:eastAsia="Calibri" w:hAnsi="Cambria" w:cs="Tahoma"/>
          <w:sz w:val="22"/>
          <w:szCs w:val="22"/>
          <w:lang w:eastAsia="en-US"/>
        </w:rPr>
        <w:t>Ocena ogólna poszczególnych ofert dokonywana będzie w oparciu o poniższy wzór:</w:t>
      </w:r>
    </w:p>
    <w:p w:rsidR="00DB790A" w:rsidRPr="00B6219C" w:rsidRDefault="00DB790A" w:rsidP="00DB790A">
      <w:pPr>
        <w:tabs>
          <w:tab w:val="left" w:pos="5245"/>
        </w:tabs>
        <w:spacing w:line="276" w:lineRule="auto"/>
        <w:jc w:val="both"/>
        <w:rPr>
          <w:rFonts w:ascii="Cambria" w:eastAsia="Calibri" w:hAnsi="Cambria" w:cs="Tahoma"/>
          <w:b/>
          <w:sz w:val="22"/>
          <w:szCs w:val="22"/>
          <w:lang w:eastAsia="en-US"/>
        </w:rPr>
      </w:pPr>
      <w:r w:rsidRPr="00B6219C">
        <w:rPr>
          <w:rFonts w:ascii="Cambria" w:eastAsia="Calibri" w:hAnsi="Cambria" w:cs="Tahoma"/>
          <w:b/>
          <w:sz w:val="22"/>
          <w:szCs w:val="22"/>
          <w:lang w:eastAsia="en-US"/>
        </w:rPr>
        <w:t>O = K1 + K2</w:t>
      </w:r>
    </w:p>
    <w:p w:rsidR="00DB790A" w:rsidRPr="00B6219C" w:rsidRDefault="00DB790A" w:rsidP="00DB790A">
      <w:pPr>
        <w:tabs>
          <w:tab w:val="left" w:pos="5245"/>
        </w:tabs>
        <w:spacing w:line="276" w:lineRule="auto"/>
        <w:jc w:val="both"/>
        <w:rPr>
          <w:rFonts w:ascii="Cambria" w:eastAsia="Calibri" w:hAnsi="Cambria" w:cs="Tahoma"/>
          <w:sz w:val="22"/>
          <w:szCs w:val="22"/>
          <w:lang w:eastAsia="en-US"/>
        </w:rPr>
      </w:pPr>
      <w:r w:rsidRPr="00B6219C">
        <w:rPr>
          <w:rFonts w:ascii="Cambria" w:eastAsia="Calibri" w:hAnsi="Cambria" w:cs="Tahoma"/>
          <w:sz w:val="22"/>
          <w:szCs w:val="22"/>
          <w:lang w:eastAsia="en-US"/>
        </w:rPr>
        <w:t>gdzie:</w:t>
      </w:r>
    </w:p>
    <w:p w:rsidR="00992078" w:rsidRPr="00B6219C" w:rsidRDefault="00992078" w:rsidP="00992078">
      <w:pPr>
        <w:tabs>
          <w:tab w:val="left" w:pos="5245"/>
        </w:tabs>
        <w:spacing w:line="276" w:lineRule="auto"/>
        <w:jc w:val="both"/>
        <w:rPr>
          <w:rFonts w:ascii="Cambria" w:eastAsia="Calibri" w:hAnsi="Cambria" w:cs="Tahoma"/>
          <w:sz w:val="22"/>
          <w:szCs w:val="22"/>
          <w:lang w:eastAsia="en-US"/>
        </w:rPr>
      </w:pPr>
      <w:r w:rsidRPr="00B6219C">
        <w:rPr>
          <w:rFonts w:ascii="Cambria" w:eastAsia="Calibri" w:hAnsi="Cambria" w:cs="Tahoma"/>
          <w:sz w:val="22"/>
          <w:szCs w:val="22"/>
          <w:lang w:eastAsia="en-US"/>
        </w:rPr>
        <w:t>O – oznacza łączną ocenę, jako sumę punktów w poszczególnych kryteriach</w:t>
      </w:r>
    </w:p>
    <w:p w:rsidR="00992078" w:rsidRPr="00B6219C" w:rsidRDefault="00992078" w:rsidP="00992078">
      <w:pPr>
        <w:tabs>
          <w:tab w:val="left" w:pos="5245"/>
        </w:tabs>
        <w:spacing w:line="276" w:lineRule="auto"/>
        <w:jc w:val="both"/>
        <w:rPr>
          <w:rFonts w:ascii="Cambria" w:eastAsia="Calibri" w:hAnsi="Cambria" w:cs="Tahoma"/>
          <w:sz w:val="22"/>
          <w:szCs w:val="22"/>
          <w:lang w:eastAsia="en-US"/>
        </w:rPr>
      </w:pPr>
      <w:r w:rsidRPr="00B6219C">
        <w:rPr>
          <w:rFonts w:ascii="Cambria" w:eastAsia="Calibri" w:hAnsi="Cambria" w:cs="Tahoma"/>
          <w:sz w:val="22"/>
          <w:szCs w:val="22"/>
          <w:lang w:eastAsia="en-US"/>
        </w:rPr>
        <w:t>K1 – liczba punktów uzyskanych w kryterium „Cena”</w:t>
      </w:r>
    </w:p>
    <w:p w:rsidR="00992078" w:rsidRPr="00B6219C" w:rsidRDefault="00992078" w:rsidP="00992078">
      <w:pPr>
        <w:tabs>
          <w:tab w:val="left" w:pos="5245"/>
        </w:tabs>
        <w:spacing w:line="276" w:lineRule="auto"/>
        <w:jc w:val="both"/>
        <w:rPr>
          <w:rFonts w:ascii="Cambria" w:eastAsia="Calibri" w:hAnsi="Cambria" w:cs="Tahoma"/>
          <w:sz w:val="22"/>
          <w:szCs w:val="22"/>
          <w:lang w:eastAsia="en-US"/>
        </w:rPr>
      </w:pPr>
      <w:r w:rsidRPr="00B6219C">
        <w:rPr>
          <w:rFonts w:ascii="Cambria" w:eastAsia="Calibri" w:hAnsi="Cambria" w:cs="Tahoma"/>
          <w:sz w:val="22"/>
          <w:szCs w:val="22"/>
          <w:lang w:eastAsia="en-US"/>
        </w:rPr>
        <w:t>K2 – liczba punktów uzyskanych w kryterium – „</w:t>
      </w:r>
      <w:r w:rsidR="001E5BA0" w:rsidRPr="00B6219C">
        <w:rPr>
          <w:rFonts w:ascii="Cambria" w:eastAsia="Calibri" w:hAnsi="Cambria" w:cs="Tahoma"/>
          <w:sz w:val="22"/>
          <w:szCs w:val="22"/>
          <w:lang w:eastAsia="en-US"/>
        </w:rPr>
        <w:t>termin dostawy</w:t>
      </w:r>
      <w:r w:rsidRPr="00B6219C">
        <w:rPr>
          <w:rFonts w:ascii="Cambria" w:eastAsia="Calibri" w:hAnsi="Cambria" w:cs="Tahoma"/>
          <w:sz w:val="22"/>
          <w:szCs w:val="22"/>
          <w:lang w:eastAsia="en-US"/>
        </w:rPr>
        <w:t>”</w:t>
      </w:r>
    </w:p>
    <w:p w:rsidR="00DB790A" w:rsidRPr="00B6219C" w:rsidRDefault="00DB790A" w:rsidP="00DB790A">
      <w:pPr>
        <w:autoSpaceDE w:val="0"/>
        <w:autoSpaceDN w:val="0"/>
        <w:adjustRightInd w:val="0"/>
        <w:rPr>
          <w:rFonts w:ascii="Cambria" w:eastAsia="Calibri" w:hAnsi="Cambria" w:cs="MyriadPro-Bold"/>
          <w:b/>
          <w:bCs/>
          <w:sz w:val="22"/>
          <w:szCs w:val="22"/>
        </w:rPr>
      </w:pPr>
    </w:p>
    <w:p w:rsidR="00DB790A" w:rsidRPr="00B6219C"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B6219C">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B6219C"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B6219C">
        <w:rPr>
          <w:rFonts w:ascii="Cambria" w:eastAsia="Calibri" w:hAnsi="Cambria"/>
          <w:sz w:val="22"/>
          <w:szCs w:val="22"/>
          <w:lang w:eastAsia="en-US"/>
        </w:rPr>
        <w:t>Oferty oceniane będą punktowo. Maksymalna liczba punktów, jaką może uzyska</w:t>
      </w:r>
      <w:r w:rsidR="00DC6DDB" w:rsidRPr="00B6219C">
        <w:rPr>
          <w:rFonts w:ascii="Cambria" w:eastAsia="Calibri" w:hAnsi="Cambria"/>
          <w:sz w:val="22"/>
          <w:szCs w:val="22"/>
          <w:lang w:eastAsia="en-US"/>
        </w:rPr>
        <w:t>ć oferta wynosi łącznie 100 pkt na każdą poszczególną część zamówienia.</w:t>
      </w:r>
    </w:p>
    <w:p w:rsidR="00DB790A" w:rsidRPr="00B6219C"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B6219C">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sidRPr="00B6219C">
        <w:rPr>
          <w:rFonts w:ascii="Cambria" w:eastAsia="Calibri" w:hAnsi="Cambria"/>
          <w:sz w:val="22"/>
          <w:szCs w:val="22"/>
          <w:lang w:eastAsia="en-US"/>
        </w:rPr>
        <w:t xml:space="preserve"> określonych kryteriów) w tej części.</w:t>
      </w:r>
    </w:p>
    <w:p w:rsidR="00BE5B27" w:rsidRPr="00B6219C" w:rsidRDefault="00DB790A" w:rsidP="00E87714">
      <w:pPr>
        <w:numPr>
          <w:ilvl w:val="0"/>
          <w:numId w:val="35"/>
        </w:numPr>
        <w:tabs>
          <w:tab w:val="left" w:pos="426"/>
        </w:tabs>
        <w:spacing w:line="276" w:lineRule="auto"/>
        <w:ind w:left="425" w:hanging="425"/>
        <w:jc w:val="both"/>
        <w:rPr>
          <w:rFonts w:ascii="Cambria" w:eastAsia="Calibri" w:hAnsi="Cambria"/>
          <w:sz w:val="22"/>
          <w:szCs w:val="22"/>
          <w:lang w:eastAsia="en-US"/>
        </w:rPr>
      </w:pPr>
      <w:r w:rsidRPr="00B6219C">
        <w:rPr>
          <w:rFonts w:ascii="Cambria" w:eastAsia="Calibri" w:hAnsi="Cambria"/>
          <w:sz w:val="22"/>
          <w:szCs w:val="22"/>
          <w:lang w:eastAsia="en-US"/>
        </w:rPr>
        <w:t xml:space="preserve">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w:t>
      </w:r>
      <w:r w:rsidRPr="00B6219C">
        <w:rPr>
          <w:rFonts w:ascii="Cambria" w:eastAsia="Calibri" w:hAnsi="Cambria"/>
          <w:sz w:val="22"/>
          <w:szCs w:val="22"/>
          <w:lang w:eastAsia="en-US"/>
        </w:rPr>
        <w:lastRenderedPageBreak/>
        <w:t>przez Zamawiającego ofert dodatkowych. Wykonawcy, składając oferty dodatkowe, nie mogą zaoferować cen wyższych niż zaoferowane w złożonych ofertach.</w:t>
      </w:r>
    </w:p>
    <w:p w:rsidR="00F255FC" w:rsidRDefault="00F255FC" w:rsidP="00287703">
      <w:pPr>
        <w:tabs>
          <w:tab w:val="left" w:pos="426"/>
        </w:tabs>
        <w:spacing w:before="100" w:beforeAutospacing="1" w:after="100" w:afterAutospacing="1" w:line="276" w:lineRule="auto"/>
        <w:jc w:val="both"/>
        <w:rPr>
          <w:rFonts w:ascii="Cambria" w:eastAsia="Calibri" w:hAnsi="Cambria"/>
          <w:b/>
          <w:bCs/>
          <w:sz w:val="22"/>
          <w:szCs w:val="22"/>
          <w:lang w:eastAsia="en-US"/>
        </w:rPr>
      </w:pPr>
    </w:p>
    <w:p w:rsidR="00E87714" w:rsidRDefault="00F255FC" w:rsidP="00287703">
      <w:pPr>
        <w:tabs>
          <w:tab w:val="left" w:pos="426"/>
        </w:tabs>
        <w:spacing w:before="100" w:beforeAutospacing="1" w:after="100" w:afterAutospacing="1" w:line="276" w:lineRule="auto"/>
        <w:jc w:val="both"/>
        <w:rPr>
          <w:rFonts w:ascii="Cambria" w:eastAsia="Calibri" w:hAnsi="Cambria"/>
          <w:b/>
          <w:bCs/>
          <w:sz w:val="22"/>
          <w:szCs w:val="22"/>
          <w:lang w:eastAsia="en-US"/>
        </w:rPr>
      </w:pPr>
      <w:r>
        <w:rPr>
          <w:rFonts w:ascii="Cambria" w:eastAsia="Calibri" w:hAnsi="Cambria"/>
          <w:b/>
          <w:bCs/>
          <w:sz w:val="22"/>
          <w:szCs w:val="22"/>
          <w:lang w:eastAsia="en-US"/>
        </w:rPr>
        <w:t>Część 3 :</w:t>
      </w:r>
    </w:p>
    <w:p w:rsidR="00F255FC" w:rsidRPr="00F255FC" w:rsidRDefault="00F255FC" w:rsidP="00F255FC">
      <w:pPr>
        <w:widowControl w:val="0"/>
        <w:autoSpaceDE w:val="0"/>
        <w:autoSpaceDN w:val="0"/>
        <w:spacing w:before="100" w:beforeAutospacing="1" w:after="100" w:afterAutospacing="1" w:line="276" w:lineRule="auto"/>
        <w:jc w:val="both"/>
        <w:rPr>
          <w:rFonts w:ascii="Bookman Old Style" w:hAnsi="Bookman Old Style" w:cs="Calibri Light"/>
          <w:sz w:val="18"/>
          <w:szCs w:val="18"/>
        </w:rPr>
      </w:pPr>
      <w:r w:rsidRPr="00F255FC">
        <w:rPr>
          <w:rFonts w:ascii="Bookman Old Style" w:hAnsi="Bookman Old Style" w:cs="Calibri Light"/>
          <w:sz w:val="18"/>
          <w:szCs w:val="18"/>
        </w:rPr>
        <w:t xml:space="preserve">Najkorzystniejszą ofertą będzie oferta, która przedstawia najkorzystniejszy bilans ceny i gwarancji producenta. </w:t>
      </w:r>
    </w:p>
    <w:p w:rsidR="00F255FC" w:rsidRPr="00F255FC" w:rsidRDefault="00F255FC" w:rsidP="00F255FC">
      <w:pPr>
        <w:widowControl w:val="0"/>
        <w:suppressAutoHyphens/>
        <w:autoSpaceDE w:val="0"/>
        <w:autoSpaceDN w:val="0"/>
        <w:spacing w:before="100" w:beforeAutospacing="1" w:after="100" w:afterAutospacing="1" w:line="276" w:lineRule="auto"/>
        <w:jc w:val="both"/>
        <w:rPr>
          <w:rFonts w:ascii="Bookman Old Style" w:hAnsi="Bookman Old Style" w:cs="Calibri Light"/>
          <w:sz w:val="18"/>
          <w:szCs w:val="18"/>
        </w:rPr>
      </w:pPr>
      <w:r w:rsidRPr="00F255FC">
        <w:rPr>
          <w:rFonts w:ascii="Bookman Old Style" w:hAnsi="Bookman Old Style" w:cs="Calibri Light"/>
          <w:sz w:val="18"/>
          <w:szCs w:val="18"/>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F255FC" w:rsidRPr="00F255FC" w:rsidTr="0007113E">
        <w:trPr>
          <w:trHeight w:val="163"/>
        </w:trPr>
        <w:tc>
          <w:tcPr>
            <w:tcW w:w="675" w:type="dxa"/>
          </w:tcPr>
          <w:p w:rsidR="00F255FC" w:rsidRPr="00F255FC" w:rsidRDefault="00F255FC" w:rsidP="00F255FC">
            <w:pPr>
              <w:tabs>
                <w:tab w:val="left" w:pos="5245"/>
              </w:tabs>
              <w:jc w:val="both"/>
              <w:rPr>
                <w:rFonts w:ascii="Bookman Old Style" w:eastAsia="Calibri" w:hAnsi="Bookman Old Style"/>
                <w:b/>
                <w:sz w:val="18"/>
                <w:szCs w:val="18"/>
                <w:lang w:eastAsia="en-US"/>
              </w:rPr>
            </w:pPr>
            <w:proofErr w:type="spellStart"/>
            <w:r w:rsidRPr="00F255FC">
              <w:rPr>
                <w:rFonts w:ascii="Bookman Old Style" w:eastAsia="Calibri" w:hAnsi="Bookman Old Style"/>
                <w:b/>
                <w:sz w:val="18"/>
                <w:szCs w:val="18"/>
                <w:lang w:eastAsia="en-US"/>
              </w:rPr>
              <w:t>L.p</w:t>
            </w:r>
            <w:proofErr w:type="spellEnd"/>
          </w:p>
        </w:tc>
        <w:tc>
          <w:tcPr>
            <w:tcW w:w="5387" w:type="dxa"/>
          </w:tcPr>
          <w:p w:rsidR="00F255FC" w:rsidRPr="00F255FC" w:rsidRDefault="00F255FC" w:rsidP="00F255FC">
            <w:pPr>
              <w:tabs>
                <w:tab w:val="left" w:pos="5245"/>
              </w:tabs>
              <w:jc w:val="both"/>
              <w:rPr>
                <w:rFonts w:ascii="Bookman Old Style" w:eastAsia="Calibri" w:hAnsi="Bookman Old Style"/>
                <w:b/>
                <w:sz w:val="18"/>
                <w:szCs w:val="18"/>
                <w:lang w:eastAsia="en-US"/>
              </w:rPr>
            </w:pPr>
            <w:r w:rsidRPr="00F255FC">
              <w:rPr>
                <w:rFonts w:ascii="Bookman Old Style" w:eastAsia="Calibri" w:hAnsi="Bookman Old Style"/>
                <w:b/>
                <w:sz w:val="18"/>
                <w:szCs w:val="18"/>
                <w:lang w:eastAsia="en-US"/>
              </w:rPr>
              <w:t>rodzaj kryterium</w:t>
            </w:r>
          </w:p>
        </w:tc>
        <w:tc>
          <w:tcPr>
            <w:tcW w:w="2268" w:type="dxa"/>
          </w:tcPr>
          <w:p w:rsidR="00F255FC" w:rsidRPr="00F255FC" w:rsidRDefault="00F255FC" w:rsidP="00F255FC">
            <w:pPr>
              <w:tabs>
                <w:tab w:val="left" w:pos="5245"/>
              </w:tabs>
              <w:jc w:val="both"/>
              <w:rPr>
                <w:rFonts w:ascii="Bookman Old Style" w:eastAsia="Calibri" w:hAnsi="Bookman Old Style"/>
                <w:b/>
                <w:sz w:val="18"/>
                <w:szCs w:val="18"/>
                <w:lang w:eastAsia="en-US"/>
              </w:rPr>
            </w:pPr>
            <w:r w:rsidRPr="00F255FC">
              <w:rPr>
                <w:rFonts w:ascii="Bookman Old Style" w:eastAsia="Calibri" w:hAnsi="Bookman Old Style"/>
                <w:b/>
                <w:sz w:val="18"/>
                <w:szCs w:val="18"/>
                <w:lang w:eastAsia="en-US"/>
              </w:rPr>
              <w:t>waga</w:t>
            </w:r>
          </w:p>
        </w:tc>
      </w:tr>
      <w:tr w:rsidR="00F255FC" w:rsidRPr="00F255FC" w:rsidTr="0007113E">
        <w:tc>
          <w:tcPr>
            <w:tcW w:w="675" w:type="dxa"/>
          </w:tcPr>
          <w:p w:rsidR="00F255FC" w:rsidRPr="00F255FC" w:rsidRDefault="00F255FC" w:rsidP="00F255FC">
            <w:pPr>
              <w:tabs>
                <w:tab w:val="left" w:pos="5245"/>
              </w:tabs>
              <w:jc w:val="both"/>
              <w:rPr>
                <w:rFonts w:ascii="Bookman Old Style" w:eastAsia="Calibri" w:hAnsi="Bookman Old Style"/>
                <w:b/>
                <w:sz w:val="18"/>
                <w:szCs w:val="18"/>
                <w:lang w:eastAsia="en-US"/>
              </w:rPr>
            </w:pPr>
            <w:r w:rsidRPr="00F255FC">
              <w:rPr>
                <w:rFonts w:ascii="Bookman Old Style" w:eastAsia="Calibri" w:hAnsi="Bookman Old Style"/>
                <w:b/>
                <w:sz w:val="18"/>
                <w:szCs w:val="18"/>
                <w:lang w:eastAsia="en-US"/>
              </w:rPr>
              <w:t>1</w:t>
            </w:r>
          </w:p>
        </w:tc>
        <w:tc>
          <w:tcPr>
            <w:tcW w:w="5387" w:type="dxa"/>
          </w:tcPr>
          <w:p w:rsidR="00F255FC" w:rsidRPr="00F255FC" w:rsidRDefault="00F255FC" w:rsidP="00F255FC">
            <w:pPr>
              <w:tabs>
                <w:tab w:val="left" w:pos="5245"/>
              </w:tabs>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cena</w:t>
            </w:r>
          </w:p>
        </w:tc>
        <w:tc>
          <w:tcPr>
            <w:tcW w:w="2268" w:type="dxa"/>
          </w:tcPr>
          <w:p w:rsidR="00F255FC" w:rsidRPr="00F255FC" w:rsidRDefault="00F255FC" w:rsidP="00F255FC">
            <w:pPr>
              <w:tabs>
                <w:tab w:val="left" w:pos="5245"/>
              </w:tabs>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60</w:t>
            </w:r>
          </w:p>
        </w:tc>
      </w:tr>
      <w:tr w:rsidR="00F255FC" w:rsidRPr="00F255FC" w:rsidTr="0007113E">
        <w:tc>
          <w:tcPr>
            <w:tcW w:w="675" w:type="dxa"/>
          </w:tcPr>
          <w:p w:rsidR="00F255FC" w:rsidRPr="00F255FC" w:rsidRDefault="00F255FC" w:rsidP="00F255FC">
            <w:pPr>
              <w:tabs>
                <w:tab w:val="left" w:pos="5245"/>
              </w:tabs>
              <w:jc w:val="both"/>
              <w:rPr>
                <w:rFonts w:ascii="Bookman Old Style" w:eastAsia="Calibri" w:hAnsi="Bookman Old Style"/>
                <w:b/>
                <w:sz w:val="18"/>
                <w:szCs w:val="18"/>
                <w:lang w:eastAsia="en-US"/>
              </w:rPr>
            </w:pPr>
            <w:r w:rsidRPr="00F255FC">
              <w:rPr>
                <w:rFonts w:ascii="Bookman Old Style" w:eastAsia="Calibri" w:hAnsi="Bookman Old Style"/>
                <w:b/>
                <w:sz w:val="18"/>
                <w:szCs w:val="18"/>
                <w:lang w:eastAsia="en-US"/>
              </w:rPr>
              <w:t>2</w:t>
            </w:r>
          </w:p>
        </w:tc>
        <w:tc>
          <w:tcPr>
            <w:tcW w:w="5387" w:type="dxa"/>
          </w:tcPr>
          <w:p w:rsidR="00F255FC" w:rsidRPr="00F255FC" w:rsidRDefault="00F255FC" w:rsidP="00F255FC">
            <w:pPr>
              <w:tabs>
                <w:tab w:val="left" w:pos="5245"/>
              </w:tabs>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Gwarancja producenta</w:t>
            </w:r>
          </w:p>
        </w:tc>
        <w:tc>
          <w:tcPr>
            <w:tcW w:w="2268" w:type="dxa"/>
          </w:tcPr>
          <w:p w:rsidR="00F255FC" w:rsidRPr="00F255FC" w:rsidRDefault="00F255FC" w:rsidP="00F255FC">
            <w:pPr>
              <w:tabs>
                <w:tab w:val="left" w:pos="5245"/>
              </w:tabs>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40</w:t>
            </w:r>
          </w:p>
        </w:tc>
      </w:tr>
      <w:tr w:rsidR="00F255FC" w:rsidRPr="00F255FC" w:rsidTr="0007113E">
        <w:tc>
          <w:tcPr>
            <w:tcW w:w="6062" w:type="dxa"/>
            <w:gridSpan w:val="2"/>
          </w:tcPr>
          <w:p w:rsidR="00F255FC" w:rsidRPr="00F255FC" w:rsidRDefault="00F255FC" w:rsidP="00F255FC">
            <w:pPr>
              <w:tabs>
                <w:tab w:val="left" w:pos="5245"/>
              </w:tabs>
              <w:jc w:val="right"/>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razem</w:t>
            </w:r>
          </w:p>
        </w:tc>
        <w:tc>
          <w:tcPr>
            <w:tcW w:w="2268" w:type="dxa"/>
          </w:tcPr>
          <w:p w:rsidR="00F255FC" w:rsidRPr="00F255FC" w:rsidRDefault="00F255FC" w:rsidP="00F255FC">
            <w:pPr>
              <w:tabs>
                <w:tab w:val="left" w:pos="5245"/>
              </w:tabs>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100</w:t>
            </w:r>
          </w:p>
        </w:tc>
      </w:tr>
    </w:tbl>
    <w:p w:rsidR="00F255FC" w:rsidRPr="00F255FC" w:rsidRDefault="00F255FC" w:rsidP="00F255FC">
      <w:pPr>
        <w:tabs>
          <w:tab w:val="left" w:pos="426"/>
        </w:tabs>
        <w:spacing w:line="276" w:lineRule="auto"/>
        <w:jc w:val="both"/>
        <w:rPr>
          <w:rFonts w:ascii="Bookman Old Style" w:eastAsia="Calibri" w:hAnsi="Bookman Old Style"/>
          <w:b/>
          <w:bCs/>
          <w:sz w:val="36"/>
          <w:szCs w:val="36"/>
          <w:lang w:eastAsia="en-US"/>
        </w:rPr>
      </w:pPr>
    </w:p>
    <w:p w:rsidR="00F255FC" w:rsidRPr="00F255FC" w:rsidRDefault="00F255FC" w:rsidP="00F255FC">
      <w:pPr>
        <w:tabs>
          <w:tab w:val="left" w:pos="5245"/>
        </w:tabs>
        <w:jc w:val="both"/>
        <w:rPr>
          <w:rFonts w:ascii="Bookman Old Style" w:eastAsia="Calibri" w:hAnsi="Bookman Old Style"/>
          <w:b/>
          <w:sz w:val="18"/>
          <w:szCs w:val="18"/>
          <w:u w:val="single"/>
          <w:lang w:eastAsia="en-US"/>
        </w:rPr>
      </w:pPr>
      <w:r w:rsidRPr="00F255FC">
        <w:rPr>
          <w:rFonts w:ascii="Bookman Old Style" w:eastAsia="Calibri" w:hAnsi="Bookman Old Style"/>
          <w:b/>
          <w:sz w:val="18"/>
          <w:szCs w:val="18"/>
          <w:u w:val="single"/>
          <w:lang w:eastAsia="en-US"/>
        </w:rPr>
        <w:t>Kryterium 1 - cena oferty brutto – 60%</w:t>
      </w:r>
    </w:p>
    <w:p w:rsidR="00F255FC" w:rsidRPr="00F255FC" w:rsidRDefault="00E50BEF" w:rsidP="00F255FC">
      <w:pPr>
        <w:tabs>
          <w:tab w:val="left" w:pos="5245"/>
        </w:tabs>
        <w:ind w:left="426"/>
        <w:jc w:val="both"/>
        <w:rPr>
          <w:rFonts w:ascii="Bookman Old Style" w:eastAsia="Calibri" w:hAnsi="Bookman Old Style"/>
          <w:color w:val="FF0000"/>
          <w:sz w:val="18"/>
          <w:szCs w:val="18"/>
          <w:lang w:eastAsia="en-US"/>
        </w:rPr>
      </w:pPr>
      <w:r>
        <w:rPr>
          <w:noProof/>
        </w:rPr>
        <w:pict>
          <v:shape id="Pole tekstowe 3" o:spid="_x0000_s1033" type="#_x0000_t202" style="position:absolute;left:0;text-align:left;margin-left:87.35pt;margin-top:7.1pt;width:126.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" stroked="f">
            <v:textbox inset="0,0,0,0">
              <w:txbxContent>
                <w:p w:rsidR="00F255FC" w:rsidRPr="00D95505" w:rsidRDefault="00F255FC" w:rsidP="00F255FC">
                  <w:pPr>
                    <w:pBdr>
                      <w:bottom w:val="single" w:sz="4" w:space="1" w:color="000000"/>
                    </w:pBdr>
                    <w:jc w:val="center"/>
                    <w:rPr>
                      <w:rFonts w:ascii="Bookman Old Style" w:hAnsi="Bookman Old Style"/>
                      <w:sz w:val="18"/>
                      <w:szCs w:val="18"/>
                    </w:rPr>
                  </w:pPr>
                  <w:r w:rsidRPr="00D95505">
                    <w:rPr>
                      <w:rFonts w:ascii="Bookman Old Style" w:hAnsi="Bookman Old Style"/>
                      <w:sz w:val="18"/>
                      <w:szCs w:val="18"/>
                    </w:rPr>
                    <w:t>najniższa cena spośród złożonych ofert</w:t>
                  </w:r>
                </w:p>
                <w:p w:rsidR="00F255FC" w:rsidRPr="00D95505" w:rsidRDefault="00F255FC" w:rsidP="00F255FC">
                  <w:pPr>
                    <w:jc w:val="center"/>
                    <w:rPr>
                      <w:rFonts w:ascii="Bookman Old Style" w:hAnsi="Bookman Old Style"/>
                      <w:sz w:val="18"/>
                      <w:szCs w:val="18"/>
                    </w:rPr>
                  </w:pPr>
                  <w:r w:rsidRPr="00D95505">
                    <w:rPr>
                      <w:rFonts w:ascii="Bookman Old Style" w:hAnsi="Bookman Old Style"/>
                      <w:sz w:val="18"/>
                      <w:szCs w:val="18"/>
                    </w:rPr>
                    <w:t>cena obliczanej oferty</w:t>
                  </w:r>
                </w:p>
                <w:p w:rsidR="00F255FC" w:rsidRPr="00D95505" w:rsidRDefault="00F255FC" w:rsidP="00F255FC">
                  <w:pPr>
                    <w:rPr>
                      <w:rFonts w:ascii="Bookman Old Style" w:hAnsi="Bookman Old Style"/>
                      <w:sz w:val="18"/>
                      <w:szCs w:val="18"/>
                    </w:rPr>
                  </w:pPr>
                </w:p>
              </w:txbxContent>
            </v:textbox>
          </v:shape>
        </w:pict>
      </w:r>
    </w:p>
    <w:p w:rsidR="00F255FC" w:rsidRPr="00F255FC" w:rsidRDefault="00F255FC" w:rsidP="00F255FC">
      <w:pPr>
        <w:tabs>
          <w:tab w:val="left" w:pos="5245"/>
        </w:tabs>
        <w:ind w:left="426"/>
        <w:jc w:val="both"/>
        <w:rPr>
          <w:rFonts w:ascii="Bookman Old Style" w:eastAsia="Calibri" w:hAnsi="Bookman Old Style"/>
          <w:b/>
          <w:sz w:val="18"/>
          <w:szCs w:val="18"/>
          <w:lang w:eastAsia="en-US"/>
        </w:rPr>
      </w:pPr>
    </w:p>
    <w:p w:rsidR="00F255FC" w:rsidRPr="00F255FC" w:rsidRDefault="00E50BEF" w:rsidP="00F255FC">
      <w:pPr>
        <w:tabs>
          <w:tab w:val="left" w:pos="5245"/>
        </w:tabs>
        <w:ind w:left="426"/>
        <w:jc w:val="both"/>
        <w:rPr>
          <w:rFonts w:ascii="Bookman Old Style" w:eastAsia="Calibri" w:hAnsi="Bookman Old Style"/>
          <w:sz w:val="18"/>
          <w:szCs w:val="18"/>
          <w:lang w:eastAsia="en-US"/>
        </w:rPr>
      </w:pPr>
      <w:r>
        <w:rPr>
          <w:noProof/>
        </w:rPr>
        <w:pict>
          <v:shape id="Pole tekstowe 4" o:spid="_x0000_s1032" type="#_x0000_t202" style="position:absolute;left:0;text-align:left;margin-left:229.85pt;margin-top:.5pt;width:86.35pt;height: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" filled="f" stroked="f">
            <v:textbox inset="0,0,0,0">
              <w:txbxContent>
                <w:p w:rsidR="00F255FC" w:rsidRPr="00D95505" w:rsidRDefault="00F255FC" w:rsidP="00F255FC">
                  <w:pPr>
                    <w:rPr>
                      <w:rFonts w:ascii="Bookman Old Style" w:hAnsi="Bookman Old Style" w:cs="Tahoma"/>
                      <w:sz w:val="18"/>
                      <w:szCs w:val="18"/>
                    </w:rPr>
                  </w:pPr>
                  <w:r w:rsidRPr="00D95505">
                    <w:rPr>
                      <w:rFonts w:ascii="Bookman Old Style" w:hAnsi="Bookman Old Style" w:cs="Tahoma"/>
                      <w:sz w:val="18"/>
                      <w:szCs w:val="18"/>
                    </w:rPr>
                    <w:t xml:space="preserve">x </w:t>
                  </w:r>
                  <w:r w:rsidRPr="00D95505">
                    <w:rPr>
                      <w:rFonts w:ascii="Bookman Old Style" w:hAnsi="Bookman Old Style" w:cs="Tahoma"/>
                      <w:b/>
                      <w:sz w:val="18"/>
                      <w:szCs w:val="18"/>
                    </w:rPr>
                    <w:t>60</w:t>
                  </w:r>
                  <w:r w:rsidRPr="00D95505">
                    <w:rPr>
                      <w:rFonts w:ascii="Bookman Old Style" w:hAnsi="Bookman Old Style" w:cs="Tahoma"/>
                      <w:sz w:val="18"/>
                      <w:szCs w:val="18"/>
                    </w:rPr>
                    <w:t xml:space="preserve"> </w:t>
                  </w:r>
                </w:p>
              </w:txbxContent>
            </v:textbox>
          </v:shape>
        </w:pict>
      </w:r>
      <w:r w:rsidR="00F255FC" w:rsidRPr="00F255FC">
        <w:rPr>
          <w:rFonts w:ascii="Bookman Old Style" w:eastAsia="Calibri" w:hAnsi="Bookman Old Style"/>
          <w:b/>
          <w:sz w:val="18"/>
          <w:szCs w:val="18"/>
          <w:lang w:eastAsia="en-US"/>
        </w:rPr>
        <w:t>CENA (K1)</w:t>
      </w:r>
      <w:r w:rsidR="00F255FC" w:rsidRPr="00F255FC">
        <w:rPr>
          <w:rFonts w:ascii="Bookman Old Style" w:eastAsia="Calibri" w:hAnsi="Bookman Old Style"/>
          <w:sz w:val="18"/>
          <w:szCs w:val="18"/>
          <w:lang w:eastAsia="en-US"/>
        </w:rPr>
        <w:t xml:space="preserve"> =</w:t>
      </w:r>
      <w:r w:rsidR="00F255FC" w:rsidRPr="00F255FC">
        <w:rPr>
          <w:rFonts w:ascii="Bookman Old Style" w:eastAsia="Calibri" w:hAnsi="Bookman Old Style"/>
          <w:sz w:val="18"/>
          <w:szCs w:val="18"/>
          <w:lang w:eastAsia="en-US"/>
        </w:rPr>
        <w:tab/>
      </w:r>
    </w:p>
    <w:p w:rsidR="00F255FC" w:rsidRPr="00F255FC" w:rsidRDefault="00F255FC" w:rsidP="00F255FC">
      <w:pPr>
        <w:tabs>
          <w:tab w:val="left" w:pos="8229"/>
        </w:tabs>
        <w:ind w:left="426"/>
        <w:jc w:val="both"/>
        <w:rPr>
          <w:rFonts w:ascii="Bookman Old Style" w:eastAsia="Calibri" w:hAnsi="Bookman Old Style"/>
          <w:b/>
          <w:color w:val="FF0000"/>
          <w:sz w:val="18"/>
          <w:szCs w:val="18"/>
          <w:lang w:eastAsia="en-US"/>
        </w:rPr>
      </w:pPr>
      <w:r w:rsidRPr="00F255FC">
        <w:rPr>
          <w:rFonts w:ascii="Bookman Old Style" w:eastAsia="Calibri" w:hAnsi="Bookman Old Style"/>
          <w:b/>
          <w:color w:val="FF0000"/>
          <w:sz w:val="18"/>
          <w:szCs w:val="18"/>
          <w:lang w:eastAsia="en-US"/>
        </w:rPr>
        <w:tab/>
      </w:r>
    </w:p>
    <w:p w:rsidR="00F255FC" w:rsidRPr="00F255FC" w:rsidRDefault="00F255FC" w:rsidP="00F255FC">
      <w:pPr>
        <w:tabs>
          <w:tab w:val="left" w:pos="5245"/>
        </w:tabs>
        <w:spacing w:line="276" w:lineRule="auto"/>
        <w:jc w:val="both"/>
        <w:rPr>
          <w:rFonts w:ascii="Bookman Old Style" w:eastAsia="Calibri" w:hAnsi="Bookman Old Style" w:cs="Tahoma"/>
          <w:b/>
          <w:sz w:val="18"/>
          <w:szCs w:val="18"/>
          <w:lang w:eastAsia="en-US"/>
        </w:rPr>
      </w:pPr>
      <w:r w:rsidRPr="00F255FC">
        <w:rPr>
          <w:rFonts w:ascii="Bookman Old Style" w:eastAsia="Calibri" w:hAnsi="Bookman Old Style" w:cs="Tahoma"/>
          <w:sz w:val="18"/>
          <w:szCs w:val="18"/>
          <w:lang w:eastAsia="en-US"/>
        </w:rPr>
        <w:t xml:space="preserve">Ocena na podstawie </w:t>
      </w:r>
      <w:r w:rsidRPr="00F255FC">
        <w:rPr>
          <w:rFonts w:ascii="Bookman Old Style" w:eastAsia="Calibri" w:hAnsi="Bookman Old Style" w:cs="Tahoma"/>
          <w:b/>
          <w:sz w:val="18"/>
          <w:szCs w:val="18"/>
          <w:lang w:eastAsia="en-US"/>
        </w:rPr>
        <w:t>zadeklarowanej przez Wykonawcę ceny brutto (dla każdej części osobno), zawartej w formularzu ofertowym.</w:t>
      </w:r>
    </w:p>
    <w:p w:rsidR="00F255FC" w:rsidRPr="00F255FC" w:rsidRDefault="00F255FC" w:rsidP="00F255FC">
      <w:pPr>
        <w:tabs>
          <w:tab w:val="left" w:pos="8229"/>
        </w:tabs>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Ilość punktów wyliczona będzie z wykorzystaniem powyższego wzoru.</w:t>
      </w:r>
    </w:p>
    <w:p w:rsidR="00F255FC" w:rsidRPr="00F255FC" w:rsidRDefault="00F255FC" w:rsidP="00F255FC">
      <w:pPr>
        <w:tabs>
          <w:tab w:val="left" w:pos="426"/>
        </w:tabs>
        <w:spacing w:line="276" w:lineRule="auto"/>
        <w:jc w:val="both"/>
        <w:rPr>
          <w:rFonts w:ascii="Bookman Old Style" w:eastAsia="Calibri" w:hAnsi="Bookman Old Style"/>
          <w:b/>
          <w:bCs/>
          <w:sz w:val="18"/>
          <w:szCs w:val="18"/>
          <w:lang w:eastAsia="en-US"/>
        </w:rPr>
      </w:pPr>
    </w:p>
    <w:p w:rsidR="00F255FC" w:rsidRPr="00F255FC" w:rsidRDefault="00F255FC" w:rsidP="00F255FC">
      <w:pPr>
        <w:tabs>
          <w:tab w:val="left" w:pos="5245"/>
        </w:tabs>
        <w:jc w:val="both"/>
        <w:rPr>
          <w:rFonts w:ascii="Bookman Old Style" w:eastAsia="Calibri" w:hAnsi="Bookman Old Style"/>
          <w:b/>
          <w:sz w:val="19"/>
          <w:szCs w:val="19"/>
          <w:u w:val="single"/>
          <w:lang w:eastAsia="en-US"/>
        </w:rPr>
      </w:pPr>
      <w:r w:rsidRPr="00F255FC">
        <w:rPr>
          <w:rFonts w:ascii="Bookman Old Style" w:eastAsia="Calibri" w:hAnsi="Bookman Old Style"/>
          <w:b/>
          <w:sz w:val="19"/>
          <w:szCs w:val="19"/>
          <w:u w:val="single"/>
          <w:lang w:eastAsia="en-US"/>
        </w:rPr>
        <w:t>Kryterium 2 – okres gwarancji producenta  - 40% (K2)</w:t>
      </w:r>
    </w:p>
    <w:p w:rsidR="00F255FC" w:rsidRPr="00F255FC" w:rsidRDefault="00F255FC" w:rsidP="00F255FC">
      <w:pPr>
        <w:tabs>
          <w:tab w:val="left" w:pos="5245"/>
        </w:tabs>
        <w:jc w:val="both"/>
        <w:rPr>
          <w:rFonts w:ascii="Bookman Old Style" w:hAnsi="Bookman Old Style" w:cs="Tahoma"/>
          <w:sz w:val="19"/>
          <w:szCs w:val="19"/>
          <w:highlight w:val="yellow"/>
        </w:rPr>
      </w:pP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hAnsi="Bookman Old Style"/>
          <w:sz w:val="19"/>
          <w:szCs w:val="19"/>
          <w:u w:val="single"/>
          <w:lang w:eastAsia="en-US"/>
        </w:rPr>
        <w:t>Ilekroć mowa o okresie gwarancji termin ten rozumie się jako gwarancję producenta.</w:t>
      </w: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eastAsia="Calibri" w:hAnsi="Bookman Old Style"/>
          <w:sz w:val="19"/>
          <w:szCs w:val="19"/>
          <w:lang w:eastAsia="en-US"/>
        </w:rPr>
        <w:t xml:space="preserve">Wymagany minimalny okres gwarancji dla poszczególnych wyszczególnionych rodzajów wyposażenia określono w załączniku </w:t>
      </w:r>
      <w:r w:rsidRPr="00F255FC">
        <w:rPr>
          <w:rFonts w:ascii="Bookman Old Style" w:eastAsia="Calibri" w:hAnsi="Bookman Old Style"/>
          <w:i/>
          <w:sz w:val="19"/>
          <w:szCs w:val="19"/>
          <w:lang w:eastAsia="en-US"/>
        </w:rPr>
        <w:t>szczegółowy opis przedmiotu zamówienia</w:t>
      </w:r>
      <w:r w:rsidRPr="00F255FC">
        <w:rPr>
          <w:rFonts w:ascii="Bookman Old Style" w:eastAsia="Calibri" w:hAnsi="Bookman Old Style"/>
          <w:sz w:val="19"/>
          <w:szCs w:val="19"/>
          <w:lang w:eastAsia="en-US"/>
        </w:rPr>
        <w:t xml:space="preserve"> i wynosi on dla każdego rodzaju wyposażenia, dla którego wymaga się gwarancji jednakowo minimum 24 miesiące. Maksymalny termin okresu gwarancji to 60 miesięcy. </w:t>
      </w:r>
    </w:p>
    <w:p w:rsidR="00F255FC" w:rsidRPr="00F255FC" w:rsidRDefault="00F255FC" w:rsidP="00F255FC">
      <w:pPr>
        <w:tabs>
          <w:tab w:val="left" w:pos="8229"/>
        </w:tabs>
        <w:jc w:val="both"/>
        <w:rPr>
          <w:rFonts w:ascii="Bookman Old Style" w:eastAsia="Calibri" w:hAnsi="Bookman Old Style"/>
          <w:sz w:val="19"/>
          <w:szCs w:val="19"/>
          <w:lang w:eastAsia="en-US"/>
        </w:rPr>
      </w:pP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eastAsia="Calibri" w:hAnsi="Bookman Old Style"/>
          <w:sz w:val="19"/>
          <w:szCs w:val="19"/>
          <w:lang w:eastAsia="en-US"/>
        </w:rPr>
        <w:t xml:space="preserve">W kryterium 2 oceniane będzie przedłużenie wskazanego minimalnego okresu gwarancji/udzielenie dłuższego okresu gwarancji </w:t>
      </w:r>
      <w:r w:rsidRPr="00F255FC">
        <w:rPr>
          <w:rFonts w:ascii="Bookman Old Style" w:eastAsia="Calibri" w:hAnsi="Bookman Old Style"/>
          <w:sz w:val="19"/>
          <w:szCs w:val="19"/>
          <w:u w:val="single"/>
          <w:lang w:eastAsia="en-US"/>
        </w:rPr>
        <w:t>do wyposażenia, dla którego wskazano w szczegółowym opisie przedmiotu zamówienia wymagany parametr „minimalny okres gwarancji” minimum 24 miesiące</w:t>
      </w:r>
      <w:r w:rsidRPr="00F255FC">
        <w:rPr>
          <w:rFonts w:ascii="Bookman Old Style" w:eastAsia="Calibri" w:hAnsi="Bookman Old Style"/>
          <w:sz w:val="19"/>
          <w:szCs w:val="19"/>
          <w:lang w:eastAsia="en-US"/>
        </w:rPr>
        <w:t>. Nie przewiduje się możliwości przedłużenia gwarancji/wskazania dłuższego okresu gwarancji dla każdego rodzaju wyposażenia osobno poprzez wskazanie różnej liczby miesięcy. Wymagane jest podanie jednej wartości dla wszystkich elementów wyposażenia w ramach części zamówienia, dla których wymaga się minimalnego okresu gwarancji.</w:t>
      </w:r>
    </w:p>
    <w:p w:rsidR="00F255FC" w:rsidRPr="00F255FC" w:rsidRDefault="00F255FC" w:rsidP="00F255FC">
      <w:pPr>
        <w:tabs>
          <w:tab w:val="left" w:pos="8229"/>
        </w:tabs>
        <w:jc w:val="both"/>
        <w:rPr>
          <w:rFonts w:ascii="Bookman Old Style" w:eastAsia="Calibri" w:hAnsi="Bookman Old Style"/>
          <w:sz w:val="19"/>
          <w:szCs w:val="19"/>
          <w:lang w:eastAsia="en-US"/>
        </w:rPr>
      </w:pPr>
    </w:p>
    <w:p w:rsidR="00F255FC" w:rsidRPr="00F255FC" w:rsidRDefault="00F255FC" w:rsidP="00F255FC">
      <w:pPr>
        <w:tabs>
          <w:tab w:val="left" w:pos="8229"/>
        </w:tabs>
        <w:jc w:val="both"/>
        <w:rPr>
          <w:rFonts w:ascii="Bookman Old Style" w:eastAsia="Calibri" w:hAnsi="Bookman Old Style"/>
          <w:b/>
          <w:sz w:val="19"/>
          <w:szCs w:val="19"/>
          <w:lang w:eastAsia="en-US"/>
        </w:rPr>
      </w:pPr>
      <w:r w:rsidRPr="00F255FC">
        <w:rPr>
          <w:rFonts w:ascii="Bookman Old Style" w:eastAsia="Calibri" w:hAnsi="Bookman Old Style"/>
          <w:sz w:val="19"/>
          <w:szCs w:val="19"/>
          <w:lang w:eastAsia="en-US"/>
        </w:rPr>
        <w:t xml:space="preserve">Ocena na podstawie </w:t>
      </w:r>
      <w:r w:rsidRPr="00F255FC">
        <w:rPr>
          <w:rFonts w:ascii="Bookman Old Style" w:eastAsia="Calibri" w:hAnsi="Bookman Old Style"/>
          <w:b/>
          <w:sz w:val="19"/>
          <w:szCs w:val="19"/>
          <w:lang w:eastAsia="en-US"/>
        </w:rPr>
        <w:t>zadeklarowanego oświadczenia Wykonawcy dot. okresu gwarancji, zawartego w formularzu ofertowym w wyodrębnionej rubryce dla każdej części osobno. W oświadczeniu Wykonawca wskazuje konkretną liczbę miesięcy deklarowanego okresu gwarancji.</w:t>
      </w:r>
    </w:p>
    <w:p w:rsidR="00F255FC" w:rsidRPr="00F255FC" w:rsidRDefault="00F255FC" w:rsidP="00F255FC">
      <w:pPr>
        <w:tabs>
          <w:tab w:val="left" w:pos="5245"/>
        </w:tabs>
        <w:jc w:val="both"/>
        <w:rPr>
          <w:rFonts w:ascii="Bookman Old Style" w:hAnsi="Bookman Old Style" w:cs="Liberation Serif"/>
          <w:color w:val="000000"/>
          <w:sz w:val="19"/>
          <w:szCs w:val="19"/>
          <w:lang w:eastAsia="ar-SA"/>
        </w:rPr>
      </w:pPr>
    </w:p>
    <w:p w:rsidR="00F255FC" w:rsidRPr="00F255FC" w:rsidRDefault="00F255FC" w:rsidP="00F255FC">
      <w:pPr>
        <w:tabs>
          <w:tab w:val="left" w:pos="8229"/>
        </w:tabs>
        <w:jc w:val="both"/>
        <w:rPr>
          <w:rFonts w:ascii="Bookman Old Style" w:eastAsia="Calibri" w:hAnsi="Bookman Old Style"/>
          <w:b/>
          <w:sz w:val="19"/>
          <w:szCs w:val="19"/>
          <w:lang w:eastAsia="en-US"/>
        </w:rPr>
      </w:pPr>
      <w:r w:rsidRPr="00F255FC">
        <w:rPr>
          <w:rFonts w:ascii="Bookman Old Style" w:eastAsia="Calibri" w:hAnsi="Bookman Old Style"/>
          <w:b/>
          <w:sz w:val="19"/>
          <w:szCs w:val="19"/>
          <w:lang w:eastAsia="en-US"/>
        </w:rPr>
        <w:t>Sposób obliczania punktów i oceny dla kryterium okres gwarancji:</w:t>
      </w: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eastAsia="Calibri" w:hAnsi="Bookman Old Style"/>
          <w:sz w:val="19"/>
          <w:szCs w:val="19"/>
          <w:lang w:eastAsia="en-US"/>
        </w:rPr>
        <w:t>-Wykonawca nie deklaruje przedłużenia minimalnego wymaganego okresu gwarancji/udzielenia dłuższego okresu gwarancji lub deklaruje dla każdego rodzaju wyposażenia (dla którego wymagany był minimalny okres gwarancji) okres gwarancji 24 miesiące - 0 pkt.</w:t>
      </w: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eastAsia="Calibri" w:hAnsi="Bookman Old Style"/>
          <w:sz w:val="19"/>
          <w:szCs w:val="19"/>
          <w:lang w:eastAsia="en-US"/>
        </w:rPr>
        <w:t>-Wykonawca deklaruje przedłużenie minimalnego okresu gwarancji/udzielenie dłuższego okresu gwarancji, dla wszystkich elementów wyposażenia, dla których wymaga się minimalnego okresu gwarancji, stosownie do części zamówienia i tak:</w:t>
      </w:r>
    </w:p>
    <w:p w:rsidR="00F255FC" w:rsidRPr="00F255FC" w:rsidRDefault="00F255FC" w:rsidP="00F255FC">
      <w:pPr>
        <w:numPr>
          <w:ilvl w:val="0"/>
          <w:numId w:val="40"/>
        </w:numPr>
        <w:tabs>
          <w:tab w:val="left" w:pos="8229"/>
        </w:tabs>
        <w:spacing w:after="200" w:line="276" w:lineRule="auto"/>
        <w:contextualSpacing/>
        <w:jc w:val="both"/>
        <w:rPr>
          <w:rFonts w:ascii="Bookman Old Style" w:eastAsia="Calibri" w:hAnsi="Bookman Old Style"/>
          <w:sz w:val="19"/>
          <w:szCs w:val="19"/>
          <w:lang w:eastAsia="en-US"/>
        </w:rPr>
      </w:pPr>
      <w:bookmarkStart w:id="1" w:name="_Hlk506372672"/>
      <w:r w:rsidRPr="00F255FC">
        <w:rPr>
          <w:rFonts w:ascii="Bookman Old Style" w:eastAsia="Calibri" w:hAnsi="Bookman Old Style"/>
          <w:sz w:val="19"/>
          <w:szCs w:val="19"/>
        </w:rPr>
        <w:t>deklaruje okres gwarancji 36 miesięcy (od dnia podpisania protokołu zdawczo-odbiorczego) – 20 pkt;</w:t>
      </w:r>
    </w:p>
    <w:bookmarkEnd w:id="1"/>
    <w:p w:rsidR="00F255FC" w:rsidRPr="00F255FC" w:rsidRDefault="00F255FC" w:rsidP="00F255FC">
      <w:pPr>
        <w:numPr>
          <w:ilvl w:val="0"/>
          <w:numId w:val="40"/>
        </w:numPr>
        <w:tabs>
          <w:tab w:val="left" w:pos="8229"/>
        </w:tabs>
        <w:spacing w:after="200" w:line="276" w:lineRule="auto"/>
        <w:contextualSpacing/>
        <w:jc w:val="both"/>
        <w:rPr>
          <w:rFonts w:ascii="Bookman Old Style" w:eastAsia="Calibri" w:hAnsi="Bookman Old Style"/>
          <w:sz w:val="19"/>
          <w:szCs w:val="19"/>
        </w:rPr>
      </w:pPr>
      <w:r w:rsidRPr="00F255FC">
        <w:rPr>
          <w:rFonts w:ascii="Bookman Old Style" w:eastAsia="Calibri" w:hAnsi="Bookman Old Style"/>
          <w:sz w:val="19"/>
          <w:szCs w:val="19"/>
        </w:rPr>
        <w:t>deklaruje okres gwarancji 48 miesięcy (od dnia podpisania protokołu zdawczo-odbiorczego) – 30 pkt;</w:t>
      </w:r>
    </w:p>
    <w:p w:rsidR="00F255FC" w:rsidRPr="00F255FC" w:rsidRDefault="00F255FC" w:rsidP="00F255FC">
      <w:pPr>
        <w:numPr>
          <w:ilvl w:val="0"/>
          <w:numId w:val="40"/>
        </w:numPr>
        <w:tabs>
          <w:tab w:val="left" w:pos="8229"/>
        </w:tabs>
        <w:spacing w:after="200" w:line="276" w:lineRule="auto"/>
        <w:contextualSpacing/>
        <w:jc w:val="both"/>
        <w:rPr>
          <w:rFonts w:ascii="Bookman Old Style" w:eastAsia="Calibri" w:hAnsi="Bookman Old Style"/>
          <w:sz w:val="19"/>
          <w:szCs w:val="19"/>
        </w:rPr>
      </w:pPr>
      <w:r w:rsidRPr="00F255FC">
        <w:rPr>
          <w:rFonts w:ascii="Bookman Old Style" w:eastAsia="Calibri" w:hAnsi="Bookman Old Style"/>
          <w:sz w:val="19"/>
          <w:szCs w:val="19"/>
        </w:rPr>
        <w:t>deklaruje okres gwarancji 60 miesięcy (od dnia podpisania protokołu zdawczo-odbiorczego) – 40 pkt.</w:t>
      </w: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eastAsia="Calibri" w:hAnsi="Bookman Old Style"/>
          <w:sz w:val="19"/>
          <w:szCs w:val="19"/>
          <w:lang w:eastAsia="en-US"/>
        </w:rPr>
        <w:t>Nie ma możliwości zaproponowania innego okresu gwarancji, niż wskazane okresy powyżej.</w:t>
      </w:r>
    </w:p>
    <w:p w:rsidR="00F255FC" w:rsidRPr="00F255FC" w:rsidRDefault="00F255FC" w:rsidP="00F255FC">
      <w:pPr>
        <w:tabs>
          <w:tab w:val="left" w:pos="8229"/>
        </w:tabs>
        <w:jc w:val="both"/>
        <w:rPr>
          <w:rFonts w:ascii="Bookman Old Style" w:eastAsia="Calibri" w:hAnsi="Bookman Old Style"/>
          <w:sz w:val="19"/>
          <w:szCs w:val="19"/>
          <w:lang w:eastAsia="en-US"/>
        </w:rPr>
      </w:pPr>
    </w:p>
    <w:p w:rsidR="00F255FC" w:rsidRPr="00F255FC" w:rsidRDefault="00F255FC" w:rsidP="00F255FC">
      <w:pPr>
        <w:tabs>
          <w:tab w:val="left" w:pos="8229"/>
        </w:tabs>
        <w:jc w:val="both"/>
        <w:rPr>
          <w:rFonts w:ascii="Bookman Old Style" w:eastAsia="Calibri" w:hAnsi="Bookman Old Style"/>
          <w:sz w:val="19"/>
          <w:szCs w:val="19"/>
          <w:lang w:eastAsia="en-US"/>
        </w:rPr>
      </w:pPr>
      <w:r w:rsidRPr="00F255FC">
        <w:rPr>
          <w:rFonts w:ascii="Bookman Old Style" w:eastAsia="Calibri" w:hAnsi="Bookman Old Style"/>
          <w:sz w:val="19"/>
          <w:szCs w:val="19"/>
          <w:lang w:eastAsia="en-US"/>
        </w:rPr>
        <w:lastRenderedPageBreak/>
        <w:t>Wykonawca może zaproponować tylko jeden okres gwarancji dla poszczególnych części zamówienia.</w:t>
      </w:r>
    </w:p>
    <w:p w:rsidR="00F255FC" w:rsidRPr="00F255FC" w:rsidRDefault="00F255FC" w:rsidP="00F255FC">
      <w:pPr>
        <w:tabs>
          <w:tab w:val="left" w:pos="8229"/>
        </w:tabs>
        <w:jc w:val="both"/>
        <w:rPr>
          <w:rFonts w:ascii="Bookman Old Style" w:eastAsia="Calibri" w:hAnsi="Bookman Old Style"/>
          <w:sz w:val="19"/>
          <w:szCs w:val="19"/>
          <w:lang w:eastAsia="en-US"/>
        </w:rPr>
      </w:pPr>
    </w:p>
    <w:p w:rsidR="00F255FC" w:rsidRPr="00F255FC" w:rsidRDefault="00F255FC" w:rsidP="00F255FC">
      <w:pPr>
        <w:tabs>
          <w:tab w:val="left" w:pos="8229"/>
        </w:tabs>
        <w:jc w:val="both"/>
        <w:rPr>
          <w:rFonts w:ascii="Bookman Old Style" w:eastAsia="Calibri" w:hAnsi="Bookman Old Style"/>
          <w:sz w:val="19"/>
          <w:szCs w:val="19"/>
        </w:rPr>
      </w:pPr>
      <w:r w:rsidRPr="00F255FC">
        <w:rPr>
          <w:rFonts w:ascii="Bookman Old Style" w:eastAsia="Calibri" w:hAnsi="Bookman Old Style"/>
          <w:sz w:val="19"/>
          <w:szCs w:val="19"/>
        </w:rPr>
        <w:t>W przypadku nie zaoferowania (nie zaznaczenia w formularzu ofertowym) okresu gwarancji na oferowany przedmiot zamówienia, oferta podlega odrzuceniu.</w:t>
      </w:r>
    </w:p>
    <w:p w:rsidR="00F255FC" w:rsidRPr="00F255FC" w:rsidRDefault="00F255FC" w:rsidP="00F255FC">
      <w:pPr>
        <w:tabs>
          <w:tab w:val="left" w:pos="8229"/>
        </w:tabs>
        <w:jc w:val="both"/>
        <w:rPr>
          <w:rFonts w:ascii="Bookman Old Style" w:eastAsia="Calibri" w:hAnsi="Bookman Old Style"/>
          <w:sz w:val="19"/>
          <w:szCs w:val="19"/>
        </w:rPr>
      </w:pPr>
    </w:p>
    <w:p w:rsidR="00F255FC" w:rsidRPr="00F255FC" w:rsidRDefault="00F255FC" w:rsidP="00F255FC">
      <w:pPr>
        <w:tabs>
          <w:tab w:val="left" w:pos="5245"/>
        </w:tabs>
        <w:spacing w:line="276" w:lineRule="auto"/>
        <w:jc w:val="both"/>
        <w:rPr>
          <w:rFonts w:ascii="Bookman Old Style" w:eastAsia="Calibri" w:hAnsi="Bookman Old Style" w:cs="Tahoma"/>
          <w:b/>
          <w:sz w:val="18"/>
          <w:szCs w:val="18"/>
          <w:lang w:eastAsia="en-US"/>
        </w:rPr>
      </w:pPr>
      <w:r w:rsidRPr="00F255FC">
        <w:rPr>
          <w:rFonts w:ascii="Bookman Old Style" w:eastAsia="Calibri" w:hAnsi="Bookman Old Style" w:cs="Tahoma"/>
          <w:b/>
          <w:sz w:val="18"/>
          <w:szCs w:val="18"/>
          <w:lang w:eastAsia="en-US"/>
        </w:rPr>
        <w:t>SPOSÓB OCENY OFERT:</w:t>
      </w:r>
    </w:p>
    <w:p w:rsidR="00F255FC" w:rsidRPr="00F255FC" w:rsidRDefault="00F255FC" w:rsidP="00F255FC">
      <w:pPr>
        <w:tabs>
          <w:tab w:val="left" w:pos="5245"/>
        </w:tabs>
        <w:spacing w:line="276" w:lineRule="auto"/>
        <w:jc w:val="both"/>
        <w:rPr>
          <w:rFonts w:ascii="Bookman Old Style" w:eastAsia="Calibri" w:hAnsi="Bookman Old Style" w:cs="Tahoma"/>
          <w:sz w:val="18"/>
          <w:szCs w:val="18"/>
          <w:lang w:eastAsia="en-US"/>
        </w:rPr>
      </w:pPr>
      <w:r w:rsidRPr="00F255FC">
        <w:rPr>
          <w:rFonts w:ascii="Bookman Old Style" w:eastAsia="Calibri" w:hAnsi="Bookman Old Style" w:cs="Tahoma"/>
          <w:sz w:val="18"/>
          <w:szCs w:val="18"/>
          <w:lang w:eastAsia="en-US"/>
        </w:rPr>
        <w:t>Oferta, która otrzyma największą, łączną ilość punktów uznana zostanie za najkorzystniejszą.</w:t>
      </w:r>
    </w:p>
    <w:p w:rsidR="00F255FC" w:rsidRPr="00F255FC" w:rsidRDefault="00F255FC" w:rsidP="00F255FC">
      <w:pPr>
        <w:tabs>
          <w:tab w:val="left" w:pos="5245"/>
        </w:tabs>
        <w:spacing w:line="276" w:lineRule="auto"/>
        <w:jc w:val="both"/>
        <w:rPr>
          <w:rFonts w:ascii="Bookman Old Style" w:eastAsia="Calibri" w:hAnsi="Bookman Old Style" w:cs="Tahoma"/>
          <w:sz w:val="18"/>
          <w:szCs w:val="18"/>
          <w:lang w:eastAsia="en-US"/>
        </w:rPr>
      </w:pPr>
      <w:r w:rsidRPr="00F255FC">
        <w:rPr>
          <w:rFonts w:ascii="Bookman Old Style" w:eastAsia="Calibri" w:hAnsi="Bookman Old Style" w:cs="Tahoma"/>
          <w:sz w:val="18"/>
          <w:szCs w:val="18"/>
          <w:lang w:eastAsia="en-US"/>
        </w:rPr>
        <w:t>Ocena ogólna poszczególnych ofert dla każdej części dokonywana będzie w oparciu o poniższy wzór:</w:t>
      </w:r>
    </w:p>
    <w:p w:rsidR="00F255FC" w:rsidRPr="00F255FC" w:rsidRDefault="00F255FC" w:rsidP="00F255FC">
      <w:pPr>
        <w:tabs>
          <w:tab w:val="left" w:pos="5245"/>
        </w:tabs>
        <w:spacing w:line="276" w:lineRule="auto"/>
        <w:jc w:val="both"/>
        <w:rPr>
          <w:rFonts w:ascii="Bookman Old Style" w:eastAsia="Calibri" w:hAnsi="Bookman Old Style" w:cs="Tahoma"/>
          <w:b/>
          <w:sz w:val="18"/>
          <w:szCs w:val="18"/>
          <w:lang w:eastAsia="en-US"/>
        </w:rPr>
      </w:pPr>
      <w:r w:rsidRPr="00F255FC">
        <w:rPr>
          <w:rFonts w:ascii="Bookman Old Style" w:eastAsia="Calibri" w:hAnsi="Bookman Old Style" w:cs="Tahoma"/>
          <w:b/>
          <w:sz w:val="18"/>
          <w:szCs w:val="18"/>
          <w:lang w:eastAsia="en-US"/>
        </w:rPr>
        <w:t>O = K1 + K2</w:t>
      </w:r>
    </w:p>
    <w:p w:rsidR="00F255FC" w:rsidRPr="00F255FC" w:rsidRDefault="00F255FC" w:rsidP="00F255FC">
      <w:pPr>
        <w:tabs>
          <w:tab w:val="left" w:pos="5245"/>
        </w:tabs>
        <w:spacing w:line="276" w:lineRule="auto"/>
        <w:jc w:val="both"/>
        <w:rPr>
          <w:rFonts w:ascii="Bookman Old Style" w:eastAsia="Calibri" w:hAnsi="Bookman Old Style" w:cs="Tahoma"/>
          <w:sz w:val="18"/>
          <w:szCs w:val="18"/>
          <w:lang w:eastAsia="en-US"/>
        </w:rPr>
      </w:pPr>
      <w:r w:rsidRPr="00F255FC">
        <w:rPr>
          <w:rFonts w:ascii="Bookman Old Style" w:eastAsia="Calibri" w:hAnsi="Bookman Old Style" w:cs="Tahoma"/>
          <w:sz w:val="18"/>
          <w:szCs w:val="18"/>
          <w:lang w:eastAsia="en-US"/>
        </w:rPr>
        <w:t>gdzie:</w:t>
      </w:r>
    </w:p>
    <w:p w:rsidR="00F255FC" w:rsidRPr="00F255FC" w:rsidRDefault="00F255FC" w:rsidP="00F255FC">
      <w:pPr>
        <w:tabs>
          <w:tab w:val="left" w:pos="5245"/>
        </w:tabs>
        <w:spacing w:line="276" w:lineRule="auto"/>
        <w:jc w:val="both"/>
        <w:rPr>
          <w:rFonts w:ascii="Bookman Old Style" w:eastAsia="Calibri" w:hAnsi="Bookman Old Style" w:cs="Tahoma"/>
          <w:sz w:val="18"/>
          <w:szCs w:val="18"/>
          <w:lang w:eastAsia="en-US"/>
        </w:rPr>
      </w:pPr>
      <w:r w:rsidRPr="00F255FC">
        <w:rPr>
          <w:rFonts w:ascii="Bookman Old Style" w:eastAsia="Calibri" w:hAnsi="Bookman Old Style" w:cs="Tahoma"/>
          <w:sz w:val="18"/>
          <w:szCs w:val="18"/>
          <w:lang w:eastAsia="en-US"/>
        </w:rPr>
        <w:t>O – oznacza łączną ocenę, jako sumę punktów w poszczególnych kryteriach</w:t>
      </w:r>
    </w:p>
    <w:p w:rsidR="00F255FC" w:rsidRPr="00F255FC" w:rsidRDefault="00F255FC" w:rsidP="00F255FC">
      <w:pPr>
        <w:tabs>
          <w:tab w:val="left" w:pos="5245"/>
        </w:tabs>
        <w:spacing w:line="276" w:lineRule="auto"/>
        <w:jc w:val="both"/>
        <w:rPr>
          <w:rFonts w:ascii="Bookman Old Style" w:eastAsia="Calibri" w:hAnsi="Bookman Old Style" w:cs="Tahoma"/>
          <w:sz w:val="18"/>
          <w:szCs w:val="18"/>
          <w:lang w:eastAsia="en-US"/>
        </w:rPr>
      </w:pPr>
      <w:r w:rsidRPr="00F255FC">
        <w:rPr>
          <w:rFonts w:ascii="Bookman Old Style" w:eastAsia="Calibri" w:hAnsi="Bookman Old Style" w:cs="Tahoma"/>
          <w:sz w:val="18"/>
          <w:szCs w:val="18"/>
          <w:lang w:eastAsia="en-US"/>
        </w:rPr>
        <w:t>K1 – liczba punktów uzyskanych w kryterium „Cena”</w:t>
      </w:r>
    </w:p>
    <w:p w:rsidR="00F255FC" w:rsidRPr="00F255FC" w:rsidRDefault="00F255FC" w:rsidP="00F255FC">
      <w:pPr>
        <w:tabs>
          <w:tab w:val="left" w:pos="5245"/>
        </w:tabs>
        <w:spacing w:line="276" w:lineRule="auto"/>
        <w:jc w:val="both"/>
        <w:rPr>
          <w:rFonts w:ascii="Bookman Old Style" w:eastAsia="Calibri" w:hAnsi="Bookman Old Style" w:cs="Tahoma"/>
          <w:sz w:val="18"/>
          <w:szCs w:val="18"/>
          <w:lang w:eastAsia="en-US"/>
        </w:rPr>
      </w:pPr>
      <w:r w:rsidRPr="00F255FC">
        <w:rPr>
          <w:rFonts w:ascii="Bookman Old Style" w:eastAsia="Calibri" w:hAnsi="Bookman Old Style" w:cs="Tahoma"/>
          <w:sz w:val="18"/>
          <w:szCs w:val="18"/>
          <w:lang w:eastAsia="en-US"/>
        </w:rPr>
        <w:t>K2 – liczba punktów uzyskanych w kryterium – „Gwarancja producenta”</w:t>
      </w:r>
    </w:p>
    <w:p w:rsidR="00F255FC" w:rsidRPr="00F255FC" w:rsidRDefault="00F255FC" w:rsidP="00F255FC">
      <w:pPr>
        <w:autoSpaceDE w:val="0"/>
        <w:autoSpaceDN w:val="0"/>
        <w:adjustRightInd w:val="0"/>
        <w:rPr>
          <w:rFonts w:ascii="Bookman Old Style" w:eastAsia="Calibri" w:hAnsi="Bookman Old Style" w:cs="MyriadPro-Bold"/>
          <w:b/>
          <w:bCs/>
          <w:sz w:val="18"/>
          <w:szCs w:val="18"/>
        </w:rPr>
      </w:pPr>
    </w:p>
    <w:p w:rsidR="00F255FC" w:rsidRPr="00F255FC" w:rsidRDefault="00F255FC" w:rsidP="00F255FC">
      <w:pPr>
        <w:numPr>
          <w:ilvl w:val="0"/>
          <w:numId w:val="49"/>
        </w:numPr>
        <w:tabs>
          <w:tab w:val="left" w:pos="426"/>
        </w:tabs>
        <w:spacing w:line="276" w:lineRule="auto"/>
        <w:ind w:left="425" w:hanging="425"/>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Komisja przetargowa oceni oferty złożone w odpowiedzi na niniejsze zamówienie w oparciu o ww. kryteria z dokładnością do dwóch miejsc po przecinku.</w:t>
      </w:r>
    </w:p>
    <w:p w:rsidR="00F255FC" w:rsidRPr="00F255FC" w:rsidRDefault="00F255FC" w:rsidP="00F255FC">
      <w:pPr>
        <w:numPr>
          <w:ilvl w:val="0"/>
          <w:numId w:val="49"/>
        </w:numPr>
        <w:tabs>
          <w:tab w:val="left" w:pos="426"/>
        </w:tabs>
        <w:spacing w:line="276" w:lineRule="auto"/>
        <w:ind w:left="425" w:hanging="425"/>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Oferty oceniane będą punktowo. Maksymalna liczba punktów, jaką może uzyskać oferta wynosi łącznie 100 pkt.</w:t>
      </w:r>
    </w:p>
    <w:p w:rsidR="00F255FC" w:rsidRPr="00F255FC" w:rsidRDefault="00F255FC" w:rsidP="00F255FC">
      <w:pPr>
        <w:numPr>
          <w:ilvl w:val="0"/>
          <w:numId w:val="49"/>
        </w:numPr>
        <w:tabs>
          <w:tab w:val="left" w:pos="426"/>
        </w:tabs>
        <w:spacing w:line="276" w:lineRule="auto"/>
        <w:ind w:left="425" w:hanging="425"/>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Oferta, która spełni wszystkie warunki i wymagania oraz uzyska najwyższą ilość punktów, obliczona wg powyższego wzoru, zostanie uznana za najkorzystniejszą (przedstawiającą najkorzystniejszy bilans ocen z tytułu określonych kryteriów).</w:t>
      </w:r>
    </w:p>
    <w:p w:rsidR="00F255FC" w:rsidRPr="00F255FC" w:rsidRDefault="00F255FC" w:rsidP="00F255FC">
      <w:pPr>
        <w:numPr>
          <w:ilvl w:val="0"/>
          <w:numId w:val="49"/>
        </w:numPr>
        <w:tabs>
          <w:tab w:val="left" w:pos="426"/>
        </w:tabs>
        <w:spacing w:line="276" w:lineRule="auto"/>
        <w:ind w:left="425" w:hanging="425"/>
        <w:jc w:val="both"/>
        <w:rPr>
          <w:rFonts w:ascii="Bookman Old Style" w:eastAsia="Calibri" w:hAnsi="Bookman Old Style"/>
          <w:sz w:val="18"/>
          <w:szCs w:val="18"/>
          <w:lang w:eastAsia="en-US"/>
        </w:rPr>
      </w:pPr>
      <w:r w:rsidRPr="00F255FC">
        <w:rPr>
          <w:rFonts w:ascii="Bookman Old Style" w:eastAsia="Calibri" w:hAnsi="Bookman Old Style"/>
          <w:sz w:val="18"/>
          <w:szCs w:val="18"/>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F255FC" w:rsidRPr="00F255FC" w:rsidRDefault="00F255FC" w:rsidP="00287703">
      <w:pPr>
        <w:tabs>
          <w:tab w:val="left" w:pos="426"/>
        </w:tabs>
        <w:spacing w:before="100" w:beforeAutospacing="1" w:after="100" w:afterAutospacing="1" w:line="276" w:lineRule="auto"/>
        <w:jc w:val="both"/>
        <w:rPr>
          <w:rFonts w:ascii="Cambria" w:eastAsia="Calibri" w:hAnsi="Cambria"/>
          <w:sz w:val="22"/>
          <w:szCs w:val="22"/>
          <w:lang w:eastAsia="en-US"/>
        </w:rPr>
      </w:pPr>
    </w:p>
    <w:p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formalnościach, jakie powinny zostać dopełnione po wyborze oferty w celu zawarcia umowy w sprawie zamówienia publicznego.</w:t>
      </w:r>
    </w:p>
    <w:p w:rsidR="006E6452" w:rsidRPr="007471BE"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t>W celu zawarcia umowy w sprawie zamówienia publicznego, wykonawca, którego ofertę wybrano, jako najkorzystniejszą przed podpisaniem umowy składa:</w:t>
      </w:r>
    </w:p>
    <w:p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pełnomocnictwo, jeżeli umowę podpisuje pełnomocnik,</w:t>
      </w:r>
    </w:p>
    <w:p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umowę regulującą współpracę wykonawców wspólnie ubiegających się o udzielenie zamówienia, jeżeli oferta t</w:t>
      </w:r>
      <w:r w:rsidR="00FE0087" w:rsidRPr="007471BE">
        <w:rPr>
          <w:rFonts w:ascii="Cambria" w:hAnsi="Cambria" w:cs="Calibri Light"/>
          <w:sz w:val="22"/>
          <w:szCs w:val="22"/>
        </w:rPr>
        <w:t>ych wykonawców zostanie wybrana.</w:t>
      </w:r>
    </w:p>
    <w:p w:rsidR="00E87714" w:rsidRPr="007471BE"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Wymagania dotyczące zabezpieczenia należytego wykonania umowy w sprawie zamówienia publicznego.</w:t>
      </w:r>
    </w:p>
    <w:p w:rsidR="00E87714" w:rsidRPr="007471BE" w:rsidRDefault="00F40EB6"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7471BE">
        <w:rPr>
          <w:rFonts w:ascii="Cambria" w:hAnsi="Cambria" w:cs="Calibri Light"/>
          <w:sz w:val="22"/>
          <w:szCs w:val="22"/>
        </w:rPr>
        <w:t>NIE DOTYCZY</w:t>
      </w:r>
    </w:p>
    <w:p w:rsidR="00E87714" w:rsidRPr="007471BE" w:rsidRDefault="00E87714" w:rsidP="000A482F">
      <w:pPr>
        <w:pStyle w:val="pkt"/>
        <w:autoSpaceDE w:val="0"/>
        <w:autoSpaceDN w:val="0"/>
        <w:spacing w:before="100" w:beforeAutospacing="1" w:after="100" w:afterAutospacing="1" w:line="276" w:lineRule="auto"/>
        <w:ind w:left="0" w:firstLine="0"/>
        <w:rPr>
          <w:rFonts w:ascii="Cambria" w:hAnsi="Cambria" w:cs="Calibri Light"/>
          <w:sz w:val="22"/>
          <w:szCs w:val="22"/>
        </w:rPr>
      </w:pPr>
    </w:p>
    <w:p w:rsidR="006E6452" w:rsidRPr="007471BE"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w:t>
      </w:r>
      <w:r w:rsidR="006E6452" w:rsidRPr="007471BE">
        <w:rPr>
          <w:rFonts w:ascii="Cambria" w:hAnsi="Cambria" w:cs="Calibri Light"/>
          <w:b/>
          <w:sz w:val="22"/>
          <w:szCs w:val="22"/>
        </w:rPr>
        <w:t>zór umowy w sprawie zamówienia publicznego.</w:t>
      </w:r>
    </w:p>
    <w:p w:rsidR="006D4848" w:rsidRPr="007471BE"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7471BE">
        <w:rPr>
          <w:rFonts w:ascii="Cambria" w:hAnsi="Cambria" w:cs="Calibri Light"/>
          <w:sz w:val="22"/>
          <w:szCs w:val="22"/>
        </w:rPr>
        <w:t xml:space="preserve">Wzór umowy w sprawie zamówienia publicznego stanowi </w:t>
      </w:r>
      <w:r w:rsidRPr="007471BE">
        <w:rPr>
          <w:rFonts w:ascii="Cambria" w:hAnsi="Cambria" w:cs="Calibri Light"/>
          <w:b/>
          <w:sz w:val="22"/>
          <w:szCs w:val="22"/>
        </w:rPr>
        <w:t xml:space="preserve">Załącznik nr </w:t>
      </w:r>
      <w:r w:rsidR="00DB790A" w:rsidRPr="007471BE">
        <w:rPr>
          <w:rFonts w:ascii="Cambria" w:hAnsi="Cambria" w:cs="Calibri Light"/>
          <w:b/>
          <w:sz w:val="22"/>
          <w:szCs w:val="22"/>
        </w:rPr>
        <w:t>5</w:t>
      </w:r>
      <w:r w:rsidR="00FE0087" w:rsidRPr="007471BE">
        <w:rPr>
          <w:rFonts w:ascii="Cambria" w:hAnsi="Cambria" w:cs="Calibri Light"/>
          <w:b/>
          <w:sz w:val="22"/>
          <w:szCs w:val="22"/>
        </w:rPr>
        <w:t xml:space="preserve"> </w:t>
      </w:r>
      <w:r w:rsidR="006D4848" w:rsidRPr="007471BE">
        <w:rPr>
          <w:rFonts w:ascii="Cambria" w:hAnsi="Cambria" w:cs="Calibri Light"/>
          <w:b/>
          <w:sz w:val="22"/>
          <w:szCs w:val="22"/>
        </w:rPr>
        <w:t>do SIWZ.</w:t>
      </w:r>
    </w:p>
    <w:p w:rsidR="00E87714" w:rsidRPr="007471BE" w:rsidRDefault="00E87714" w:rsidP="00E87714">
      <w:pPr>
        <w:pStyle w:val="pkt"/>
        <w:spacing w:before="100" w:beforeAutospacing="1" w:after="100" w:afterAutospacing="1" w:line="276" w:lineRule="auto"/>
        <w:ind w:left="567" w:hanging="567"/>
        <w:rPr>
          <w:rFonts w:ascii="Cambria" w:hAnsi="Cambria" w:cs="Calibri Light"/>
          <w:b/>
          <w:sz w:val="22"/>
          <w:szCs w:val="22"/>
        </w:rPr>
      </w:pPr>
    </w:p>
    <w:p w:rsidR="006D4848" w:rsidRPr="007471BE" w:rsidRDefault="000A3AC6" w:rsidP="00E87714">
      <w:pPr>
        <w:pStyle w:val="pkt"/>
        <w:numPr>
          <w:ilvl w:val="0"/>
          <w:numId w:val="34"/>
        </w:numPr>
        <w:autoSpaceDE w:val="0"/>
        <w:autoSpaceDN w:val="0"/>
        <w:spacing w:before="100" w:beforeAutospacing="1" w:after="100" w:afterAutospacing="1" w:line="276" w:lineRule="auto"/>
        <w:ind w:left="567" w:hanging="567"/>
        <w:rPr>
          <w:rFonts w:ascii="Cambria" w:hAnsi="Cambria" w:cs="Calibri Light"/>
          <w:b/>
          <w:sz w:val="22"/>
          <w:szCs w:val="22"/>
        </w:rPr>
      </w:pPr>
      <w:r w:rsidRPr="007471BE">
        <w:rPr>
          <w:rFonts w:ascii="Cambria" w:hAnsi="Cambria" w:cs="Calibri Light"/>
          <w:b/>
          <w:sz w:val="22"/>
          <w:szCs w:val="22"/>
        </w:rPr>
        <w:lastRenderedPageBreak/>
        <w:t>Pouczenie o środkach ochrony prawnej przysługujących wykonawcy w toku postępowania o udzielenie zamówienia.</w:t>
      </w:r>
    </w:p>
    <w:p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przysługuje wyłącznie wobec czynności:</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określenia warunków udziału w postępowaniu;</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wykluczenia odwołującego z postępowania o udzielenie zamówienia;</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odrzucenia oferty odwołującego;</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opisu przedmiotu zamówienia;</w:t>
      </w:r>
    </w:p>
    <w:p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wyboru najkorzystniejszej oferty.</w:t>
      </w:r>
    </w:p>
    <w:p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7471BE">
        <w:rPr>
          <w:rFonts w:ascii="Cambria" w:hAnsi="Cambria" w:cs="Calibri Light"/>
          <w:sz w:val="22"/>
          <w:szCs w:val="22"/>
        </w:rPr>
        <w:t>Pzp</w:t>
      </w:r>
      <w:proofErr w:type="spellEnd"/>
      <w:r w:rsidRPr="007471BE">
        <w:rPr>
          <w:rFonts w:ascii="Cambria" w:hAnsi="Cambria" w:cs="Calibri Light"/>
          <w:sz w:val="22"/>
          <w:szCs w:val="22"/>
        </w:rPr>
        <w:t>, zawierać zwięzłe przedstawienie zarzutów, określać żądanie oraz wskazywać okoliczności faktyczne i prawne uzasadniające wniesienie odwołania.</w:t>
      </w:r>
    </w:p>
    <w:p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4491E" w:rsidRPr="007471BE" w:rsidRDefault="00DF1F6B" w:rsidP="007D0AD8">
      <w:pPr>
        <w:numPr>
          <w:ilvl w:val="1"/>
          <w:numId w:val="34"/>
        </w:numPr>
        <w:tabs>
          <w:tab w:val="left" w:pos="993"/>
        </w:tabs>
        <w:autoSpaceDE w:val="0"/>
        <w:autoSpaceDN w:val="0"/>
        <w:adjustRightInd w:val="0"/>
        <w:ind w:left="567" w:hanging="567"/>
        <w:jc w:val="both"/>
        <w:rPr>
          <w:rStyle w:val="alb"/>
          <w:rFonts w:ascii="Cambria" w:hAnsi="Cambria" w:cs="Calibri Light"/>
          <w:b/>
          <w:sz w:val="22"/>
          <w:szCs w:val="22"/>
        </w:rPr>
      </w:pPr>
      <w:r w:rsidRPr="007471BE">
        <w:rPr>
          <w:rFonts w:ascii="Cambria" w:hAnsi="Cambria" w:cs="Calibri Light"/>
          <w:b/>
          <w:sz w:val="22"/>
          <w:szCs w:val="22"/>
        </w:rPr>
        <w:t>S</w:t>
      </w:r>
      <w:r w:rsidR="000A3AC6" w:rsidRPr="007471BE">
        <w:rPr>
          <w:rFonts w:ascii="Cambria" w:hAnsi="Cambria" w:cs="Calibri Light"/>
          <w:b/>
          <w:sz w:val="22"/>
          <w:szCs w:val="22"/>
        </w:rPr>
        <w:t>praw</w:t>
      </w:r>
      <w:r w:rsidRPr="007471BE">
        <w:rPr>
          <w:rFonts w:ascii="Cambria" w:hAnsi="Cambria" w:cs="Calibri Light"/>
          <w:b/>
          <w:sz w:val="22"/>
          <w:szCs w:val="22"/>
        </w:rPr>
        <w:t>y</w:t>
      </w:r>
      <w:r w:rsidR="000A3AC6" w:rsidRPr="007471BE">
        <w:rPr>
          <w:rFonts w:ascii="Cambria" w:hAnsi="Cambria" w:cs="Calibri Light"/>
          <w:b/>
          <w:sz w:val="22"/>
          <w:szCs w:val="22"/>
        </w:rPr>
        <w:t xml:space="preserve"> wniesienia odwołania i skargi </w:t>
      </w:r>
      <w:r w:rsidRPr="007471BE">
        <w:rPr>
          <w:rFonts w:ascii="Cambria" w:hAnsi="Cambria" w:cs="Calibri Light"/>
          <w:b/>
          <w:sz w:val="22"/>
          <w:szCs w:val="22"/>
        </w:rPr>
        <w:t>regulują</w:t>
      </w:r>
      <w:r w:rsidR="000A3AC6" w:rsidRPr="007471BE">
        <w:rPr>
          <w:rFonts w:ascii="Cambria" w:hAnsi="Cambria" w:cs="Calibri Light"/>
          <w:b/>
          <w:sz w:val="22"/>
          <w:szCs w:val="22"/>
        </w:rPr>
        <w:t xml:space="preserve"> przepisy art. 179 - </w:t>
      </w:r>
      <w:r w:rsidR="000A3AC6" w:rsidRPr="007471BE">
        <w:rPr>
          <w:rStyle w:val="alb"/>
          <w:rFonts w:ascii="Cambria" w:hAnsi="Cambria" w:cs="Calibri Light"/>
          <w:b/>
          <w:sz w:val="22"/>
          <w:szCs w:val="22"/>
        </w:rPr>
        <w:t xml:space="preserve">198g </w:t>
      </w:r>
      <w:proofErr w:type="spellStart"/>
      <w:r w:rsidR="000A3AC6" w:rsidRPr="007471BE">
        <w:rPr>
          <w:rStyle w:val="alb"/>
          <w:rFonts w:ascii="Cambria" w:hAnsi="Cambria" w:cs="Calibri Light"/>
          <w:b/>
          <w:sz w:val="22"/>
          <w:szCs w:val="22"/>
        </w:rPr>
        <w:t>Pzp</w:t>
      </w:r>
      <w:proofErr w:type="spellEnd"/>
      <w:r w:rsidR="000A3AC6" w:rsidRPr="007471BE">
        <w:rPr>
          <w:rStyle w:val="alb"/>
          <w:rFonts w:ascii="Cambria" w:hAnsi="Cambria" w:cs="Calibri Light"/>
          <w:b/>
          <w:sz w:val="22"/>
          <w:szCs w:val="22"/>
        </w:rPr>
        <w:t>.</w:t>
      </w:r>
    </w:p>
    <w:p w:rsidR="007D0AD8" w:rsidRPr="007471BE" w:rsidRDefault="007D0AD8" w:rsidP="007D0AD8">
      <w:pPr>
        <w:tabs>
          <w:tab w:val="left" w:pos="993"/>
        </w:tabs>
        <w:autoSpaceDE w:val="0"/>
        <w:autoSpaceDN w:val="0"/>
        <w:adjustRightInd w:val="0"/>
        <w:spacing w:before="100" w:beforeAutospacing="1" w:after="100" w:afterAutospacing="1"/>
        <w:jc w:val="both"/>
        <w:rPr>
          <w:rFonts w:ascii="Cambria" w:hAnsi="Cambria" w:cs="Calibri Light"/>
          <w:b/>
          <w:sz w:val="22"/>
          <w:szCs w:val="22"/>
        </w:rPr>
      </w:pPr>
    </w:p>
    <w:p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przewidywanych zamówieniach</w:t>
      </w:r>
      <w:r w:rsidR="0024406C" w:rsidRPr="007471BE">
        <w:rPr>
          <w:rFonts w:ascii="Cambria" w:hAnsi="Cambria" w:cs="Calibri Light"/>
          <w:b/>
          <w:sz w:val="22"/>
          <w:szCs w:val="22"/>
        </w:rPr>
        <w:t xml:space="preserve">, </w:t>
      </w:r>
      <w:r w:rsidRPr="007471BE">
        <w:rPr>
          <w:rFonts w:ascii="Cambria" w:hAnsi="Cambria" w:cs="Calibri Light"/>
          <w:b/>
          <w:sz w:val="22"/>
          <w:szCs w:val="22"/>
        </w:rPr>
        <w:t>o któ</w:t>
      </w:r>
      <w:r w:rsidR="00696189" w:rsidRPr="007471BE">
        <w:rPr>
          <w:rFonts w:ascii="Cambria" w:hAnsi="Cambria" w:cs="Calibri Light"/>
          <w:b/>
          <w:sz w:val="22"/>
          <w:szCs w:val="22"/>
        </w:rPr>
        <w:t xml:space="preserve">rych mowa w art. 67 ust. 1 pkt </w:t>
      </w:r>
      <w:r w:rsidR="00F73D4B" w:rsidRPr="007471BE">
        <w:rPr>
          <w:rFonts w:ascii="Cambria" w:hAnsi="Cambria" w:cs="Calibri Light"/>
          <w:b/>
          <w:sz w:val="22"/>
          <w:szCs w:val="22"/>
        </w:rPr>
        <w:t>7</w:t>
      </w:r>
      <w:r w:rsidRPr="007471BE">
        <w:rPr>
          <w:rFonts w:ascii="Cambria" w:hAnsi="Cambria" w:cs="Calibri Light"/>
          <w:b/>
          <w:sz w:val="22"/>
          <w:szCs w:val="22"/>
        </w:rPr>
        <w:t xml:space="preserve"> </w:t>
      </w:r>
      <w:proofErr w:type="spellStart"/>
      <w:r w:rsidRPr="007471BE">
        <w:rPr>
          <w:rFonts w:ascii="Cambria" w:hAnsi="Cambria" w:cs="Calibri Light"/>
          <w:b/>
          <w:sz w:val="22"/>
          <w:szCs w:val="22"/>
        </w:rPr>
        <w:t>Pzp</w:t>
      </w:r>
      <w:proofErr w:type="spellEnd"/>
      <w:r w:rsidR="009450B4" w:rsidRPr="007471BE">
        <w:rPr>
          <w:rFonts w:ascii="Cambria" w:hAnsi="Cambria" w:cs="Calibri Light"/>
          <w:b/>
          <w:sz w:val="22"/>
          <w:szCs w:val="22"/>
        </w:rPr>
        <w:t xml:space="preserve"> </w:t>
      </w:r>
      <w:r w:rsidRPr="007471BE">
        <w:rPr>
          <w:rFonts w:ascii="Cambria" w:hAnsi="Cambria" w:cs="Calibri Light"/>
          <w:b/>
          <w:sz w:val="22"/>
          <w:szCs w:val="22"/>
        </w:rPr>
        <w:t>.</w:t>
      </w:r>
    </w:p>
    <w:p w:rsidR="00E87714" w:rsidRPr="007471BE" w:rsidRDefault="00DA2A38" w:rsidP="00B73DC6">
      <w:pPr>
        <w:pStyle w:val="pkt"/>
        <w:tabs>
          <w:tab w:val="num" w:pos="426"/>
        </w:tabs>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t>Zamawiający nie przewiduje udziel</w:t>
      </w:r>
      <w:r w:rsidR="00A42404" w:rsidRPr="007471BE">
        <w:rPr>
          <w:rFonts w:ascii="Cambria" w:hAnsi="Cambria" w:cs="Calibri Light"/>
          <w:sz w:val="22"/>
          <w:szCs w:val="22"/>
        </w:rPr>
        <w:t>e</w:t>
      </w:r>
      <w:r w:rsidRPr="007471BE">
        <w:rPr>
          <w:rFonts w:ascii="Cambria" w:hAnsi="Cambria" w:cs="Calibri Light"/>
          <w:sz w:val="22"/>
          <w:szCs w:val="22"/>
        </w:rPr>
        <w:t>nia zamówień o których mowa w art.67 ust.1 pkt7</w:t>
      </w:r>
    </w:p>
    <w:p w:rsidR="00B73DC6" w:rsidRPr="007471BE" w:rsidRDefault="00B73DC6" w:rsidP="00B73DC6">
      <w:pPr>
        <w:pStyle w:val="pkt"/>
        <w:tabs>
          <w:tab w:val="num" w:pos="426"/>
        </w:tabs>
        <w:spacing w:before="100" w:beforeAutospacing="1" w:after="100" w:afterAutospacing="1" w:line="276" w:lineRule="auto"/>
        <w:ind w:left="0" w:firstLine="0"/>
        <w:rPr>
          <w:rFonts w:ascii="Cambria" w:hAnsi="Cambria" w:cs="Calibri Light"/>
          <w:sz w:val="22"/>
          <w:szCs w:val="22"/>
        </w:rPr>
      </w:pPr>
    </w:p>
    <w:p w:rsidR="006D4848" w:rsidRPr="007471BE"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Z</w:t>
      </w:r>
      <w:r w:rsidR="00CB6B75" w:rsidRPr="007471BE">
        <w:rPr>
          <w:rFonts w:ascii="Cambria" w:hAnsi="Cambria" w:cs="Calibri Light"/>
          <w:b/>
          <w:sz w:val="22"/>
          <w:szCs w:val="22"/>
        </w:rPr>
        <w:t>miany postanowień zawartej umowy</w:t>
      </w:r>
      <w:r w:rsidR="00306169" w:rsidRPr="007471BE">
        <w:rPr>
          <w:rFonts w:ascii="Cambria" w:hAnsi="Cambria" w:cs="Calibri Light"/>
          <w:b/>
          <w:sz w:val="22"/>
          <w:szCs w:val="22"/>
        </w:rPr>
        <w:t xml:space="preserve"> </w:t>
      </w:r>
      <w:r w:rsidR="00CB6B75" w:rsidRPr="007471BE">
        <w:rPr>
          <w:rFonts w:ascii="Cambria" w:hAnsi="Cambria" w:cs="Calibri Light"/>
          <w:b/>
          <w:sz w:val="22"/>
          <w:szCs w:val="22"/>
        </w:rPr>
        <w:t>w stosunku do treści oferty, na podstawie której dokonano wyboru wykonawcy.</w:t>
      </w:r>
    </w:p>
    <w:p w:rsidR="006D4848" w:rsidRPr="007471BE"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7471BE">
        <w:rPr>
          <w:rFonts w:ascii="Cambria" w:eastAsia="Calibri" w:hAnsi="Cambria"/>
          <w:sz w:val="22"/>
          <w:szCs w:val="22"/>
          <w:lang w:eastAsia="ar-SA"/>
        </w:rPr>
        <w:t>Nie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dopuszcza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się</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jakichkolwiek</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zmian</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postanowień</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niniejszej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umowy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stosunku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treści</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oferty,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podstawie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której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dokonano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wyboru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Dostawcy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zastrzeżeniem</w:t>
      </w:r>
      <w:r w:rsidRPr="007471BE">
        <w:rPr>
          <w:rFonts w:ascii="Cambria" w:eastAsia="Book Antiqua" w:hAnsi="Cambria"/>
          <w:sz w:val="22"/>
          <w:szCs w:val="22"/>
          <w:lang w:eastAsia="ar-SA"/>
        </w:rPr>
        <w:t xml:space="preserve"> </w:t>
      </w:r>
      <w:r w:rsidR="00FE0087" w:rsidRPr="007471BE">
        <w:rPr>
          <w:rFonts w:ascii="Cambria" w:eastAsia="Calibri" w:hAnsi="Cambria"/>
          <w:sz w:val="22"/>
          <w:szCs w:val="22"/>
          <w:lang w:eastAsia="ar-SA"/>
        </w:rPr>
        <w:t>poniżej wyodrębnionych zdarzeń.</w:t>
      </w:r>
    </w:p>
    <w:p w:rsidR="006D4848" w:rsidRPr="007471BE" w:rsidRDefault="006D4848" w:rsidP="0001501E">
      <w:pPr>
        <w:pStyle w:val="pkt"/>
        <w:suppressAutoHyphens/>
        <w:autoSpaceDE w:val="0"/>
        <w:autoSpaceDN w:val="0"/>
        <w:spacing w:before="0" w:after="0"/>
        <w:ind w:left="360" w:firstLine="0"/>
        <w:rPr>
          <w:rFonts w:ascii="Cambria" w:hAnsi="Cambria" w:cs="Calibri Light"/>
          <w:b/>
          <w:sz w:val="22"/>
          <w:szCs w:val="22"/>
        </w:rPr>
      </w:pPr>
      <w:r w:rsidRPr="007471BE">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 xml:space="preserve">mającym wpływ na realizację umowy dotyczącym powszechnie obowiązujących przepisów prawa, </w:t>
      </w:r>
    </w:p>
    <w:p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zmiany w nazwie, oznaczeniu, siedzibie Odbiorcy lub Dostawcy dokonanej w trakcie trwania umowy,</w:t>
      </w:r>
    </w:p>
    <w:p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w:t>
      </w:r>
      <w:r w:rsidRPr="007471BE">
        <w:rPr>
          <w:rFonts w:ascii="Cambria" w:eastAsia="Calibri" w:hAnsi="Cambria" w:cs="Tahoma"/>
          <w:sz w:val="22"/>
          <w:szCs w:val="22"/>
          <w:lang w:eastAsia="en-US"/>
        </w:rPr>
        <w:t xml:space="preserve">astąpienia przedmiotu umowy innym produktem o </w:t>
      </w:r>
      <w:proofErr w:type="spellStart"/>
      <w:r w:rsidRPr="007471BE">
        <w:rPr>
          <w:rFonts w:ascii="Cambria" w:eastAsia="Calibri" w:hAnsi="Cambria" w:cs="Tahoma"/>
          <w:sz w:val="22"/>
          <w:szCs w:val="22"/>
          <w:lang w:eastAsia="en-US"/>
        </w:rPr>
        <w:t>niegorszych</w:t>
      </w:r>
      <w:proofErr w:type="spellEnd"/>
      <w:r w:rsidRPr="007471BE">
        <w:rPr>
          <w:rFonts w:ascii="Cambria" w:eastAsia="Calibri" w:hAnsi="Cambria" w:cs="Tahoma"/>
          <w:sz w:val="22"/>
          <w:szCs w:val="22"/>
          <w:lang w:eastAsia="en-US"/>
        </w:rPr>
        <w:t xml:space="preserve"> parametrach niż oferowane w ofercie w przypadku wystąpienia sytuacji, gdy produkcja obecnego </w:t>
      </w:r>
      <w:r w:rsidRPr="007471BE">
        <w:rPr>
          <w:rFonts w:eastAsia="Calibri"/>
          <w:sz w:val="22"/>
          <w:szCs w:val="22"/>
          <w:lang w:eastAsia="en-US"/>
        </w:rPr>
        <w:t xml:space="preserve">modelu </w:t>
      </w:r>
      <w:r w:rsidRPr="007471BE">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7471BE"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7471BE">
        <w:rPr>
          <w:rFonts w:ascii="Cambria" w:eastAsia="Calibri" w:hAnsi="Cambria"/>
          <w:sz w:val="22"/>
          <w:szCs w:val="22"/>
          <w:lang w:eastAsia="en-US"/>
        </w:rPr>
        <w:t>Wszelkie zmiany postanowień niniejszej Umowy wymagają formy pisemnej pod rygorem nieważności</w:t>
      </w:r>
      <w:r w:rsidR="00C344EF" w:rsidRPr="007471BE">
        <w:rPr>
          <w:rFonts w:ascii="Cambria" w:eastAsia="Calibri" w:hAnsi="Cambria"/>
          <w:sz w:val="22"/>
          <w:szCs w:val="22"/>
          <w:lang w:eastAsia="en-US"/>
        </w:rPr>
        <w:t>.</w:t>
      </w:r>
    </w:p>
    <w:p w:rsidR="00E87714" w:rsidRPr="007471BE" w:rsidRDefault="00E87714" w:rsidP="00DC6DDB">
      <w:pPr>
        <w:pStyle w:val="pkt"/>
        <w:suppressAutoHyphens/>
        <w:autoSpaceDE w:val="0"/>
        <w:autoSpaceDN w:val="0"/>
        <w:spacing w:before="0" w:after="0"/>
        <w:ind w:left="360" w:firstLine="0"/>
        <w:rPr>
          <w:rFonts w:ascii="Cambria" w:eastAsia="Calibri" w:hAnsi="Cambria"/>
          <w:sz w:val="22"/>
          <w:szCs w:val="22"/>
          <w:lang w:eastAsia="en-US"/>
        </w:rPr>
      </w:pPr>
    </w:p>
    <w:p w:rsidR="00E87714" w:rsidRPr="007471BE" w:rsidRDefault="00E87714" w:rsidP="00DC6DDB">
      <w:pPr>
        <w:pStyle w:val="pkt"/>
        <w:suppressAutoHyphens/>
        <w:autoSpaceDE w:val="0"/>
        <w:autoSpaceDN w:val="0"/>
        <w:spacing w:before="0" w:after="0"/>
        <w:ind w:left="360" w:firstLine="0"/>
        <w:rPr>
          <w:rFonts w:ascii="Cambria" w:hAnsi="Cambria" w:cs="Calibri Light"/>
          <w:b/>
          <w:sz w:val="22"/>
          <w:szCs w:val="22"/>
        </w:rPr>
      </w:pPr>
    </w:p>
    <w:p w:rsidR="001E47CD" w:rsidRPr="007471BE"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Niżej wymienione z</w:t>
      </w:r>
      <w:r w:rsidR="001E47CD" w:rsidRPr="007471BE">
        <w:rPr>
          <w:rFonts w:ascii="Cambria" w:hAnsi="Cambria" w:cs="Calibri Light"/>
          <w:b/>
          <w:sz w:val="22"/>
          <w:szCs w:val="22"/>
        </w:rPr>
        <w:t>ałącz</w:t>
      </w:r>
      <w:r w:rsidR="003F1BA6" w:rsidRPr="007471BE">
        <w:rPr>
          <w:rFonts w:ascii="Cambria" w:hAnsi="Cambria" w:cs="Calibri Light"/>
          <w:b/>
          <w:sz w:val="22"/>
          <w:szCs w:val="22"/>
        </w:rPr>
        <w:t>niki do SIWZ stanowią jej treść:</w:t>
      </w:r>
    </w:p>
    <w:p w:rsidR="00723545" w:rsidRPr="007471BE" w:rsidRDefault="00723545" w:rsidP="00723545">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8C476B" w:rsidRPr="007471BE">
        <w:rPr>
          <w:rFonts w:ascii="Cambria" w:hAnsi="Cambria" w:cs="Calibri Light"/>
          <w:b/>
          <w:sz w:val="22"/>
          <w:szCs w:val="22"/>
        </w:rPr>
        <w:t>1</w:t>
      </w:r>
      <w:r w:rsidRPr="007471BE">
        <w:rPr>
          <w:rFonts w:ascii="Cambria" w:hAnsi="Cambria" w:cs="Calibri Light"/>
          <w:b/>
          <w:sz w:val="22"/>
          <w:szCs w:val="22"/>
        </w:rPr>
        <w:t xml:space="preserve"> do SIWZ</w:t>
      </w:r>
      <w:r w:rsidRPr="007471BE">
        <w:rPr>
          <w:rFonts w:ascii="Cambria" w:hAnsi="Cambria" w:cs="Calibri Light"/>
          <w:sz w:val="22"/>
          <w:szCs w:val="22"/>
        </w:rPr>
        <w:t xml:space="preserve"> - szczegółowy opis przedmiotu zamówienia</w:t>
      </w:r>
    </w:p>
    <w:p w:rsidR="00EF5898"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723545" w:rsidRPr="007471BE">
        <w:rPr>
          <w:rFonts w:ascii="Cambria" w:hAnsi="Cambria" w:cs="Calibri Light"/>
          <w:b/>
          <w:sz w:val="22"/>
          <w:szCs w:val="22"/>
        </w:rPr>
        <w:t>2</w:t>
      </w:r>
      <w:r w:rsidR="00EF5898" w:rsidRPr="007471BE">
        <w:rPr>
          <w:rFonts w:ascii="Cambria" w:hAnsi="Cambria" w:cs="Calibri Light"/>
          <w:b/>
          <w:sz w:val="22"/>
          <w:szCs w:val="22"/>
        </w:rPr>
        <w:t xml:space="preserve"> </w:t>
      </w:r>
      <w:r w:rsidRPr="007471BE">
        <w:rPr>
          <w:rFonts w:ascii="Cambria" w:hAnsi="Cambria" w:cs="Calibri Light"/>
          <w:b/>
          <w:sz w:val="22"/>
          <w:szCs w:val="22"/>
        </w:rPr>
        <w:t>do SIWZ</w:t>
      </w:r>
      <w:r w:rsidRPr="007471BE">
        <w:rPr>
          <w:rFonts w:ascii="Cambria" w:hAnsi="Cambria" w:cs="Calibri Light"/>
          <w:sz w:val="22"/>
          <w:szCs w:val="22"/>
        </w:rPr>
        <w:t xml:space="preserve"> </w:t>
      </w:r>
      <w:r w:rsidR="00BC7F81" w:rsidRPr="007471BE">
        <w:rPr>
          <w:rFonts w:ascii="Cambria" w:hAnsi="Cambria" w:cs="Calibri Light"/>
          <w:sz w:val="22"/>
          <w:szCs w:val="22"/>
        </w:rPr>
        <w:t xml:space="preserve">– </w:t>
      </w:r>
      <w:r w:rsidR="005D6EB8" w:rsidRPr="007471BE">
        <w:rPr>
          <w:rFonts w:ascii="Cambria" w:hAnsi="Cambria" w:cs="Calibri Light"/>
          <w:sz w:val="22"/>
          <w:szCs w:val="22"/>
        </w:rPr>
        <w:t xml:space="preserve">formularz oferty </w:t>
      </w:r>
    </w:p>
    <w:p w:rsidR="00CC4740"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lastRenderedPageBreak/>
        <w:t xml:space="preserve">Załącznik nr </w:t>
      </w:r>
      <w:r w:rsidR="00115B93" w:rsidRPr="007471BE">
        <w:rPr>
          <w:rFonts w:ascii="Cambria" w:hAnsi="Cambria" w:cs="Calibri Light"/>
          <w:b/>
          <w:sz w:val="22"/>
          <w:szCs w:val="22"/>
        </w:rPr>
        <w:t>3</w:t>
      </w:r>
      <w:r w:rsidRPr="007471BE">
        <w:rPr>
          <w:rFonts w:ascii="Cambria" w:hAnsi="Cambria" w:cs="Calibri Light"/>
          <w:b/>
          <w:sz w:val="22"/>
          <w:szCs w:val="22"/>
        </w:rPr>
        <w:t xml:space="preserve"> do SIWZ</w:t>
      </w:r>
      <w:r w:rsidRPr="007471BE">
        <w:rPr>
          <w:rFonts w:ascii="Cambria" w:hAnsi="Cambria" w:cs="Calibri Light"/>
          <w:sz w:val="22"/>
          <w:szCs w:val="22"/>
        </w:rPr>
        <w:t xml:space="preserve"> - </w:t>
      </w:r>
      <w:r w:rsidR="00D921F6" w:rsidRPr="007471BE">
        <w:rPr>
          <w:rFonts w:ascii="Cambria" w:hAnsi="Cambria" w:cs="Calibri Light"/>
          <w:sz w:val="22"/>
          <w:szCs w:val="22"/>
        </w:rPr>
        <w:t>wzór oświadczenia o przynależności lub braku przynależności do tej samej grupy kapitałowej, o której m</w:t>
      </w:r>
      <w:r w:rsidR="00BC7F81" w:rsidRPr="007471BE">
        <w:rPr>
          <w:rFonts w:ascii="Cambria" w:hAnsi="Cambria" w:cs="Calibri Light"/>
          <w:sz w:val="22"/>
          <w:szCs w:val="22"/>
        </w:rPr>
        <w:t xml:space="preserve">owa w art. 24 ust. 1 pkt 23 </w:t>
      </w:r>
      <w:proofErr w:type="spellStart"/>
      <w:r w:rsidR="00BC7F81" w:rsidRPr="007471BE">
        <w:rPr>
          <w:rFonts w:ascii="Cambria" w:hAnsi="Cambria" w:cs="Calibri Light"/>
          <w:sz w:val="22"/>
          <w:szCs w:val="22"/>
        </w:rPr>
        <w:t>Pzp</w:t>
      </w:r>
      <w:proofErr w:type="spellEnd"/>
    </w:p>
    <w:p w:rsidR="00115B93" w:rsidRPr="007471BE"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Załącznik nr 4 do SIWZ</w:t>
      </w:r>
      <w:r w:rsidRPr="007471BE">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7471BE">
        <w:rPr>
          <w:rFonts w:ascii="Cambria" w:hAnsi="Cambria" w:cs="Calibri Light"/>
          <w:sz w:val="22"/>
          <w:szCs w:val="22"/>
        </w:rPr>
        <w:t xml:space="preserve"> wykluczeniu</w:t>
      </w:r>
      <w:r w:rsidRPr="007471BE">
        <w:rPr>
          <w:rFonts w:ascii="Cambria" w:hAnsi="Cambria" w:cs="Calibri Light"/>
          <w:sz w:val="22"/>
          <w:szCs w:val="22"/>
        </w:rPr>
        <w:t xml:space="preserve"> </w:t>
      </w:r>
    </w:p>
    <w:p w:rsidR="003E27A4" w:rsidRPr="007471BE" w:rsidRDefault="00CC4740" w:rsidP="00D17CFF">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5</w:t>
      </w:r>
      <w:r w:rsidRPr="007471BE">
        <w:rPr>
          <w:rFonts w:ascii="Cambria" w:hAnsi="Cambria" w:cs="Calibri Light"/>
          <w:b/>
          <w:sz w:val="22"/>
          <w:szCs w:val="22"/>
        </w:rPr>
        <w:t xml:space="preserve"> do SIWZ</w:t>
      </w:r>
      <w:r w:rsidRPr="007471BE">
        <w:rPr>
          <w:rFonts w:ascii="Cambria" w:hAnsi="Cambria" w:cs="Calibri Light"/>
          <w:sz w:val="22"/>
          <w:szCs w:val="22"/>
        </w:rPr>
        <w:t xml:space="preserve"> </w:t>
      </w:r>
      <w:r w:rsidR="001D38B7" w:rsidRPr="007471BE">
        <w:rPr>
          <w:rFonts w:ascii="Cambria" w:hAnsi="Cambria" w:cs="Calibri Light"/>
          <w:sz w:val="22"/>
          <w:szCs w:val="22"/>
        </w:rPr>
        <w:t>-</w:t>
      </w:r>
      <w:r w:rsidRPr="007471BE">
        <w:rPr>
          <w:rFonts w:ascii="Cambria" w:hAnsi="Cambria" w:cs="Calibri Light"/>
          <w:sz w:val="22"/>
          <w:szCs w:val="22"/>
        </w:rPr>
        <w:t xml:space="preserve"> </w:t>
      </w:r>
      <w:r w:rsidR="00BC7F81" w:rsidRPr="007471BE">
        <w:rPr>
          <w:rFonts w:ascii="Cambria" w:hAnsi="Cambria" w:cs="Calibri Light"/>
          <w:sz w:val="22"/>
          <w:szCs w:val="22"/>
        </w:rPr>
        <w:t>wzór umowy</w:t>
      </w:r>
    </w:p>
    <w:p w:rsidR="00723545" w:rsidRPr="007471BE" w:rsidRDefault="00723545" w:rsidP="00723545">
      <w:pPr>
        <w:pStyle w:val="pkt"/>
        <w:tabs>
          <w:tab w:val="left" w:pos="851"/>
        </w:tabs>
        <w:suppressAutoHyphens/>
        <w:autoSpaceDE w:val="0"/>
        <w:autoSpaceDN w:val="0"/>
        <w:spacing w:before="0" w:after="0"/>
        <w:ind w:firstLine="0"/>
        <w:rPr>
          <w:rFonts w:ascii="Cambria" w:hAnsi="Cambria"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3E72FB" w:rsidTr="00AE4E62">
        <w:tc>
          <w:tcPr>
            <w:tcW w:w="5386" w:type="dxa"/>
          </w:tcPr>
          <w:p w:rsidR="00DC6DDB" w:rsidRPr="007471BE" w:rsidRDefault="00DC6DDB" w:rsidP="00DC6DDB">
            <w:pPr>
              <w:pStyle w:val="Nagwek3"/>
              <w:spacing w:before="0" w:after="0"/>
              <w:jc w:val="center"/>
              <w:rPr>
                <w:rFonts w:cs="Calibri Light"/>
                <w:b w:val="0"/>
                <w:sz w:val="22"/>
                <w:szCs w:val="22"/>
              </w:rPr>
            </w:pPr>
          </w:p>
          <w:p w:rsidR="006E6452" w:rsidRPr="007471BE" w:rsidRDefault="006E6452" w:rsidP="00DC6DDB">
            <w:pPr>
              <w:pStyle w:val="Nagwek3"/>
              <w:spacing w:before="0" w:after="0"/>
              <w:jc w:val="center"/>
              <w:rPr>
                <w:rFonts w:cs="Calibri Light"/>
                <w:b w:val="0"/>
                <w:sz w:val="22"/>
                <w:szCs w:val="22"/>
              </w:rPr>
            </w:pPr>
            <w:r w:rsidRPr="007471BE">
              <w:rPr>
                <w:rFonts w:cs="Calibri Light"/>
                <w:b w:val="0"/>
                <w:sz w:val="22"/>
                <w:szCs w:val="22"/>
              </w:rPr>
              <w:t>Treść SIWZ z załącznikami zatwierdzam</w:t>
            </w:r>
          </w:p>
          <w:p w:rsidR="00DC6DDB" w:rsidRPr="007471BE" w:rsidRDefault="00DC6DDB" w:rsidP="00DC6DDB"/>
          <w:p w:rsidR="00DC6DDB" w:rsidRPr="007471BE" w:rsidRDefault="00DC6DDB" w:rsidP="00DC6DDB"/>
          <w:p w:rsidR="006E6452" w:rsidRPr="007471BE"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7471BE">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584510">
      <w:headerReference w:type="default" r:id="rId15"/>
      <w:footerReference w:type="default" r:id="rId16"/>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BEF" w:rsidRDefault="00E50BEF" w:rsidP="00DF607E">
      <w:r>
        <w:separator/>
      </w:r>
    </w:p>
  </w:endnote>
  <w:endnote w:type="continuationSeparator" w:id="0">
    <w:p w:rsidR="00E50BEF" w:rsidRDefault="00E50BEF"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Liberation Serif">
    <w:panose1 w:val="02020603050405020304"/>
    <w:charset w:val="EE"/>
    <w:family w:val="roman"/>
    <w:pitch w:val="variable"/>
    <w:sig w:usb0="E0000AFF" w:usb1="500078FF" w:usb2="00000021" w:usb3="00000000" w:csb0="000001B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83357" w:rsidRDefault="00383357">
    <w:pPr>
      <w:pStyle w:val="Stopka"/>
      <w:jc w:val="center"/>
      <w:rPr>
        <w:sz w:val="22"/>
        <w:szCs w:val="22"/>
      </w:rPr>
    </w:pPr>
  </w:p>
  <w:p w:rsidR="00383357" w:rsidRPr="00B73DC6" w:rsidRDefault="00383357" w:rsidP="00B73DC6">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BEF" w:rsidRDefault="00E50BEF" w:rsidP="00DF607E">
      <w:r>
        <w:separator/>
      </w:r>
    </w:p>
  </w:footnote>
  <w:footnote w:type="continuationSeparator" w:id="0">
    <w:p w:rsidR="00E50BEF" w:rsidRDefault="00E50BEF"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57" w:rsidRPr="00D72911" w:rsidRDefault="00383357"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56192" behindDoc="0" locked="0" layoutInCell="0" allowOverlap="1">
          <wp:simplePos x="0" y="0"/>
          <wp:positionH relativeFrom="page">
            <wp:posOffset>260350</wp:posOffset>
          </wp:positionH>
          <wp:positionV relativeFrom="page">
            <wp:posOffset>266065</wp:posOffset>
          </wp:positionV>
          <wp:extent cx="7019925" cy="752475"/>
          <wp:effectExtent l="0" t="0" r="9525" b="9525"/>
          <wp:wrapNone/>
          <wp:docPr id="11" name="Obraz 1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25007C"/>
    <w:multiLevelType w:val="hybridMultilevel"/>
    <w:tmpl w:val="7F124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9"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6" w15:restartNumberingAfterBreak="0">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2"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7"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8"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9"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2"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4"/>
  </w:num>
  <w:num w:numId="5">
    <w:abstractNumId w:val="7"/>
  </w:num>
  <w:num w:numId="6">
    <w:abstractNumId w:val="5"/>
  </w:num>
  <w:num w:numId="7">
    <w:abstractNumId w:val="31"/>
  </w:num>
  <w:num w:numId="8">
    <w:abstractNumId w:val="30"/>
  </w:num>
  <w:num w:numId="9">
    <w:abstractNumId w:val="37"/>
  </w:num>
  <w:num w:numId="10">
    <w:abstractNumId w:val="27"/>
  </w:num>
  <w:num w:numId="11">
    <w:abstractNumId w:val="8"/>
  </w:num>
  <w:num w:numId="12">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3"/>
  </w:num>
  <w:num w:numId="14">
    <w:abstractNumId w:val="15"/>
  </w:num>
  <w:num w:numId="15">
    <w:abstractNumId w:val="28"/>
  </w:num>
  <w:num w:numId="16">
    <w:abstractNumId w:val="21"/>
  </w:num>
  <w:num w:numId="17">
    <w:abstractNumId w:val="19"/>
  </w:num>
  <w:num w:numId="18">
    <w:abstractNumId w:val="1"/>
  </w:num>
  <w:num w:numId="19">
    <w:abstractNumId w:val="22"/>
  </w:num>
  <w:num w:numId="20">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9"/>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6"/>
  </w:num>
  <w:num w:numId="30">
    <w:abstractNumId w:val="35"/>
  </w:num>
  <w:num w:numId="31">
    <w:abstractNumId w:val="12"/>
  </w:num>
  <w:num w:numId="32">
    <w:abstractNumId w:val="11"/>
  </w:num>
  <w:num w:numId="33">
    <w:abstractNumId w:val="20"/>
  </w:num>
  <w:num w:numId="34">
    <w:abstractNumId w:val="36"/>
  </w:num>
  <w:num w:numId="35">
    <w:abstractNumId w:val="29"/>
  </w:num>
  <w:num w:numId="36">
    <w:abstractNumId w:val="2"/>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5"/>
  </w:num>
  <w:num w:numId="40">
    <w:abstractNumId w:val="26"/>
  </w:num>
  <w:num w:numId="41">
    <w:abstractNumId w:val="17"/>
  </w:num>
  <w:num w:numId="42">
    <w:abstractNumId w:val="34"/>
  </w:num>
  <w:num w:numId="43">
    <w:abstractNumId w:val="26"/>
  </w:num>
  <w:num w:numId="44">
    <w:abstractNumId w:val="23"/>
  </w:num>
  <w:num w:numId="45">
    <w:abstractNumId w:val="10"/>
  </w:num>
  <w:num w:numId="46">
    <w:abstractNumId w:val="6"/>
  </w:num>
  <w:num w:numId="47">
    <w:abstractNumId w:val="14"/>
  </w:num>
  <w:num w:numId="48">
    <w:abstractNumId w:val="3"/>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29C"/>
    <w:rsid w:val="00017467"/>
    <w:rsid w:val="00017DB6"/>
    <w:rsid w:val="00017EAA"/>
    <w:rsid w:val="0002036B"/>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2655"/>
    <w:rsid w:val="000444D7"/>
    <w:rsid w:val="000448BE"/>
    <w:rsid w:val="00044B70"/>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5F90"/>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1CF4"/>
    <w:rsid w:val="00092A10"/>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4134"/>
    <w:rsid w:val="000A482F"/>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D78C9"/>
    <w:rsid w:val="000E0D97"/>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7EF"/>
    <w:rsid w:val="00114E93"/>
    <w:rsid w:val="00115B93"/>
    <w:rsid w:val="001162B1"/>
    <w:rsid w:val="0011690D"/>
    <w:rsid w:val="00116D07"/>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0D37"/>
    <w:rsid w:val="00151476"/>
    <w:rsid w:val="00152BA6"/>
    <w:rsid w:val="00152DF1"/>
    <w:rsid w:val="001532D9"/>
    <w:rsid w:val="00153760"/>
    <w:rsid w:val="00153FB5"/>
    <w:rsid w:val="001557DA"/>
    <w:rsid w:val="001561E1"/>
    <w:rsid w:val="0015636D"/>
    <w:rsid w:val="001563E2"/>
    <w:rsid w:val="00156652"/>
    <w:rsid w:val="001575BE"/>
    <w:rsid w:val="00157D45"/>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0864"/>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04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261B"/>
    <w:rsid w:val="002538E2"/>
    <w:rsid w:val="00253E55"/>
    <w:rsid w:val="00256BB0"/>
    <w:rsid w:val="0025761A"/>
    <w:rsid w:val="00257F9A"/>
    <w:rsid w:val="0026036F"/>
    <w:rsid w:val="00261455"/>
    <w:rsid w:val="00261658"/>
    <w:rsid w:val="00261884"/>
    <w:rsid w:val="00261F5A"/>
    <w:rsid w:val="002628D0"/>
    <w:rsid w:val="002632F9"/>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0103"/>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FF0"/>
    <w:rsid w:val="00303565"/>
    <w:rsid w:val="003038EF"/>
    <w:rsid w:val="00303CC1"/>
    <w:rsid w:val="00303DFB"/>
    <w:rsid w:val="00304E22"/>
    <w:rsid w:val="00306098"/>
    <w:rsid w:val="00306169"/>
    <w:rsid w:val="00306A66"/>
    <w:rsid w:val="00306ED5"/>
    <w:rsid w:val="00307AC3"/>
    <w:rsid w:val="003103ED"/>
    <w:rsid w:val="00310761"/>
    <w:rsid w:val="00311385"/>
    <w:rsid w:val="00311C48"/>
    <w:rsid w:val="003134E0"/>
    <w:rsid w:val="0031391B"/>
    <w:rsid w:val="00313A7E"/>
    <w:rsid w:val="00314722"/>
    <w:rsid w:val="00314D86"/>
    <w:rsid w:val="00314FA0"/>
    <w:rsid w:val="00315D38"/>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329E"/>
    <w:rsid w:val="003C488E"/>
    <w:rsid w:val="003C4F48"/>
    <w:rsid w:val="003C573B"/>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E23"/>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3FA"/>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0D2"/>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3BB6"/>
    <w:rsid w:val="004F4037"/>
    <w:rsid w:val="004F4C9D"/>
    <w:rsid w:val="004F5391"/>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122B"/>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CF"/>
    <w:rsid w:val="005551DA"/>
    <w:rsid w:val="0055596B"/>
    <w:rsid w:val="0055660B"/>
    <w:rsid w:val="00556D8C"/>
    <w:rsid w:val="005573D7"/>
    <w:rsid w:val="00557676"/>
    <w:rsid w:val="0056066A"/>
    <w:rsid w:val="00560C88"/>
    <w:rsid w:val="00561259"/>
    <w:rsid w:val="005616D0"/>
    <w:rsid w:val="00562A17"/>
    <w:rsid w:val="00562BE0"/>
    <w:rsid w:val="00563C58"/>
    <w:rsid w:val="00564BC8"/>
    <w:rsid w:val="00565AFA"/>
    <w:rsid w:val="005661DB"/>
    <w:rsid w:val="005666EB"/>
    <w:rsid w:val="00566AD0"/>
    <w:rsid w:val="00566DAF"/>
    <w:rsid w:val="00567570"/>
    <w:rsid w:val="005677D4"/>
    <w:rsid w:val="00570782"/>
    <w:rsid w:val="00571742"/>
    <w:rsid w:val="005718C1"/>
    <w:rsid w:val="005721D0"/>
    <w:rsid w:val="00572915"/>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2147"/>
    <w:rsid w:val="005B2EA1"/>
    <w:rsid w:val="005B53E6"/>
    <w:rsid w:val="005B57DA"/>
    <w:rsid w:val="005B71B9"/>
    <w:rsid w:val="005C026B"/>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2CF3"/>
    <w:rsid w:val="005D3049"/>
    <w:rsid w:val="005D37F6"/>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07FCD"/>
    <w:rsid w:val="00610479"/>
    <w:rsid w:val="00611BCC"/>
    <w:rsid w:val="006130DD"/>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0F43"/>
    <w:rsid w:val="00641233"/>
    <w:rsid w:val="0064247A"/>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988"/>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E7870"/>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6E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3545"/>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471BE"/>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5813"/>
    <w:rsid w:val="007863EF"/>
    <w:rsid w:val="00786837"/>
    <w:rsid w:val="0078684E"/>
    <w:rsid w:val="00787CCC"/>
    <w:rsid w:val="007929C7"/>
    <w:rsid w:val="00792A76"/>
    <w:rsid w:val="00792C06"/>
    <w:rsid w:val="00793D0B"/>
    <w:rsid w:val="007967ED"/>
    <w:rsid w:val="007968AF"/>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416"/>
    <w:rsid w:val="007F0469"/>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78A"/>
    <w:rsid w:val="00856A04"/>
    <w:rsid w:val="008606CB"/>
    <w:rsid w:val="00860BF3"/>
    <w:rsid w:val="0086167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730"/>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AA6"/>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64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558"/>
    <w:rsid w:val="008E3805"/>
    <w:rsid w:val="008E3BA8"/>
    <w:rsid w:val="008E458F"/>
    <w:rsid w:val="008E4772"/>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2EA"/>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0ABD"/>
    <w:rsid w:val="009412D1"/>
    <w:rsid w:val="00941A91"/>
    <w:rsid w:val="00941C24"/>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55D7"/>
    <w:rsid w:val="00976414"/>
    <w:rsid w:val="00977FB4"/>
    <w:rsid w:val="009805FE"/>
    <w:rsid w:val="00982476"/>
    <w:rsid w:val="00982A22"/>
    <w:rsid w:val="00982A60"/>
    <w:rsid w:val="00982C93"/>
    <w:rsid w:val="00982DEF"/>
    <w:rsid w:val="009837A3"/>
    <w:rsid w:val="00983C01"/>
    <w:rsid w:val="00983CDE"/>
    <w:rsid w:val="00984A19"/>
    <w:rsid w:val="00985271"/>
    <w:rsid w:val="009866C8"/>
    <w:rsid w:val="00987A31"/>
    <w:rsid w:val="0099043C"/>
    <w:rsid w:val="009909CF"/>
    <w:rsid w:val="00991379"/>
    <w:rsid w:val="00991582"/>
    <w:rsid w:val="00992078"/>
    <w:rsid w:val="009928D4"/>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779"/>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3A"/>
    <w:rsid w:val="009F1764"/>
    <w:rsid w:val="009F1BA6"/>
    <w:rsid w:val="009F2B13"/>
    <w:rsid w:val="009F2FAD"/>
    <w:rsid w:val="009F3E68"/>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5B2D"/>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560"/>
    <w:rsid w:val="00A459E1"/>
    <w:rsid w:val="00A45F6E"/>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1E6"/>
    <w:rsid w:val="00A86E48"/>
    <w:rsid w:val="00A8712D"/>
    <w:rsid w:val="00A872B3"/>
    <w:rsid w:val="00A87C02"/>
    <w:rsid w:val="00A902D2"/>
    <w:rsid w:val="00A91116"/>
    <w:rsid w:val="00A920AE"/>
    <w:rsid w:val="00A92117"/>
    <w:rsid w:val="00A92B71"/>
    <w:rsid w:val="00A93576"/>
    <w:rsid w:val="00A94060"/>
    <w:rsid w:val="00A941E2"/>
    <w:rsid w:val="00A953ED"/>
    <w:rsid w:val="00A9595F"/>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462A"/>
    <w:rsid w:val="00AF522A"/>
    <w:rsid w:val="00AF56C5"/>
    <w:rsid w:val="00AF58E1"/>
    <w:rsid w:val="00AF5BE5"/>
    <w:rsid w:val="00AF6CFB"/>
    <w:rsid w:val="00AF6FE4"/>
    <w:rsid w:val="00AF743A"/>
    <w:rsid w:val="00AF7AAB"/>
    <w:rsid w:val="00B0075A"/>
    <w:rsid w:val="00B0078B"/>
    <w:rsid w:val="00B00B73"/>
    <w:rsid w:val="00B01151"/>
    <w:rsid w:val="00B01CBA"/>
    <w:rsid w:val="00B0248F"/>
    <w:rsid w:val="00B04268"/>
    <w:rsid w:val="00B04705"/>
    <w:rsid w:val="00B04EB5"/>
    <w:rsid w:val="00B05317"/>
    <w:rsid w:val="00B065B2"/>
    <w:rsid w:val="00B07440"/>
    <w:rsid w:val="00B10649"/>
    <w:rsid w:val="00B10F52"/>
    <w:rsid w:val="00B11F36"/>
    <w:rsid w:val="00B12032"/>
    <w:rsid w:val="00B12D05"/>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219C"/>
    <w:rsid w:val="00B63803"/>
    <w:rsid w:val="00B63F9D"/>
    <w:rsid w:val="00B642BF"/>
    <w:rsid w:val="00B648F5"/>
    <w:rsid w:val="00B65135"/>
    <w:rsid w:val="00B65BF4"/>
    <w:rsid w:val="00B66194"/>
    <w:rsid w:val="00B67CAE"/>
    <w:rsid w:val="00B70759"/>
    <w:rsid w:val="00B723FB"/>
    <w:rsid w:val="00B72E72"/>
    <w:rsid w:val="00B72EE5"/>
    <w:rsid w:val="00B73D2A"/>
    <w:rsid w:val="00B73DC6"/>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B37"/>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A37"/>
    <w:rsid w:val="00BF2411"/>
    <w:rsid w:val="00BF2E2C"/>
    <w:rsid w:val="00BF4179"/>
    <w:rsid w:val="00BF4796"/>
    <w:rsid w:val="00BF5DED"/>
    <w:rsid w:val="00BF6718"/>
    <w:rsid w:val="00BF72A1"/>
    <w:rsid w:val="00BF74FB"/>
    <w:rsid w:val="00C016D0"/>
    <w:rsid w:val="00C022BA"/>
    <w:rsid w:val="00C02A88"/>
    <w:rsid w:val="00C0357C"/>
    <w:rsid w:val="00C04D2A"/>
    <w:rsid w:val="00C0526C"/>
    <w:rsid w:val="00C05725"/>
    <w:rsid w:val="00C05921"/>
    <w:rsid w:val="00C07E6B"/>
    <w:rsid w:val="00C07F80"/>
    <w:rsid w:val="00C10101"/>
    <w:rsid w:val="00C10607"/>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6D7E"/>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50686"/>
    <w:rsid w:val="00C5090A"/>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E7FAD"/>
    <w:rsid w:val="00CF0E4F"/>
    <w:rsid w:val="00CF0FE5"/>
    <w:rsid w:val="00CF154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13AE"/>
    <w:rsid w:val="00D11FAB"/>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E09"/>
    <w:rsid w:val="00D46E86"/>
    <w:rsid w:val="00D471F7"/>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539"/>
    <w:rsid w:val="00DD4C02"/>
    <w:rsid w:val="00DD6940"/>
    <w:rsid w:val="00DD6D7D"/>
    <w:rsid w:val="00DD7A03"/>
    <w:rsid w:val="00DE0153"/>
    <w:rsid w:val="00DE02A9"/>
    <w:rsid w:val="00DE081E"/>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2E24"/>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684"/>
    <w:rsid w:val="00E4698C"/>
    <w:rsid w:val="00E47468"/>
    <w:rsid w:val="00E47DB3"/>
    <w:rsid w:val="00E50BEF"/>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47E"/>
    <w:rsid w:val="00EE26B4"/>
    <w:rsid w:val="00EE3325"/>
    <w:rsid w:val="00EE49C9"/>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CE1"/>
    <w:rsid w:val="00F21359"/>
    <w:rsid w:val="00F216A0"/>
    <w:rsid w:val="00F21C07"/>
    <w:rsid w:val="00F220C0"/>
    <w:rsid w:val="00F22369"/>
    <w:rsid w:val="00F228AC"/>
    <w:rsid w:val="00F255FC"/>
    <w:rsid w:val="00F2592A"/>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5F4"/>
    <w:rsid w:val="00F436AC"/>
    <w:rsid w:val="00F437AF"/>
    <w:rsid w:val="00F43C86"/>
    <w:rsid w:val="00F43CE4"/>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BBB"/>
    <w:rsid w:val="00F84C09"/>
    <w:rsid w:val="00F87F5C"/>
    <w:rsid w:val="00F90561"/>
    <w:rsid w:val="00F90B72"/>
    <w:rsid w:val="00F90ED4"/>
    <w:rsid w:val="00F92533"/>
    <w:rsid w:val="00F9272C"/>
    <w:rsid w:val="00F92F91"/>
    <w:rsid w:val="00F9485F"/>
    <w:rsid w:val="00F9558F"/>
    <w:rsid w:val="00F970DE"/>
    <w:rsid w:val="00F97773"/>
    <w:rsid w:val="00F9777B"/>
    <w:rsid w:val="00FA03B5"/>
    <w:rsid w:val="00FA0A18"/>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8CC"/>
    <w:rsid w:val="00FF4F47"/>
    <w:rsid w:val="00FF5568"/>
    <w:rsid w:val="00FF56F5"/>
    <w:rsid w:val="00FF581B"/>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0053F"/>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1645305">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hyperlink" Target="mailto:zam.publiczne@starostwolebor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biurka-i-stoly-46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lawki-467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ortalzp.pl/kody-cpv/szczegoly/szafy-4702/" TargetMode="External"/><Relationship Id="rId4" Type="http://schemas.openxmlformats.org/officeDocument/2006/relationships/settings" Target="settings.xml"/><Relationship Id="rId9" Type="http://schemas.openxmlformats.org/officeDocument/2006/relationships/hyperlink" Target="https://www.portalzp.pl/kody-cpv/szczegoly/fotele-4666/" TargetMode="External"/><Relationship Id="rId14" Type="http://schemas.openxmlformats.org/officeDocument/2006/relationships/hyperlink" Target="mailto:zam.publiczne@starostwolebork.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81B1B-579F-48E1-B0A6-4824EBF4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19</Pages>
  <Words>7176</Words>
  <Characters>43062</Characters>
  <Application>Microsoft Office Word</Application>
  <DocSecurity>0</DocSecurity>
  <Lines>358</Lines>
  <Paragraphs>100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50138</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Młyńczyk-Jędrzejewska</cp:lastModifiedBy>
  <cp:revision>78</cp:revision>
  <cp:lastPrinted>2019-12-03T11:36:00Z</cp:lastPrinted>
  <dcterms:created xsi:type="dcterms:W3CDTF">2018-01-09T11:37:00Z</dcterms:created>
  <dcterms:modified xsi:type="dcterms:W3CDTF">2019-12-03T14:42:00Z</dcterms:modified>
</cp:coreProperties>
</file>