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bookmarkStart w:id="0" w:name="_GoBack"/>
      <w:bookmarkEnd w:id="0"/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F306A1" w:rsidRPr="0040302A">
        <w:rPr>
          <w:rFonts w:asciiTheme="majorHAnsi" w:hAnsiTheme="majorHAnsi"/>
          <w:i/>
          <w:sz w:val="20"/>
          <w:szCs w:val="20"/>
        </w:rPr>
        <w:t>„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F306A1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306A1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F306A1" w:rsidRPr="0040302A">
        <w:rPr>
          <w:rFonts w:ascii="Cambria" w:hAnsi="Cambria" w:cs="Tahoma"/>
          <w:b/>
          <w:i/>
          <w:sz w:val="20"/>
          <w:szCs w:val="20"/>
          <w:lang w:eastAsia="x-none"/>
        </w:rPr>
        <w:t>6</w:t>
      </w:r>
      <w:r w:rsidR="00F306A1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r w:rsidR="00F306A1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zorganizowanie i przeprowadzenie warsztatów kreatywności </w:t>
      </w:r>
      <w:r w:rsidR="005A7524">
        <w:rPr>
          <w:rFonts w:ascii="Cambria" w:hAnsi="Cambria" w:cs="Tahoma"/>
          <w:b/>
          <w:i/>
          <w:sz w:val="20"/>
          <w:szCs w:val="20"/>
          <w:lang w:eastAsia="x-none"/>
        </w:rPr>
        <w:br/>
      </w:r>
      <w:r w:rsidR="00F306A1" w:rsidRPr="0040302A">
        <w:rPr>
          <w:rFonts w:ascii="Cambria" w:hAnsi="Cambria" w:cs="Tahoma"/>
          <w:b/>
          <w:i/>
          <w:sz w:val="20"/>
          <w:szCs w:val="20"/>
          <w:lang w:eastAsia="x-none"/>
        </w:rPr>
        <w:t>i innowacyjności na Bałtyku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r w:rsidR="00F306A1">
        <w:rPr>
          <w:rFonts w:ascii="Cambria" w:hAnsi="Cambria"/>
          <w:b/>
          <w:i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publicznych (t.j. Dz. U. </w:t>
      </w:r>
      <w:r w:rsidRPr="0022776A">
        <w:rPr>
          <w:rFonts w:asciiTheme="majorHAnsi" w:hAnsiTheme="majorHAnsi"/>
          <w:sz w:val="20"/>
          <w:szCs w:val="20"/>
        </w:rPr>
        <w:br/>
        <w:t>z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z wyjątkiem przypadków gdy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>(Dz. U. Nr 50, poz. 331, z późn. zm.5)), złożyli odrębne oferty lub wnioski o dopuszczenie do udziału w tym samym postępowaniu, chyba że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7E" w:rsidRDefault="00944A7E" w:rsidP="00B817B7">
      <w:r>
        <w:separator/>
      </w:r>
    </w:p>
  </w:endnote>
  <w:endnote w:type="continuationSeparator" w:id="0">
    <w:p w:rsidR="00944A7E" w:rsidRDefault="00944A7E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944A7E">
    <w:pPr>
      <w:pStyle w:val="Stopka"/>
    </w:pPr>
  </w:p>
  <w:p w:rsidR="00C0578C" w:rsidRDefault="00944A7E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7E" w:rsidRDefault="00944A7E" w:rsidP="00B817B7">
      <w:r>
        <w:separator/>
      </w:r>
    </w:p>
  </w:footnote>
  <w:footnote w:type="continuationSeparator" w:id="0">
    <w:p w:rsidR="00944A7E" w:rsidRDefault="00944A7E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944A7E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944A7E" w:rsidP="00443920">
    <w:pPr>
      <w:jc w:val="right"/>
    </w:pPr>
  </w:p>
  <w:p w:rsidR="00C0578C" w:rsidRDefault="00944A7E" w:rsidP="00443920">
    <w:pPr>
      <w:jc w:val="right"/>
    </w:pPr>
  </w:p>
  <w:p w:rsidR="00C0578C" w:rsidRDefault="00944A7E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944A7E">
    <w:pPr>
      <w:pStyle w:val="Nagwek"/>
    </w:pPr>
  </w:p>
  <w:p w:rsidR="00C0578C" w:rsidRDefault="00944A7E">
    <w:pPr>
      <w:pStyle w:val="Nagwek"/>
    </w:pPr>
  </w:p>
  <w:p w:rsidR="00C0578C" w:rsidRDefault="00944A7E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65553"/>
    <w:rsid w:val="001229BF"/>
    <w:rsid w:val="0022776A"/>
    <w:rsid w:val="00292DFA"/>
    <w:rsid w:val="003A7C37"/>
    <w:rsid w:val="00447E33"/>
    <w:rsid w:val="00470D22"/>
    <w:rsid w:val="005A7524"/>
    <w:rsid w:val="008657F8"/>
    <w:rsid w:val="008E1007"/>
    <w:rsid w:val="0093522B"/>
    <w:rsid w:val="00944A7E"/>
    <w:rsid w:val="00B817B7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2</cp:revision>
  <cp:lastPrinted>2017-02-15T09:07:00Z</cp:lastPrinted>
  <dcterms:created xsi:type="dcterms:W3CDTF">2017-02-15T09:28:00Z</dcterms:created>
  <dcterms:modified xsi:type="dcterms:W3CDTF">2017-02-15T09:28:00Z</dcterms:modified>
</cp:coreProperties>
</file>