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F306A1" w:rsidRDefault="0093522B" w:rsidP="0093522B">
      <w:pPr>
        <w:jc w:val="both"/>
        <w:rPr>
          <w:rFonts w:ascii="Cambria" w:hAnsi="Cambria"/>
          <w:b/>
          <w:i/>
          <w:sz w:val="20"/>
          <w:szCs w:val="20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7B11D6" w:rsidRPr="0040302A">
        <w:rPr>
          <w:rFonts w:asciiTheme="majorHAnsi" w:hAnsiTheme="majorHAnsi"/>
          <w:i/>
          <w:sz w:val="20"/>
          <w:szCs w:val="20"/>
        </w:rPr>
        <w:t>„</w:t>
      </w:r>
      <w:r w:rsidR="007B11D6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7B11D6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7B11D6" w:rsidRPr="00886CFB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65705D">
        <w:rPr>
          <w:rFonts w:ascii="Cambria" w:hAnsi="Cambria" w:cs="Tahoma"/>
          <w:b/>
          <w:i/>
          <w:sz w:val="20"/>
          <w:szCs w:val="20"/>
          <w:lang w:eastAsia="x-none"/>
        </w:rPr>
        <w:t>3</w:t>
      </w:r>
      <w:bookmarkStart w:id="0" w:name="_GoBack"/>
      <w:bookmarkEnd w:id="0"/>
      <w:r w:rsidR="00886CFB" w:rsidRPr="00886CFB">
        <w:rPr>
          <w:rFonts w:ascii="Cambria" w:hAnsi="Cambria" w:cs="Tahoma"/>
          <w:b/>
          <w:i/>
          <w:sz w:val="20"/>
          <w:szCs w:val="20"/>
          <w:lang w:eastAsia="x-none"/>
        </w:rPr>
        <w:t>7</w:t>
      </w:r>
      <w:r w:rsidR="007B11D6" w:rsidRPr="00886CFB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r w:rsidR="007B11D6" w:rsidRPr="00886CFB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>laboratoriów/</w:t>
      </w:r>
      <w:r w:rsidR="007B11D6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7B11D6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ćwiczeń/warsztatów na uczelniach wyższych dla uczniów biorących udział w zajęciach w ramach projektu „Otwarte umysły” współfinansowanego ze środków Europejskiego Funduszu Społecznego w ramach Regionalnego Programu Operacyjnego dla Województwa Pomorskiego na lata 2014 – 2020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22776A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oświadczamy, że zgodnie z art. 24 ustawy z 29 stycznia 2004 roku Prawo zamówień publicznych (</w:t>
      </w:r>
      <w:proofErr w:type="spellStart"/>
      <w:r w:rsidRPr="0022776A">
        <w:rPr>
          <w:rFonts w:asciiTheme="majorHAnsi" w:hAnsiTheme="majorHAnsi"/>
          <w:sz w:val="20"/>
          <w:szCs w:val="20"/>
        </w:rPr>
        <w:t>t.j</w:t>
      </w:r>
      <w:proofErr w:type="spellEnd"/>
      <w:r w:rsidRPr="0022776A">
        <w:rPr>
          <w:rFonts w:asciiTheme="majorHAnsi" w:hAnsiTheme="majorHAnsi"/>
          <w:sz w:val="20"/>
          <w:szCs w:val="20"/>
        </w:rPr>
        <w:t xml:space="preserve">. Dz. U. </w:t>
      </w:r>
      <w:r w:rsidRPr="0022776A">
        <w:rPr>
          <w:rFonts w:asciiTheme="majorHAnsi" w:hAnsiTheme="majorHAnsi"/>
          <w:sz w:val="20"/>
          <w:szCs w:val="20"/>
        </w:rPr>
        <w:br/>
        <w:t>z 2015 r., poz. 2164 ze zm.)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z wyjątkiem przypadków gdy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>. zm.5)), złożyli odrębne oferty lub wnioski o dopuszczenie do udziału w tym samym postępowaniu, chyba że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970" w:rsidRDefault="00D93970" w:rsidP="00B817B7">
      <w:r>
        <w:separator/>
      </w:r>
    </w:p>
  </w:endnote>
  <w:endnote w:type="continuationSeparator" w:id="0">
    <w:p w:rsidR="00D93970" w:rsidRDefault="00D93970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D93970">
    <w:pPr>
      <w:pStyle w:val="Stopka"/>
    </w:pPr>
  </w:p>
  <w:p w:rsidR="00C0578C" w:rsidRDefault="00D93970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970" w:rsidRDefault="00D93970" w:rsidP="00B817B7">
      <w:r>
        <w:separator/>
      </w:r>
    </w:p>
  </w:footnote>
  <w:footnote w:type="continuationSeparator" w:id="0">
    <w:p w:rsidR="00D93970" w:rsidRDefault="00D93970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D93970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D93970" w:rsidP="00443920">
    <w:pPr>
      <w:jc w:val="right"/>
    </w:pPr>
  </w:p>
  <w:p w:rsidR="00C0578C" w:rsidRDefault="00D93970" w:rsidP="00443920">
    <w:pPr>
      <w:jc w:val="right"/>
    </w:pPr>
  </w:p>
  <w:p w:rsidR="00C0578C" w:rsidRDefault="00D93970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D93970">
    <w:pPr>
      <w:pStyle w:val="Nagwek"/>
    </w:pPr>
  </w:p>
  <w:p w:rsidR="00C0578C" w:rsidRDefault="00D93970">
    <w:pPr>
      <w:pStyle w:val="Nagwek"/>
    </w:pPr>
  </w:p>
  <w:p w:rsidR="00C0578C" w:rsidRDefault="00D93970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22B"/>
    <w:rsid w:val="0004600D"/>
    <w:rsid w:val="00065553"/>
    <w:rsid w:val="000C3A5C"/>
    <w:rsid w:val="001229BF"/>
    <w:rsid w:val="00141000"/>
    <w:rsid w:val="0022776A"/>
    <w:rsid w:val="00292DFA"/>
    <w:rsid w:val="002F1CCD"/>
    <w:rsid w:val="003A7C37"/>
    <w:rsid w:val="00447E33"/>
    <w:rsid w:val="00470D22"/>
    <w:rsid w:val="005A7524"/>
    <w:rsid w:val="005F5C4D"/>
    <w:rsid w:val="0065705D"/>
    <w:rsid w:val="007B11D6"/>
    <w:rsid w:val="008657F8"/>
    <w:rsid w:val="00886CFB"/>
    <w:rsid w:val="008E1007"/>
    <w:rsid w:val="0093522B"/>
    <w:rsid w:val="00944A7E"/>
    <w:rsid w:val="00AE04B0"/>
    <w:rsid w:val="00B817B7"/>
    <w:rsid w:val="00D93970"/>
    <w:rsid w:val="00DC333F"/>
    <w:rsid w:val="00F306A1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admin</cp:lastModifiedBy>
  <cp:revision>7</cp:revision>
  <cp:lastPrinted>2017-02-15T09:07:00Z</cp:lastPrinted>
  <dcterms:created xsi:type="dcterms:W3CDTF">2017-02-15T09:28:00Z</dcterms:created>
  <dcterms:modified xsi:type="dcterms:W3CDTF">2017-04-12T10:39:00Z</dcterms:modified>
</cp:coreProperties>
</file>