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58" w:rsidRPr="00851657" w:rsidRDefault="00FD363D" w:rsidP="00FD363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851657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</w:t>
      </w:r>
      <w:r w:rsidR="006E63D5">
        <w:rPr>
          <w:rFonts w:ascii="Book Antiqua" w:hAnsi="Book Antiqua"/>
          <w:b/>
          <w:i/>
          <w:sz w:val="20"/>
          <w:szCs w:val="20"/>
          <w:lang w:eastAsia="ar-SA"/>
        </w:rPr>
        <w:t>n</w:t>
      </w:r>
      <w:r w:rsidRPr="00851657">
        <w:rPr>
          <w:rFonts w:ascii="Book Antiqua" w:hAnsi="Book Antiqua"/>
          <w:b/>
          <w:i/>
          <w:sz w:val="20"/>
          <w:szCs w:val="20"/>
          <w:lang w:eastAsia="ar-SA"/>
        </w:rPr>
        <w:t xml:space="preserve">r </w:t>
      </w:r>
      <w:r w:rsidR="001671B2" w:rsidRPr="001671B2">
        <w:rPr>
          <w:rFonts w:ascii="Book Antiqua" w:hAnsi="Book Antiqua"/>
          <w:b/>
          <w:i/>
          <w:sz w:val="20"/>
          <w:szCs w:val="20"/>
          <w:lang w:eastAsia="ar-SA"/>
        </w:rPr>
        <w:t>PO.272.3.56</w:t>
      </w:r>
      <w:r w:rsidR="00DF5967" w:rsidRPr="001671B2">
        <w:rPr>
          <w:rFonts w:ascii="Book Antiqua" w:hAnsi="Book Antiqua"/>
          <w:b/>
          <w:i/>
          <w:sz w:val="20"/>
          <w:szCs w:val="20"/>
          <w:lang w:eastAsia="ar-SA"/>
        </w:rPr>
        <w:t>.2017</w:t>
      </w:r>
    </w:p>
    <w:p w:rsidR="00FD363D" w:rsidRPr="00851657" w:rsidRDefault="00FD363D" w:rsidP="00DD6EEB">
      <w:pPr>
        <w:suppressAutoHyphens/>
        <w:ind w:left="-284"/>
        <w:jc w:val="center"/>
        <w:rPr>
          <w:rFonts w:ascii="Book Antiqua" w:hAnsi="Book Antiqua"/>
          <w:b/>
          <w:sz w:val="6"/>
          <w:szCs w:val="20"/>
          <w:lang w:eastAsia="ar-SA"/>
        </w:rPr>
      </w:pPr>
    </w:p>
    <w:p w:rsidR="00DD6EEB" w:rsidRPr="00851657" w:rsidRDefault="00492496" w:rsidP="00DD6EEB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b/>
          <w:szCs w:val="20"/>
          <w:lang w:eastAsia="ar-SA"/>
        </w:rPr>
        <w:t>F</w:t>
      </w:r>
      <w:r w:rsidR="00DD6EEB" w:rsidRPr="00851657">
        <w:rPr>
          <w:rFonts w:ascii="Book Antiqua" w:hAnsi="Book Antiqua"/>
          <w:b/>
          <w:szCs w:val="20"/>
          <w:lang w:eastAsia="ar-SA"/>
        </w:rPr>
        <w:t>ORMULARZ OFERTOWY</w:t>
      </w:r>
      <w:r w:rsidR="00DD6EEB" w:rsidRPr="00851657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3D3658" w:rsidRPr="00851657" w:rsidRDefault="003D3658" w:rsidP="003E509B">
      <w:pPr>
        <w:suppressAutoHyphens/>
        <w:ind w:left="-284"/>
        <w:contextualSpacing/>
        <w:jc w:val="right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3D3658" w:rsidRPr="00851657" w:rsidRDefault="003D3658" w:rsidP="003E509B">
      <w:pPr>
        <w:suppressAutoHyphens/>
        <w:ind w:left="5670"/>
        <w:contextualSpacing/>
        <w:jc w:val="right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3D3658" w:rsidRPr="00851657" w:rsidRDefault="003D3658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4"/>
          <w:szCs w:val="20"/>
          <w:lang w:eastAsia="ar-SA"/>
        </w:rPr>
      </w:pPr>
    </w:p>
    <w:p w:rsidR="00DD6EEB" w:rsidRPr="00851657" w:rsidRDefault="00DD6EEB" w:rsidP="002619F2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851657" w:rsidRDefault="00DD6EEB" w:rsidP="002619F2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851657" w:rsidRDefault="00DD6EEB" w:rsidP="00DD6EEB">
      <w:pPr>
        <w:suppressAutoHyphens/>
        <w:spacing w:line="360" w:lineRule="auto"/>
        <w:jc w:val="center"/>
        <w:rPr>
          <w:rFonts w:ascii="Book Antiqua" w:hAnsi="Book Antiqua"/>
          <w:sz w:val="20"/>
          <w:szCs w:val="22"/>
          <w:lang w:eastAsia="ar-SA"/>
        </w:rPr>
      </w:pPr>
      <w:r w:rsidRPr="00851657">
        <w:rPr>
          <w:rFonts w:ascii="Book Antiqua" w:hAnsi="Book Antiqua"/>
          <w:sz w:val="20"/>
          <w:szCs w:val="22"/>
          <w:lang w:eastAsia="ar-SA"/>
        </w:rPr>
        <w:t>(pełna nazwa i adres Wykonawcy)*</w:t>
      </w:r>
    </w:p>
    <w:p w:rsidR="00DD6EEB" w:rsidRPr="00851657" w:rsidRDefault="00DD6EEB" w:rsidP="00324175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851657">
        <w:rPr>
          <w:rFonts w:ascii="Book Antiqua" w:hAnsi="Book Antiqua"/>
          <w:sz w:val="22"/>
          <w:szCs w:val="22"/>
          <w:lang w:eastAsia="ar-SA"/>
        </w:rPr>
        <w:t xml:space="preserve">W przypadku Wykonawców ubiegających się wspólnie o zamówienie (np. konsorcjum, spółka cywilna, </w:t>
      </w:r>
      <w:r w:rsidR="004D7360" w:rsidRPr="00851657">
        <w:rPr>
          <w:rFonts w:ascii="Book Antiqua" w:hAnsi="Book Antiqua"/>
          <w:sz w:val="22"/>
          <w:szCs w:val="22"/>
          <w:lang w:eastAsia="ar-SA"/>
        </w:rPr>
        <w:t xml:space="preserve"> </w:t>
      </w:r>
      <w:r w:rsidR="00324175" w:rsidRPr="00851657">
        <w:rPr>
          <w:rFonts w:ascii="Book Antiqua" w:hAnsi="Book Antiqua"/>
          <w:sz w:val="22"/>
          <w:szCs w:val="22"/>
          <w:lang w:eastAsia="ar-SA"/>
        </w:rPr>
        <w:t>tj. wspólnicy spółki cywilnej) należy wymienić wszystkich Wykona</w:t>
      </w:r>
      <w:r w:rsidR="004D7360" w:rsidRPr="00851657">
        <w:rPr>
          <w:rFonts w:ascii="Book Antiqua" w:hAnsi="Book Antiqua"/>
          <w:sz w:val="22"/>
          <w:szCs w:val="22"/>
          <w:lang w:eastAsia="ar-SA"/>
        </w:rPr>
        <w:t xml:space="preserve">wców wspólnie ubiegających się </w:t>
      </w:r>
      <w:r w:rsidR="00324175" w:rsidRPr="00851657">
        <w:rPr>
          <w:rFonts w:ascii="Book Antiqua" w:hAnsi="Book Antiqua"/>
          <w:sz w:val="22"/>
          <w:szCs w:val="22"/>
          <w:lang w:eastAsia="ar-SA"/>
        </w:rPr>
        <w:t>o zamówienie (w przypadku spółki cywilnej należy wymienić wszystkich wspólników spółki cywilnej)</w:t>
      </w:r>
    </w:p>
    <w:p w:rsidR="00324175" w:rsidRPr="00A801F9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2"/>
          <w:szCs w:val="22"/>
          <w:lang w:val="en-US" w:eastAsia="ar-SA"/>
        </w:rPr>
      </w:pPr>
      <w:r w:rsidRPr="00A801F9">
        <w:rPr>
          <w:rFonts w:ascii="Book Antiqua" w:hAnsi="Book Antiqua"/>
          <w:sz w:val="22"/>
          <w:szCs w:val="22"/>
          <w:lang w:val="en-US" w:eastAsia="ar-SA"/>
        </w:rPr>
        <w:t>REGON: …………………………………………… NIP: …………………………………………………….</w:t>
      </w:r>
    </w:p>
    <w:p w:rsidR="00324175" w:rsidRPr="00851657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2"/>
          <w:szCs w:val="22"/>
          <w:lang w:val="en-US" w:eastAsia="ar-SA"/>
        </w:rPr>
      </w:pPr>
      <w:r w:rsidRPr="00851657">
        <w:rPr>
          <w:rFonts w:ascii="Book Antiqua" w:hAnsi="Book Antiqua"/>
          <w:sz w:val="22"/>
          <w:szCs w:val="22"/>
          <w:lang w:val="en-US" w:eastAsia="ar-SA"/>
        </w:rPr>
        <w:t xml:space="preserve">Tel. </w:t>
      </w:r>
      <w:r w:rsidR="004D7360" w:rsidRPr="00851657">
        <w:rPr>
          <w:rFonts w:ascii="Book Antiqua" w:hAnsi="Book Antiqua"/>
          <w:sz w:val="22"/>
          <w:szCs w:val="22"/>
          <w:lang w:val="en-US" w:eastAsia="ar-SA"/>
        </w:rPr>
        <w:t xml:space="preserve">……………………… </w:t>
      </w:r>
      <w:proofErr w:type="spellStart"/>
      <w:r w:rsidR="004D7360" w:rsidRPr="00851657">
        <w:rPr>
          <w:rFonts w:ascii="Book Antiqua" w:hAnsi="Book Antiqua"/>
          <w:sz w:val="22"/>
          <w:szCs w:val="22"/>
          <w:lang w:val="en-US" w:eastAsia="ar-SA"/>
        </w:rPr>
        <w:t>faks</w:t>
      </w:r>
      <w:proofErr w:type="spellEnd"/>
      <w:r w:rsidR="004D7360" w:rsidRPr="00851657">
        <w:rPr>
          <w:rFonts w:ascii="Book Antiqua" w:hAnsi="Book Antiqua"/>
          <w:sz w:val="22"/>
          <w:szCs w:val="22"/>
          <w:lang w:val="en-US" w:eastAsia="ar-SA"/>
        </w:rPr>
        <w:t xml:space="preserve"> …………………………</w:t>
      </w:r>
      <w:r w:rsidRPr="00851657">
        <w:rPr>
          <w:rFonts w:ascii="Book Antiqua" w:hAnsi="Book Antiqua"/>
          <w:sz w:val="22"/>
          <w:szCs w:val="22"/>
          <w:lang w:val="en-US" w:eastAsia="ar-SA"/>
        </w:rPr>
        <w:t xml:space="preserve"> </w:t>
      </w:r>
      <w:proofErr w:type="spellStart"/>
      <w:r w:rsidRPr="00851657">
        <w:rPr>
          <w:rFonts w:ascii="Book Antiqua" w:hAnsi="Book Antiqua"/>
          <w:sz w:val="22"/>
          <w:szCs w:val="22"/>
          <w:lang w:val="en-US" w:eastAsia="ar-SA"/>
        </w:rPr>
        <w:t>adres</w:t>
      </w:r>
      <w:proofErr w:type="spellEnd"/>
      <w:r w:rsidRPr="00851657">
        <w:rPr>
          <w:rFonts w:ascii="Book Antiqua" w:hAnsi="Book Antiqua"/>
          <w:sz w:val="22"/>
          <w:szCs w:val="22"/>
          <w:lang w:val="en-US" w:eastAsia="ar-SA"/>
        </w:rPr>
        <w:t xml:space="preserve"> e-mail ………………………………………</w:t>
      </w:r>
    </w:p>
    <w:p w:rsidR="003D3658" w:rsidRPr="00851657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2"/>
          <w:szCs w:val="22"/>
          <w:lang w:eastAsia="ar-SA"/>
        </w:rPr>
      </w:pPr>
      <w:r w:rsidRPr="00851657">
        <w:rPr>
          <w:rFonts w:ascii="Book Antiqua" w:hAnsi="Book Antiqua"/>
          <w:sz w:val="22"/>
          <w:szCs w:val="22"/>
          <w:lang w:eastAsia="ar-SA"/>
        </w:rPr>
        <w:t>Nr KRS (jeżeli dotyczy)</w:t>
      </w:r>
      <w:r w:rsidR="003D3658" w:rsidRPr="00851657">
        <w:rPr>
          <w:rFonts w:ascii="Book Antiqua" w:hAnsi="Book Antiqua"/>
          <w:sz w:val="22"/>
          <w:szCs w:val="22"/>
          <w:lang w:eastAsia="ar-SA"/>
        </w:rPr>
        <w:t>:</w:t>
      </w:r>
      <w:r w:rsidRPr="00851657">
        <w:rPr>
          <w:rFonts w:ascii="Book Antiqua" w:hAnsi="Book Antiqua"/>
          <w:sz w:val="22"/>
          <w:szCs w:val="22"/>
          <w:lang w:eastAsia="ar-SA"/>
        </w:rPr>
        <w:t xml:space="preserve"> </w:t>
      </w:r>
      <w:r w:rsidR="003D3658" w:rsidRPr="00851657">
        <w:rPr>
          <w:rFonts w:ascii="Book Antiqua" w:hAnsi="Book Antiqua"/>
          <w:sz w:val="22"/>
          <w:szCs w:val="22"/>
          <w:lang w:eastAsia="ar-SA"/>
        </w:rPr>
        <w:t>……..……</w:t>
      </w:r>
      <w:r w:rsidR="004D7360" w:rsidRPr="00851657">
        <w:rPr>
          <w:rFonts w:ascii="Book Antiqua" w:hAnsi="Book Antiqua"/>
          <w:sz w:val="22"/>
          <w:szCs w:val="22"/>
          <w:lang w:eastAsia="ar-SA"/>
        </w:rPr>
        <w:t>………………..……………………………………………..…………..</w:t>
      </w:r>
    </w:p>
    <w:p w:rsidR="003D3658" w:rsidRPr="003E509B" w:rsidRDefault="003D3658" w:rsidP="001953C5">
      <w:pPr>
        <w:suppressAutoHyphens/>
        <w:rPr>
          <w:rFonts w:ascii="Book Antiqua" w:hAnsi="Book Antiqua"/>
          <w:sz w:val="18"/>
          <w:szCs w:val="18"/>
          <w:highlight w:val="yellow"/>
          <w:lang w:eastAsia="ar-SA"/>
        </w:rPr>
      </w:pPr>
    </w:p>
    <w:p w:rsidR="00D854AD" w:rsidRPr="003E509B" w:rsidRDefault="003D3658" w:rsidP="00DF5967">
      <w:pPr>
        <w:jc w:val="both"/>
        <w:rPr>
          <w:rFonts w:ascii="Book Antiqua" w:hAnsi="Book Antiqua" w:cs="Arial"/>
          <w:sz w:val="21"/>
          <w:szCs w:val="21"/>
        </w:rPr>
      </w:pPr>
      <w:r w:rsidRPr="003E509B">
        <w:rPr>
          <w:rFonts w:ascii="Book Antiqua" w:hAnsi="Book Antiqua" w:cs="Arial"/>
          <w:sz w:val="21"/>
          <w:szCs w:val="21"/>
        </w:rPr>
        <w:t>W odpo</w:t>
      </w:r>
      <w:r w:rsidR="006D7BA0" w:rsidRPr="003E509B">
        <w:rPr>
          <w:rFonts w:ascii="Book Antiqua" w:hAnsi="Book Antiqua" w:cs="Arial"/>
          <w:sz w:val="21"/>
          <w:szCs w:val="21"/>
        </w:rPr>
        <w:t xml:space="preserve">wiedzi na </w:t>
      </w:r>
      <w:r w:rsidR="00DF5967" w:rsidRPr="003E509B">
        <w:rPr>
          <w:rFonts w:ascii="Book Antiqua" w:hAnsi="Book Antiqua" w:cs="Arial"/>
          <w:sz w:val="21"/>
          <w:szCs w:val="21"/>
        </w:rPr>
        <w:t xml:space="preserve">OGŁOSZENIE O ZAMÓWIENIU NA USŁUGI SPOŁECZNE I INNE SZCZEGÓLNE USŁUGI nr </w:t>
      </w:r>
      <w:r w:rsidR="00DF5967" w:rsidRPr="003E509B">
        <w:rPr>
          <w:rFonts w:ascii="Times New Roman" w:hAnsi="Times New Roman"/>
          <w:sz w:val="21"/>
          <w:szCs w:val="21"/>
        </w:rPr>
        <w:t>PO.</w:t>
      </w:r>
      <w:r w:rsidR="001671B2" w:rsidRPr="003E509B">
        <w:rPr>
          <w:rFonts w:ascii="Times New Roman" w:hAnsi="Times New Roman"/>
          <w:sz w:val="21"/>
          <w:szCs w:val="21"/>
          <w:lang w:eastAsia="ar-SA"/>
        </w:rPr>
        <w:t>272.3.56.2017</w:t>
      </w:r>
      <w:r w:rsidR="001671B2" w:rsidRPr="003E509B">
        <w:rPr>
          <w:rFonts w:ascii="Book Antiqua" w:hAnsi="Book Antiqua"/>
          <w:b/>
          <w:i/>
          <w:sz w:val="21"/>
          <w:szCs w:val="21"/>
          <w:lang w:eastAsia="ar-SA"/>
        </w:rPr>
        <w:t xml:space="preserve"> </w:t>
      </w:r>
      <w:r w:rsidR="00DF5967" w:rsidRPr="003E509B">
        <w:rPr>
          <w:rFonts w:ascii="Book Antiqua" w:hAnsi="Book Antiqua" w:cs="Arial"/>
          <w:sz w:val="21"/>
          <w:szCs w:val="21"/>
        </w:rPr>
        <w:t xml:space="preserve">na przeprowadzenie badań lekarskich z zakresu medycyny pracy potwierdzonych stosownym zaświadczeniem lekarskim w ramach projektu „Kompetencje zawodowe inwestycją w przyszłość powiatu lęborskiego” </w:t>
      </w:r>
      <w:r w:rsidR="00C0798B" w:rsidRPr="003E509B">
        <w:rPr>
          <w:rFonts w:ascii="Book Antiqua" w:hAnsi="Book Antiqua" w:cs="Arial"/>
          <w:sz w:val="21"/>
          <w:szCs w:val="21"/>
        </w:rPr>
        <w:t>o wartości poniżej 750 000 euro, do których zastosowanie mają przepisy art. 138 o ustawy z dnia 29 stycznia 2004 r. Prawo zamówień publicznych</w:t>
      </w:r>
      <w:r w:rsidR="00B2261E" w:rsidRPr="003E509B">
        <w:rPr>
          <w:rFonts w:ascii="Book Antiqua" w:hAnsi="Book Antiqua" w:cs="Arial"/>
          <w:sz w:val="21"/>
          <w:szCs w:val="21"/>
        </w:rPr>
        <w:t xml:space="preserve"> (tj. z dnia 26 listopada 2015 r. (Dz.U. z 2015 r. poz. 2164)</w:t>
      </w:r>
    </w:p>
    <w:p w:rsidR="00D854AD" w:rsidRPr="00851657" w:rsidRDefault="00D854AD" w:rsidP="00E15781">
      <w:pPr>
        <w:jc w:val="both"/>
        <w:rPr>
          <w:rFonts w:ascii="Book Antiqua" w:hAnsi="Book Antiqua" w:cs="Arial"/>
          <w:sz w:val="22"/>
          <w:szCs w:val="22"/>
        </w:rPr>
      </w:pPr>
    </w:p>
    <w:p w:rsidR="00651FC7" w:rsidRPr="00851657" w:rsidRDefault="00C0798B" w:rsidP="00651FC7">
      <w:pPr>
        <w:numPr>
          <w:ilvl w:val="0"/>
          <w:numId w:val="19"/>
        </w:numPr>
        <w:ind w:left="426"/>
        <w:jc w:val="both"/>
        <w:rPr>
          <w:rFonts w:ascii="Times New Roman" w:hAnsi="Times New Roman"/>
        </w:rPr>
      </w:pPr>
      <w:r w:rsidRPr="00851657">
        <w:rPr>
          <w:rFonts w:ascii="Book Antiqua" w:hAnsi="Book Antiqua" w:cs="Arial"/>
          <w:b/>
          <w:sz w:val="22"/>
          <w:szCs w:val="22"/>
        </w:rPr>
        <w:t>Oferuję wykonanie usług będących przedmiotem niniejszego zamówienia</w:t>
      </w:r>
      <w:r w:rsidR="00651FC7" w:rsidRPr="00851657">
        <w:rPr>
          <w:rFonts w:ascii="Times New Roman" w:hAnsi="Times New Roman"/>
        </w:rPr>
        <w:t xml:space="preserve"> </w:t>
      </w:r>
      <w:r w:rsidR="00651FC7" w:rsidRPr="00851657">
        <w:rPr>
          <w:rFonts w:ascii="Times New Roman" w:hAnsi="Times New Roman"/>
          <w:b/>
        </w:rPr>
        <w:t>według następującej ceny brutto (podanej z dokładnością do dwóch miejsc po przecinku)</w:t>
      </w:r>
    </w:p>
    <w:p w:rsidR="00A850C6" w:rsidRPr="00851657" w:rsidRDefault="00A850C6" w:rsidP="00651FC7">
      <w:pPr>
        <w:jc w:val="both"/>
        <w:rPr>
          <w:rFonts w:ascii="Times New Roman" w:hAnsi="Times New Roman"/>
          <w:i/>
          <w:sz w:val="12"/>
        </w:rPr>
      </w:pPr>
    </w:p>
    <w:p w:rsidR="00651FC7" w:rsidRPr="00851657" w:rsidRDefault="00651FC7" w:rsidP="00651FC7">
      <w:pPr>
        <w:jc w:val="center"/>
        <w:rPr>
          <w:rFonts w:ascii="Times New Roman" w:hAnsi="Times New Roman"/>
          <w:b/>
        </w:rPr>
      </w:pPr>
      <w:r w:rsidRPr="00851657">
        <w:rPr>
          <w:rFonts w:ascii="Times New Roman" w:hAnsi="Times New Roman"/>
          <w:b/>
        </w:rPr>
        <w:t>OFERTA: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5023"/>
        <w:gridCol w:w="4307"/>
      </w:tblGrid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651FC7" w:rsidRPr="00851657" w:rsidRDefault="00651FC7" w:rsidP="00651F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65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023" w:type="dxa"/>
            <w:shd w:val="clear" w:color="auto" w:fill="auto"/>
            <w:vAlign w:val="center"/>
          </w:tcPr>
          <w:p w:rsidR="00651FC7" w:rsidRPr="00851657" w:rsidRDefault="00651FC7" w:rsidP="00651F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657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651FC7" w:rsidRPr="00851657" w:rsidRDefault="00FA4D14" w:rsidP="00651F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657">
              <w:rPr>
                <w:rFonts w:ascii="Times New Roman" w:hAnsi="Times New Roman"/>
                <w:b/>
                <w:sz w:val="20"/>
                <w:szCs w:val="20"/>
              </w:rPr>
              <w:t>Kryterium</w:t>
            </w:r>
          </w:p>
        </w:tc>
      </w:tr>
      <w:tr w:rsidR="00AB106A" w:rsidRPr="00851657" w:rsidTr="00AB106A">
        <w:trPr>
          <w:jc w:val="center"/>
        </w:trPr>
        <w:tc>
          <w:tcPr>
            <w:tcW w:w="9841" w:type="dxa"/>
            <w:gridSpan w:val="3"/>
            <w:shd w:val="clear" w:color="auto" w:fill="auto"/>
            <w:vAlign w:val="center"/>
          </w:tcPr>
          <w:p w:rsidR="007E7E93" w:rsidRPr="00851657" w:rsidRDefault="007E7E93" w:rsidP="00651F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657">
              <w:rPr>
                <w:rFonts w:ascii="Times New Roman" w:hAnsi="Times New Roman"/>
                <w:b/>
                <w:sz w:val="22"/>
                <w:szCs w:val="20"/>
              </w:rPr>
              <w:t>Kryterium nr 1</w:t>
            </w:r>
          </w:p>
        </w:tc>
      </w:tr>
      <w:tr w:rsidR="006E63D5" w:rsidRPr="00851657" w:rsidTr="00680E8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6E63D5" w:rsidRPr="00851657" w:rsidRDefault="006E63D5" w:rsidP="00651FC7">
            <w:pPr>
              <w:numPr>
                <w:ilvl w:val="0"/>
                <w:numId w:val="23"/>
              </w:numPr>
              <w:ind w:left="414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3" w:type="dxa"/>
            <w:shd w:val="clear" w:color="auto" w:fill="auto"/>
          </w:tcPr>
          <w:p w:rsidR="006E63D5" w:rsidRPr="006E63D5" w:rsidRDefault="006E63D5" w:rsidP="006E63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D5">
              <w:rPr>
                <w:rFonts w:ascii="Times New Roman" w:hAnsi="Times New Roman"/>
                <w:sz w:val="20"/>
                <w:szCs w:val="20"/>
              </w:rPr>
              <w:t xml:space="preserve">Podstawowe badanie specjalistyczne lekarza medycyny pracy + wydanie zaświadczenia (orzeczenia lekarskiego) do odbycia staży/praktyk zawodowych 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6E63D5" w:rsidRPr="00851657" w:rsidRDefault="006E63D5" w:rsidP="00651F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1657">
              <w:rPr>
                <w:rFonts w:ascii="Times New Roman" w:hAnsi="Times New Roman"/>
                <w:sz w:val="20"/>
                <w:szCs w:val="20"/>
              </w:rPr>
              <w:t>Cena jednostkowa brutto:</w:t>
            </w:r>
          </w:p>
          <w:p w:rsidR="006E63D5" w:rsidRPr="00851657" w:rsidRDefault="006E63D5" w:rsidP="00651F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6E63D5" w:rsidRPr="00851657" w:rsidRDefault="006E63D5" w:rsidP="00651F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1657">
              <w:rPr>
                <w:rFonts w:ascii="Times New Roman" w:hAnsi="Times New Roman"/>
                <w:sz w:val="20"/>
                <w:szCs w:val="20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9841" w:type="dxa"/>
            <w:gridSpan w:val="3"/>
            <w:shd w:val="clear" w:color="auto" w:fill="auto"/>
            <w:vAlign w:val="center"/>
          </w:tcPr>
          <w:p w:rsidR="007E7E93" w:rsidRPr="00851657" w:rsidRDefault="007E7E93" w:rsidP="007E7E93">
            <w:pPr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851657">
              <w:rPr>
                <w:rFonts w:ascii="Times New Roman" w:hAnsi="Times New Roman"/>
                <w:b/>
                <w:sz w:val="22"/>
                <w:szCs w:val="20"/>
              </w:rPr>
              <w:t>Kryterium nr 2</w:t>
            </w:r>
          </w:p>
        </w:tc>
      </w:tr>
      <w:tr w:rsidR="00AB106A" w:rsidRPr="00851657" w:rsidTr="00AB106A">
        <w:trPr>
          <w:jc w:val="center"/>
        </w:trPr>
        <w:tc>
          <w:tcPr>
            <w:tcW w:w="9841" w:type="dxa"/>
            <w:gridSpan w:val="3"/>
            <w:shd w:val="clear" w:color="auto" w:fill="auto"/>
            <w:vAlign w:val="center"/>
          </w:tcPr>
          <w:p w:rsidR="00FA4D14" w:rsidRPr="00851657" w:rsidRDefault="00A850C6" w:rsidP="007E7E93">
            <w:pPr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851657">
              <w:rPr>
                <w:rFonts w:ascii="Times New Roman" w:hAnsi="Times New Roman"/>
                <w:sz w:val="20"/>
                <w:szCs w:val="20"/>
              </w:rPr>
              <w:t>Cena dodatkowych badań diagnostycznych i konsultacji specjalistycznych brutto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070F23" w:rsidRPr="00851657" w:rsidRDefault="00A850C6" w:rsidP="00FA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65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5023" w:type="dxa"/>
            <w:shd w:val="clear" w:color="auto" w:fill="auto"/>
            <w:vAlign w:val="center"/>
          </w:tcPr>
          <w:p w:rsidR="00070F23" w:rsidRPr="00851657" w:rsidRDefault="00A850C6" w:rsidP="009F0B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657">
              <w:rPr>
                <w:rFonts w:ascii="Times New Roman" w:hAnsi="Times New Roman"/>
                <w:sz w:val="20"/>
                <w:szCs w:val="20"/>
              </w:rPr>
              <w:t>Nazwa badania/konsultacji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070F23" w:rsidRPr="00851657" w:rsidRDefault="00FA4D14" w:rsidP="00FA4D1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1657">
              <w:rPr>
                <w:rFonts w:ascii="Times New Roman" w:hAnsi="Times New Roman"/>
                <w:sz w:val="20"/>
                <w:szCs w:val="20"/>
              </w:rPr>
              <w:t>Cena jednostkowa brutto: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Morfologia krwi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9F0BAD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9F0BAD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Morfologia i płytki krwi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3E509B">
        <w:trPr>
          <w:trHeight w:val="393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OB.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Leukocytoza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Rozmaz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Mocz – badanie ogólne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Transaminazy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WR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Inne badania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RTG klatki piersiowej – duże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Badania audiometryczne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Badanie EKG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Glukoza na czczo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Lipidogram (cholesterol i frakcje)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 xml:space="preserve">Badanie psychologiczne 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Badanie okulistyczne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Badanie neurologiczne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Badanie laryngologiczne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Badanie okulistyczne i dobór szkieł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Wpis badań do książeczki zdrowia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Zaświadczenie do pracy przy monitorze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3E509B" w:rsidRDefault="00FA4D14" w:rsidP="00FA4D14">
            <w:pPr>
              <w:numPr>
                <w:ilvl w:val="0"/>
                <w:numId w:val="30"/>
              </w:numPr>
              <w:ind w:left="414" w:hanging="357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FA4D14" w:rsidRPr="003E509B" w:rsidRDefault="00FA4D14" w:rsidP="009F0BA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Badanie kału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  <w:p w:rsidR="00FA4D14" w:rsidRPr="003E509B" w:rsidRDefault="00FA4D14" w:rsidP="00651FC7"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3E509B">
              <w:rPr>
                <w:rFonts w:ascii="Times New Roman" w:hAnsi="Times New Roman"/>
                <w:sz w:val="19"/>
                <w:szCs w:val="19"/>
              </w:rPr>
              <w:t>………………………………. zł</w:t>
            </w:r>
          </w:p>
        </w:tc>
      </w:tr>
      <w:tr w:rsidR="00AB106A" w:rsidRPr="00851657" w:rsidTr="00AB106A">
        <w:trPr>
          <w:jc w:val="center"/>
        </w:trPr>
        <w:tc>
          <w:tcPr>
            <w:tcW w:w="9841" w:type="dxa"/>
            <w:gridSpan w:val="3"/>
            <w:shd w:val="clear" w:color="auto" w:fill="auto"/>
            <w:vAlign w:val="center"/>
          </w:tcPr>
          <w:p w:rsidR="00FA4D14" w:rsidRPr="00851657" w:rsidRDefault="00FA4D14" w:rsidP="00A850C6">
            <w:pPr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851657">
              <w:rPr>
                <w:rFonts w:ascii="Times New Roman" w:hAnsi="Times New Roman"/>
                <w:b/>
                <w:sz w:val="22"/>
                <w:szCs w:val="20"/>
              </w:rPr>
              <w:t xml:space="preserve">Kryterium nr </w:t>
            </w:r>
            <w:r w:rsidR="00A850C6" w:rsidRPr="00851657">
              <w:rPr>
                <w:rFonts w:ascii="Times New Roman" w:hAnsi="Times New Roman"/>
                <w:b/>
                <w:sz w:val="22"/>
                <w:szCs w:val="20"/>
              </w:rPr>
              <w:t>3</w:t>
            </w:r>
          </w:p>
        </w:tc>
      </w:tr>
      <w:tr w:rsidR="00AB106A" w:rsidRPr="00851657" w:rsidTr="00AB106A">
        <w:trPr>
          <w:trHeight w:val="45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FA4D14" w:rsidRPr="00851657" w:rsidRDefault="00FA4D14" w:rsidP="00FA4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65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023" w:type="dxa"/>
            <w:shd w:val="clear" w:color="auto" w:fill="auto"/>
            <w:vAlign w:val="center"/>
          </w:tcPr>
          <w:p w:rsidR="00FA4D14" w:rsidRDefault="00FA4D14" w:rsidP="00FA4D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657">
              <w:rPr>
                <w:rFonts w:ascii="Times New Roman" w:hAnsi="Times New Roman"/>
                <w:sz w:val="20"/>
                <w:szCs w:val="20"/>
              </w:rPr>
              <w:t xml:space="preserve">Doświadczenie zawodowe lekarza medycyny pracy  </w:t>
            </w:r>
          </w:p>
          <w:p w:rsidR="00C32DCC" w:rsidRPr="00851657" w:rsidRDefault="00C32DCC" w:rsidP="00FA4D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………………………………………………………..(imię i nazwisko lekarza)</w:t>
            </w:r>
          </w:p>
        </w:tc>
        <w:tc>
          <w:tcPr>
            <w:tcW w:w="4307" w:type="dxa"/>
            <w:shd w:val="clear" w:color="auto" w:fill="auto"/>
            <w:vAlign w:val="bottom"/>
          </w:tcPr>
          <w:p w:rsidR="00FA4D14" w:rsidRPr="00851657" w:rsidRDefault="00FA4D14" w:rsidP="00AB10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1657">
              <w:rPr>
                <w:rFonts w:ascii="Times New Roman" w:hAnsi="Times New Roman"/>
                <w:sz w:val="20"/>
                <w:szCs w:val="20"/>
              </w:rPr>
              <w:t xml:space="preserve">Ilość pełnych lat pracy: </w:t>
            </w:r>
            <w:r w:rsidR="00AB106A" w:rsidRPr="008516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1657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</w:tc>
      </w:tr>
    </w:tbl>
    <w:p w:rsidR="00651FC7" w:rsidRPr="00851657" w:rsidRDefault="00651FC7" w:rsidP="002619F2">
      <w:pPr>
        <w:jc w:val="both"/>
        <w:rPr>
          <w:rFonts w:ascii="Book Antiqua" w:hAnsi="Book Antiqua" w:cs="Arial"/>
          <w:sz w:val="4"/>
          <w:szCs w:val="20"/>
        </w:rPr>
      </w:pPr>
    </w:p>
    <w:p w:rsidR="00651FC7" w:rsidRPr="00851657" w:rsidRDefault="00651FC7" w:rsidP="002619F2">
      <w:pPr>
        <w:jc w:val="both"/>
        <w:rPr>
          <w:rFonts w:ascii="Book Antiqua" w:hAnsi="Book Antiqua" w:cs="Arial"/>
          <w:sz w:val="4"/>
          <w:szCs w:val="20"/>
        </w:rPr>
      </w:pPr>
    </w:p>
    <w:p w:rsidR="00651FC7" w:rsidRPr="00851657" w:rsidRDefault="00651FC7" w:rsidP="002619F2">
      <w:pPr>
        <w:jc w:val="both"/>
        <w:rPr>
          <w:rFonts w:ascii="Book Antiqua" w:hAnsi="Book Antiqua" w:cs="Arial"/>
          <w:sz w:val="4"/>
          <w:szCs w:val="20"/>
        </w:rPr>
      </w:pPr>
    </w:p>
    <w:p w:rsidR="00651FC7" w:rsidRPr="00851657" w:rsidRDefault="00651FC7" w:rsidP="002619F2">
      <w:pPr>
        <w:jc w:val="both"/>
        <w:rPr>
          <w:rFonts w:ascii="Book Antiqua" w:hAnsi="Book Antiqua" w:cs="Arial"/>
          <w:sz w:val="4"/>
          <w:szCs w:val="20"/>
        </w:rPr>
      </w:pPr>
    </w:p>
    <w:p w:rsidR="00651FC7" w:rsidRPr="00851657" w:rsidRDefault="00651FC7" w:rsidP="002619F2">
      <w:pPr>
        <w:jc w:val="both"/>
        <w:rPr>
          <w:rFonts w:ascii="Book Antiqua" w:hAnsi="Book Antiqua" w:cs="Arial"/>
          <w:sz w:val="4"/>
          <w:szCs w:val="20"/>
        </w:rPr>
      </w:pPr>
    </w:p>
    <w:p w:rsidR="00651FC7" w:rsidRPr="00851657" w:rsidRDefault="00651FC7" w:rsidP="002619F2">
      <w:pPr>
        <w:jc w:val="both"/>
        <w:rPr>
          <w:rFonts w:ascii="Book Antiqua" w:hAnsi="Book Antiqua" w:cs="Arial"/>
          <w:sz w:val="4"/>
          <w:szCs w:val="20"/>
        </w:rPr>
      </w:pPr>
    </w:p>
    <w:p w:rsidR="00651FC7" w:rsidRPr="00851657" w:rsidRDefault="0089318C" w:rsidP="002619F2">
      <w:pPr>
        <w:jc w:val="both"/>
        <w:rPr>
          <w:rFonts w:ascii="Book Antiqua" w:hAnsi="Book Antiqua" w:cs="Arial"/>
          <w:i/>
          <w:sz w:val="20"/>
          <w:szCs w:val="20"/>
        </w:rPr>
      </w:pPr>
      <w:r w:rsidRPr="00851657">
        <w:rPr>
          <w:rFonts w:ascii="Book Antiqua" w:hAnsi="Book Antiqua" w:cs="Arial"/>
          <w:i/>
          <w:sz w:val="20"/>
          <w:szCs w:val="20"/>
        </w:rPr>
        <w:t>Niew</w:t>
      </w:r>
      <w:r w:rsidR="00A850C6" w:rsidRPr="00851657">
        <w:rPr>
          <w:rFonts w:ascii="Book Antiqua" w:hAnsi="Book Antiqua" w:cs="Arial"/>
          <w:i/>
          <w:sz w:val="20"/>
          <w:szCs w:val="20"/>
        </w:rPr>
        <w:t xml:space="preserve">pisanie ceny spowoduje, iż uczestnik w razie konieczności będzie kierowany na badania wg ogólnie obowiązującego cennika innego specjalisty. Jeżeli w złożonych ofertach nie zostanie podana cena na którąkolwiek z pozycji, przy ocenie </w:t>
      </w:r>
      <w:r w:rsidR="00AB106A" w:rsidRPr="00851657">
        <w:rPr>
          <w:rFonts w:ascii="Book Antiqua" w:hAnsi="Book Antiqua" w:cs="Arial"/>
          <w:i/>
          <w:sz w:val="20"/>
          <w:szCs w:val="20"/>
        </w:rPr>
        <w:br/>
      </w:r>
      <w:r w:rsidR="00A850C6" w:rsidRPr="00851657">
        <w:rPr>
          <w:rFonts w:ascii="Book Antiqua" w:hAnsi="Book Antiqua" w:cs="Arial"/>
          <w:i/>
          <w:sz w:val="20"/>
          <w:szCs w:val="20"/>
        </w:rPr>
        <w:t xml:space="preserve">i wyborze ofert nie będzie ona brana pod uwagę w żadnej z badanych ofert. Powyższy wykaz badań służy do oceny </w:t>
      </w:r>
      <w:r w:rsidR="00AB106A" w:rsidRPr="00851657">
        <w:rPr>
          <w:rFonts w:ascii="Book Antiqua" w:hAnsi="Book Antiqua" w:cs="Arial"/>
          <w:i/>
          <w:sz w:val="20"/>
          <w:szCs w:val="20"/>
        </w:rPr>
        <w:br/>
      </w:r>
      <w:r w:rsidR="00A850C6" w:rsidRPr="00851657">
        <w:rPr>
          <w:rFonts w:ascii="Book Antiqua" w:hAnsi="Book Antiqua" w:cs="Arial"/>
          <w:i/>
          <w:sz w:val="20"/>
          <w:szCs w:val="20"/>
        </w:rPr>
        <w:t>i wyboru oferty najkorzystniejszej. Decyzja o wykonaniu konkretnych badań należy każdorazowo do lekarza medycyny pracy.</w:t>
      </w:r>
    </w:p>
    <w:p w:rsidR="00651FC7" w:rsidRPr="00851657" w:rsidRDefault="00651FC7" w:rsidP="002619F2">
      <w:pPr>
        <w:jc w:val="both"/>
        <w:rPr>
          <w:rFonts w:ascii="Book Antiqua" w:hAnsi="Book Antiqua" w:cs="Arial"/>
          <w:sz w:val="4"/>
          <w:szCs w:val="20"/>
        </w:rPr>
      </w:pPr>
    </w:p>
    <w:p w:rsidR="00651FC7" w:rsidRPr="00851657" w:rsidRDefault="00651FC7" w:rsidP="002619F2">
      <w:pPr>
        <w:jc w:val="both"/>
        <w:rPr>
          <w:rFonts w:ascii="Book Antiqua" w:hAnsi="Book Antiqua" w:cs="Arial"/>
          <w:sz w:val="10"/>
          <w:szCs w:val="22"/>
        </w:rPr>
      </w:pPr>
    </w:p>
    <w:p w:rsidR="00040CEA" w:rsidRPr="00851657" w:rsidRDefault="00040CEA" w:rsidP="00B40EF2">
      <w:pPr>
        <w:numPr>
          <w:ilvl w:val="0"/>
          <w:numId w:val="19"/>
        </w:numPr>
        <w:ind w:left="426"/>
        <w:jc w:val="both"/>
        <w:rPr>
          <w:rFonts w:ascii="Book Antiqua" w:hAnsi="Book Antiqua" w:cs="Arial"/>
          <w:b/>
          <w:sz w:val="22"/>
          <w:szCs w:val="22"/>
        </w:rPr>
      </w:pPr>
      <w:r w:rsidRPr="00851657">
        <w:rPr>
          <w:rFonts w:ascii="Book Antiqua" w:hAnsi="Book Antiqua" w:cs="Arial"/>
          <w:b/>
          <w:sz w:val="22"/>
          <w:szCs w:val="22"/>
        </w:rPr>
        <w:t>Składają</w:t>
      </w:r>
      <w:r w:rsidR="004F22BF" w:rsidRPr="00851657">
        <w:rPr>
          <w:rFonts w:ascii="Book Antiqua" w:hAnsi="Book Antiqua" w:cs="Arial"/>
          <w:b/>
          <w:sz w:val="22"/>
          <w:szCs w:val="22"/>
        </w:rPr>
        <w:t>c</w:t>
      </w:r>
      <w:r w:rsidRPr="00851657">
        <w:rPr>
          <w:rFonts w:ascii="Book Antiqua" w:hAnsi="Book Antiqua" w:cs="Arial"/>
          <w:b/>
          <w:sz w:val="22"/>
          <w:szCs w:val="22"/>
        </w:rPr>
        <w:t xml:space="preserve"> ofertę oświadczamy, że:</w:t>
      </w:r>
    </w:p>
    <w:p w:rsidR="00F70B28" w:rsidRPr="00851657" w:rsidRDefault="00F70B28" w:rsidP="004C4D78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>Jako Wykonawca spełniam warunki udziału w postępowaniu – określone przez Zamawiającego w punkcie IV Ogłoszenia, m.in. posiadam umiejętności, kwalifikacje i uprawnienia do przeprowadzania badań lekarskich medycyny pracy i wydawania w tym zakresie zaświadczeń lekarskich, w tym:</w:t>
      </w:r>
    </w:p>
    <w:p w:rsidR="00F70B28" w:rsidRPr="00851657" w:rsidRDefault="00F70B28" w:rsidP="00AB106A">
      <w:pPr>
        <w:numPr>
          <w:ilvl w:val="1"/>
          <w:numId w:val="31"/>
        </w:numPr>
        <w:ind w:left="851" w:hanging="142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>posiadam odpowiednie uprawnienia do wykonywania badań z zakresu medycyny pracy;</w:t>
      </w:r>
    </w:p>
    <w:p w:rsidR="00F70B28" w:rsidRPr="00851657" w:rsidRDefault="00F70B28" w:rsidP="00AB106A">
      <w:pPr>
        <w:numPr>
          <w:ilvl w:val="1"/>
          <w:numId w:val="31"/>
        </w:numPr>
        <w:ind w:left="851" w:hanging="142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 xml:space="preserve">posiadam niezbędną wiedzę i doświadczenie oraz dysponuję odpowiednim potencjałem technicznym i osobami zdolnymi do wykonania przedmiotu zlecenia oraz znajduję się </w:t>
      </w:r>
      <w:r w:rsidR="00AB106A" w:rsidRPr="00851657">
        <w:rPr>
          <w:rFonts w:ascii="Book Antiqua" w:hAnsi="Book Antiqua" w:cs="Arial"/>
          <w:sz w:val="22"/>
          <w:szCs w:val="22"/>
        </w:rPr>
        <w:br/>
      </w:r>
      <w:r w:rsidRPr="00851657">
        <w:rPr>
          <w:rFonts w:ascii="Book Antiqua" w:hAnsi="Book Antiqua" w:cs="Arial"/>
          <w:sz w:val="22"/>
          <w:szCs w:val="22"/>
        </w:rPr>
        <w:t>w sytuacji ekonomicznej i finansowej zapewniającej wykonanie zlecenia;</w:t>
      </w:r>
    </w:p>
    <w:p w:rsidR="00F70B28" w:rsidRPr="00851657" w:rsidRDefault="00F70B28" w:rsidP="00AB106A">
      <w:pPr>
        <w:numPr>
          <w:ilvl w:val="1"/>
          <w:numId w:val="31"/>
        </w:numPr>
        <w:ind w:left="851" w:hanging="142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>osoby wykonujące zadania z zakresu służby medycyny pracy spełniają wymagania określone w Rozporządzeniu Ministra Zdrowia i Opieki Społecznej z dnia 30 maja 1996 roku w sprawie przeprowadzania badań lekarskich pracowników oraz orzeczeń lekarskich, wydawanych do celów przewidzianych w Kodeksie Pracy (Dz.U. z 2015 r. poz. 457).</w:t>
      </w:r>
    </w:p>
    <w:p w:rsidR="00040CEA" w:rsidRPr="00851657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 xml:space="preserve">Zapoznaliśmy się i w pełni oraz bez żadnych zastrzeżeń akceptujemy treść ogłoszenia </w:t>
      </w:r>
      <w:r w:rsidR="007F655A" w:rsidRPr="00851657">
        <w:rPr>
          <w:rFonts w:ascii="Book Antiqua" w:hAnsi="Book Antiqua" w:cs="Arial"/>
          <w:sz w:val="22"/>
          <w:szCs w:val="22"/>
        </w:rPr>
        <w:br/>
      </w:r>
      <w:r w:rsidRPr="00851657">
        <w:rPr>
          <w:rFonts w:ascii="Book Antiqua" w:hAnsi="Book Antiqua" w:cs="Arial"/>
          <w:sz w:val="22"/>
          <w:szCs w:val="22"/>
        </w:rPr>
        <w:t>o zamówieniu (zwanego dalej Ogłoszeniem) wraz z załącznikami, z wyjaśnieniami i zmianami,</w:t>
      </w:r>
    </w:p>
    <w:p w:rsidR="00040CEA" w:rsidRPr="00851657" w:rsidRDefault="00040CEA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 xml:space="preserve">Oferujemy wykonanie przedmiotu zamówienia zgodnie z warunkami zapisanymi </w:t>
      </w:r>
      <w:r w:rsidR="007F655A" w:rsidRPr="00851657">
        <w:rPr>
          <w:rFonts w:ascii="Book Antiqua" w:hAnsi="Book Antiqua" w:cs="Arial"/>
          <w:sz w:val="22"/>
          <w:szCs w:val="22"/>
        </w:rPr>
        <w:br/>
      </w:r>
      <w:r w:rsidRPr="00851657">
        <w:rPr>
          <w:rFonts w:ascii="Book Antiqua" w:hAnsi="Book Antiqua" w:cs="Arial"/>
          <w:sz w:val="22"/>
          <w:szCs w:val="22"/>
        </w:rPr>
        <w:t xml:space="preserve">w Ogłoszeniu i załącznikach do Ogłoszenia, </w:t>
      </w:r>
    </w:p>
    <w:p w:rsidR="00040CEA" w:rsidRPr="00851657" w:rsidRDefault="00040CEA" w:rsidP="004C4D78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lastRenderedPageBreak/>
        <w:t xml:space="preserve">W pełni i bez żadnych zastrzeżeń akceptujemy warunki umowy na wykonanie zamówienia zapisane w ogłoszeniu wraz z załącznikami i w przypadku wyboru naszej oferty zobowiązujemy się </w:t>
      </w:r>
      <w:r w:rsidR="007069CB" w:rsidRPr="00851657">
        <w:rPr>
          <w:rFonts w:ascii="Book Antiqua" w:hAnsi="Book Antiqua" w:cs="Arial"/>
          <w:sz w:val="22"/>
          <w:szCs w:val="22"/>
        </w:rPr>
        <w:t>do zawarcia umowy na proponowanych w nim warunkach, w miejscu i terminie wskazanym przez Zamawiającego,</w:t>
      </w:r>
    </w:p>
    <w:p w:rsidR="007069CB" w:rsidRPr="00851657" w:rsidRDefault="007069CB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7069CB" w:rsidRPr="00851657" w:rsidRDefault="00AA68F9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 xml:space="preserve">We wskazanej powyżej </w:t>
      </w:r>
      <w:r w:rsidRPr="00851657">
        <w:rPr>
          <w:rFonts w:ascii="Book Antiqua" w:hAnsi="Book Antiqua" w:cs="Arial"/>
          <w:b/>
          <w:sz w:val="22"/>
          <w:szCs w:val="22"/>
        </w:rPr>
        <w:t>Cenie brutto oferty</w:t>
      </w:r>
      <w:r w:rsidRPr="00851657">
        <w:rPr>
          <w:rFonts w:ascii="Book Antiqua" w:hAnsi="Book Antiqua" w:cs="Arial"/>
          <w:sz w:val="22"/>
          <w:szCs w:val="22"/>
        </w:rPr>
        <w:t xml:space="preserve"> uwzględniliśmy wszystkie koszty bezpośrednie </w:t>
      </w:r>
      <w:r w:rsidR="00556711" w:rsidRPr="00851657">
        <w:rPr>
          <w:rFonts w:ascii="Book Antiqua" w:hAnsi="Book Antiqua" w:cs="Arial"/>
          <w:sz w:val="22"/>
          <w:szCs w:val="22"/>
        </w:rPr>
        <w:br/>
      </w:r>
      <w:r w:rsidRPr="00851657">
        <w:rPr>
          <w:rFonts w:ascii="Book Antiqua" w:hAnsi="Book Antiqua" w:cs="Arial"/>
          <w:sz w:val="22"/>
          <w:szCs w:val="22"/>
        </w:rPr>
        <w:t xml:space="preserve">i pośrednie, jakie uważamy za niezbędne do poniesienia dla terminowego i prawidłowego wykonania przedmiotu zamówienia, zysk oraz wszystkie wymagane przepisami podatki </w:t>
      </w:r>
      <w:r w:rsidR="007F655A" w:rsidRPr="00851657">
        <w:rPr>
          <w:rFonts w:ascii="Book Antiqua" w:hAnsi="Book Antiqua" w:cs="Arial"/>
          <w:sz w:val="22"/>
          <w:szCs w:val="22"/>
        </w:rPr>
        <w:br/>
      </w:r>
      <w:r w:rsidRPr="00851657">
        <w:rPr>
          <w:rFonts w:ascii="Book Antiqua" w:hAnsi="Book Antiqua" w:cs="Arial"/>
          <w:sz w:val="22"/>
          <w:szCs w:val="22"/>
        </w:rPr>
        <w:t xml:space="preserve">i opłaty, a w szczególności podatek VAT zgodnie z obowiązującymi przepisami. W </w:t>
      </w:r>
      <w:r w:rsidRPr="00851657">
        <w:rPr>
          <w:rFonts w:ascii="Book Antiqua" w:hAnsi="Book Antiqua" w:cs="Arial"/>
          <w:b/>
          <w:sz w:val="22"/>
          <w:szCs w:val="22"/>
        </w:rPr>
        <w:t>cenie brutto oferty</w:t>
      </w:r>
      <w:r w:rsidRPr="00851657">
        <w:rPr>
          <w:rFonts w:ascii="Book Antiqua" w:hAnsi="Book Antiqua" w:cs="Arial"/>
          <w:sz w:val="22"/>
          <w:szCs w:val="22"/>
        </w:rPr>
        <w:t xml:space="preserve"> uwzględniliśmy wszystkie posiadane informacje o przedmiocie zamówienia, </w:t>
      </w:r>
      <w:r w:rsidR="007F655A" w:rsidRPr="00851657">
        <w:rPr>
          <w:rFonts w:ascii="Book Antiqua" w:hAnsi="Book Antiqua" w:cs="Arial"/>
          <w:sz w:val="22"/>
          <w:szCs w:val="22"/>
        </w:rPr>
        <w:br/>
      </w:r>
      <w:r w:rsidRPr="00851657">
        <w:rPr>
          <w:rFonts w:ascii="Book Antiqua" w:hAnsi="Book Antiqua" w:cs="Arial"/>
          <w:sz w:val="22"/>
          <w:szCs w:val="22"/>
        </w:rPr>
        <w:t xml:space="preserve">a szczególnie informacje, wymagania i warunki podane przez Zamawiającego w ogłoszeniu </w:t>
      </w:r>
      <w:r w:rsidR="007F655A" w:rsidRPr="00851657">
        <w:rPr>
          <w:rFonts w:ascii="Book Antiqua" w:hAnsi="Book Antiqua" w:cs="Arial"/>
          <w:sz w:val="22"/>
          <w:szCs w:val="22"/>
        </w:rPr>
        <w:br/>
      </w:r>
      <w:r w:rsidR="004F22BF" w:rsidRPr="00851657">
        <w:rPr>
          <w:rFonts w:ascii="Book Antiqua" w:hAnsi="Book Antiqua" w:cs="Arial"/>
          <w:sz w:val="22"/>
          <w:szCs w:val="22"/>
        </w:rPr>
        <w:t xml:space="preserve">i załącznikach do Ogłoszenia oraz w wyjaśnieniach i zmianach Ogłoszenia i załączników </w:t>
      </w:r>
      <w:r w:rsidR="007F655A" w:rsidRPr="00851657">
        <w:rPr>
          <w:rFonts w:ascii="Book Antiqua" w:hAnsi="Book Antiqua" w:cs="Arial"/>
          <w:sz w:val="22"/>
          <w:szCs w:val="22"/>
        </w:rPr>
        <w:br/>
      </w:r>
      <w:r w:rsidR="004F22BF" w:rsidRPr="00851657">
        <w:rPr>
          <w:rFonts w:ascii="Book Antiqua" w:hAnsi="Book Antiqua" w:cs="Arial"/>
          <w:sz w:val="22"/>
          <w:szCs w:val="22"/>
        </w:rPr>
        <w:t xml:space="preserve">do Ogłoszenia, </w:t>
      </w:r>
    </w:p>
    <w:p w:rsidR="00D9107D" w:rsidRPr="00851657" w:rsidRDefault="004F22BF" w:rsidP="0089318C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i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 xml:space="preserve">Podana przez nas </w:t>
      </w:r>
      <w:r w:rsidRPr="00851657">
        <w:rPr>
          <w:rFonts w:ascii="Book Antiqua" w:hAnsi="Book Antiqua" w:cs="Arial"/>
          <w:b/>
          <w:sz w:val="22"/>
          <w:szCs w:val="22"/>
        </w:rPr>
        <w:t>Cena brutto</w:t>
      </w:r>
      <w:r w:rsidR="0089318C" w:rsidRPr="00851657">
        <w:rPr>
          <w:rFonts w:ascii="Book Antiqua" w:hAnsi="Book Antiqua" w:cs="Arial"/>
          <w:b/>
          <w:color w:val="FF0000"/>
          <w:sz w:val="22"/>
          <w:szCs w:val="22"/>
        </w:rPr>
        <w:t xml:space="preserve"> </w:t>
      </w:r>
      <w:r w:rsidR="0089318C" w:rsidRPr="00851657">
        <w:rPr>
          <w:rFonts w:ascii="Book Antiqua" w:hAnsi="Book Antiqua" w:cs="Arial"/>
          <w:sz w:val="22"/>
          <w:szCs w:val="22"/>
        </w:rPr>
        <w:t>(za podstawowe badanie specjalistyczne lekarza medycyny pracy i wydanie zaświadczenia (orzeczenia lekarskiego) do staży</w:t>
      </w:r>
      <w:r w:rsidR="00A801F9">
        <w:rPr>
          <w:rFonts w:ascii="Book Antiqua" w:hAnsi="Book Antiqua" w:cs="Arial"/>
          <w:sz w:val="22"/>
          <w:szCs w:val="22"/>
        </w:rPr>
        <w:t xml:space="preserve"> zawodowych/kursów zawodowych</w:t>
      </w:r>
      <w:r w:rsidR="0089318C" w:rsidRPr="00851657">
        <w:rPr>
          <w:rFonts w:ascii="Book Antiqua" w:hAnsi="Book Antiqua" w:cs="Arial"/>
          <w:sz w:val="22"/>
          <w:szCs w:val="22"/>
        </w:rPr>
        <w:t>)</w:t>
      </w:r>
      <w:r w:rsidRPr="00851657">
        <w:rPr>
          <w:rFonts w:ascii="Book Antiqua" w:hAnsi="Book Antiqua" w:cs="Arial"/>
          <w:sz w:val="22"/>
          <w:szCs w:val="22"/>
        </w:rPr>
        <w:t xml:space="preserve"> pozostanie stała tzn. nie ulegnie zmianie przez cały okres realizacji (wykonywania) przedmiotu zamówienia.</w:t>
      </w:r>
      <w:r w:rsidR="00D9107D" w:rsidRPr="00851657">
        <w:rPr>
          <w:rFonts w:ascii="Book Antiqua" w:hAnsi="Book Antiqua" w:cs="Arial"/>
          <w:sz w:val="22"/>
          <w:szCs w:val="22"/>
        </w:rPr>
        <w:t xml:space="preserve"> </w:t>
      </w:r>
    </w:p>
    <w:p w:rsidR="00A91270" w:rsidRPr="00851657" w:rsidRDefault="00A91270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>Oświadczam, że jesteśmy związani niniejszą ofertą przez okres 30 dni od daty upływu terminu składania ofert.</w:t>
      </w:r>
    </w:p>
    <w:p w:rsidR="00A91270" w:rsidRPr="00851657" w:rsidRDefault="00A91270" w:rsidP="00B40EF2">
      <w:pPr>
        <w:numPr>
          <w:ilvl w:val="1"/>
          <w:numId w:val="19"/>
        </w:numPr>
        <w:ind w:left="426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>Faktura/rachunek za wykonanie przedmiotu zamówienia wystawiony/-a będzie na: Powiat Lęborski, ul. Czołgistów 5, 84-300 Lębork, NIP 841-160-90-72.</w:t>
      </w:r>
    </w:p>
    <w:p w:rsidR="00A91270" w:rsidRPr="00851657" w:rsidRDefault="00A91270" w:rsidP="00A91270">
      <w:pPr>
        <w:ind w:left="66"/>
        <w:jc w:val="both"/>
        <w:rPr>
          <w:rFonts w:ascii="Book Antiqua" w:hAnsi="Book Antiqua" w:cs="Arial"/>
          <w:sz w:val="10"/>
          <w:szCs w:val="22"/>
          <w:highlight w:val="yellow"/>
        </w:rPr>
      </w:pPr>
    </w:p>
    <w:p w:rsidR="00291DFB" w:rsidRPr="00851657" w:rsidRDefault="00291DFB" w:rsidP="00291DFB">
      <w:pPr>
        <w:jc w:val="both"/>
        <w:rPr>
          <w:rFonts w:ascii="Times New Roman" w:hAnsi="Times New Roman"/>
          <w:iCs/>
          <w:sz w:val="22"/>
          <w:szCs w:val="22"/>
        </w:rPr>
      </w:pPr>
      <w:r w:rsidRPr="00851657">
        <w:rPr>
          <w:rFonts w:ascii="Times New Roman" w:hAnsi="Times New Roman"/>
          <w:iCs/>
          <w:sz w:val="22"/>
          <w:szCs w:val="22"/>
        </w:rPr>
        <w:t xml:space="preserve">Informujemy, że badania będą przeprowadzane w …………………………………………………., </w:t>
      </w:r>
      <w:r w:rsidR="00AB106A" w:rsidRPr="00851657">
        <w:rPr>
          <w:rFonts w:ascii="Times New Roman" w:hAnsi="Times New Roman"/>
          <w:iCs/>
          <w:sz w:val="22"/>
          <w:szCs w:val="22"/>
        </w:rPr>
        <w:br/>
      </w:r>
      <w:r w:rsidRPr="00851657">
        <w:rPr>
          <w:rFonts w:ascii="Times New Roman" w:hAnsi="Times New Roman"/>
          <w:iCs/>
          <w:sz w:val="22"/>
          <w:szCs w:val="22"/>
        </w:rPr>
        <w:t xml:space="preserve">z siedzibą …………………………………………………………………………………………….., </w:t>
      </w:r>
      <w:r w:rsidR="00D22FC0">
        <w:rPr>
          <w:rFonts w:ascii="Times New Roman" w:hAnsi="Times New Roman"/>
          <w:iCs/>
          <w:sz w:val="22"/>
          <w:szCs w:val="22"/>
        </w:rPr>
        <w:br/>
      </w:r>
      <w:r w:rsidRPr="00851657">
        <w:rPr>
          <w:rFonts w:ascii="Times New Roman" w:hAnsi="Times New Roman"/>
          <w:iCs/>
          <w:sz w:val="22"/>
          <w:szCs w:val="22"/>
        </w:rPr>
        <w:t>w dni robocze od poniedziałku do piątku w godzinach:</w:t>
      </w:r>
    </w:p>
    <w:p w:rsidR="00291DFB" w:rsidRPr="00851657" w:rsidRDefault="00291DFB" w:rsidP="00291DFB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="Times New Roman" w:hAnsi="Times New Roman"/>
          <w:iCs/>
          <w:sz w:val="22"/>
          <w:szCs w:val="22"/>
        </w:rPr>
      </w:pPr>
      <w:r w:rsidRPr="00851657">
        <w:rPr>
          <w:rFonts w:ascii="Times New Roman" w:hAnsi="Times New Roman"/>
          <w:iCs/>
          <w:sz w:val="22"/>
          <w:szCs w:val="22"/>
        </w:rPr>
        <w:t xml:space="preserve">poniedziałek </w:t>
      </w:r>
      <w:r w:rsidRPr="00851657">
        <w:rPr>
          <w:rFonts w:ascii="Times New Roman" w:hAnsi="Times New Roman"/>
          <w:iCs/>
          <w:sz w:val="22"/>
          <w:szCs w:val="22"/>
        </w:rPr>
        <w:tab/>
        <w:t>od godz. …… - do godz. …… (rejestracja od godz. …… do godz. ……)</w:t>
      </w:r>
    </w:p>
    <w:p w:rsidR="00291DFB" w:rsidRPr="00851657" w:rsidRDefault="00291DFB" w:rsidP="00291DFB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="Times New Roman" w:hAnsi="Times New Roman"/>
          <w:iCs/>
          <w:sz w:val="22"/>
          <w:szCs w:val="22"/>
        </w:rPr>
      </w:pPr>
      <w:r w:rsidRPr="00851657">
        <w:rPr>
          <w:rFonts w:ascii="Times New Roman" w:hAnsi="Times New Roman"/>
          <w:iCs/>
          <w:sz w:val="22"/>
          <w:szCs w:val="22"/>
        </w:rPr>
        <w:t xml:space="preserve">wtorek </w:t>
      </w:r>
      <w:r w:rsidRPr="00851657">
        <w:rPr>
          <w:rFonts w:ascii="Times New Roman" w:hAnsi="Times New Roman"/>
          <w:iCs/>
          <w:sz w:val="22"/>
          <w:szCs w:val="22"/>
        </w:rPr>
        <w:tab/>
      </w:r>
      <w:r w:rsidRPr="00851657">
        <w:rPr>
          <w:rFonts w:ascii="Times New Roman" w:hAnsi="Times New Roman"/>
          <w:iCs/>
          <w:sz w:val="22"/>
          <w:szCs w:val="22"/>
        </w:rPr>
        <w:tab/>
        <w:t>od godz. …… - do godz. …… (rejestracja od godz. …… do godz. ……)</w:t>
      </w:r>
    </w:p>
    <w:p w:rsidR="00291DFB" w:rsidRPr="00851657" w:rsidRDefault="00291DFB" w:rsidP="00291DFB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="Times New Roman" w:hAnsi="Times New Roman"/>
          <w:iCs/>
          <w:sz w:val="22"/>
          <w:szCs w:val="22"/>
        </w:rPr>
      </w:pPr>
      <w:r w:rsidRPr="00851657">
        <w:rPr>
          <w:rFonts w:ascii="Times New Roman" w:hAnsi="Times New Roman"/>
          <w:iCs/>
          <w:sz w:val="22"/>
          <w:szCs w:val="22"/>
        </w:rPr>
        <w:t xml:space="preserve">środa </w:t>
      </w:r>
      <w:r w:rsidRPr="00851657">
        <w:rPr>
          <w:rFonts w:ascii="Times New Roman" w:hAnsi="Times New Roman"/>
          <w:iCs/>
          <w:sz w:val="22"/>
          <w:szCs w:val="22"/>
        </w:rPr>
        <w:tab/>
      </w:r>
      <w:r w:rsidRPr="00851657">
        <w:rPr>
          <w:rFonts w:ascii="Times New Roman" w:hAnsi="Times New Roman"/>
          <w:iCs/>
          <w:sz w:val="22"/>
          <w:szCs w:val="22"/>
        </w:rPr>
        <w:tab/>
        <w:t>od godz. …… - do godz. …… (rejestracja od godz. …… do godz. ……)</w:t>
      </w:r>
    </w:p>
    <w:p w:rsidR="00291DFB" w:rsidRPr="00851657" w:rsidRDefault="00291DFB" w:rsidP="00291DFB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="Times New Roman" w:hAnsi="Times New Roman"/>
          <w:iCs/>
          <w:sz w:val="22"/>
          <w:szCs w:val="22"/>
        </w:rPr>
      </w:pPr>
      <w:r w:rsidRPr="00851657">
        <w:rPr>
          <w:rFonts w:ascii="Times New Roman" w:hAnsi="Times New Roman"/>
          <w:iCs/>
          <w:sz w:val="22"/>
          <w:szCs w:val="22"/>
        </w:rPr>
        <w:t>czwartek</w:t>
      </w:r>
      <w:r w:rsidRPr="00851657">
        <w:rPr>
          <w:rFonts w:ascii="Times New Roman" w:hAnsi="Times New Roman"/>
          <w:iCs/>
          <w:sz w:val="22"/>
          <w:szCs w:val="22"/>
        </w:rPr>
        <w:tab/>
      </w:r>
      <w:r w:rsidRPr="00851657">
        <w:rPr>
          <w:rFonts w:ascii="Times New Roman" w:hAnsi="Times New Roman"/>
          <w:iCs/>
          <w:sz w:val="22"/>
          <w:szCs w:val="22"/>
        </w:rPr>
        <w:tab/>
        <w:t>od godz. …… - do godz. …… (rejestracja od godz. …… do godz. ……)</w:t>
      </w:r>
    </w:p>
    <w:p w:rsidR="00291DFB" w:rsidRPr="00851657" w:rsidRDefault="00291DFB" w:rsidP="00291DFB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="Times New Roman" w:hAnsi="Times New Roman"/>
          <w:iCs/>
          <w:sz w:val="22"/>
          <w:szCs w:val="22"/>
        </w:rPr>
      </w:pPr>
      <w:r w:rsidRPr="00851657">
        <w:rPr>
          <w:rFonts w:ascii="Times New Roman" w:hAnsi="Times New Roman"/>
          <w:iCs/>
          <w:sz w:val="22"/>
          <w:szCs w:val="22"/>
        </w:rPr>
        <w:t>piątek</w:t>
      </w:r>
      <w:r w:rsidRPr="00851657">
        <w:rPr>
          <w:rFonts w:ascii="Times New Roman" w:hAnsi="Times New Roman"/>
          <w:iCs/>
          <w:sz w:val="22"/>
          <w:szCs w:val="22"/>
        </w:rPr>
        <w:tab/>
      </w:r>
      <w:r w:rsidRPr="00851657">
        <w:rPr>
          <w:rFonts w:ascii="Times New Roman" w:hAnsi="Times New Roman"/>
          <w:iCs/>
          <w:sz w:val="22"/>
          <w:szCs w:val="22"/>
        </w:rPr>
        <w:tab/>
        <w:t>od godz. …… - do godz. …… (rejestracja od godz. …… do godz. ……)</w:t>
      </w:r>
    </w:p>
    <w:p w:rsidR="004F22BF" w:rsidRPr="00851657" w:rsidRDefault="004F22BF" w:rsidP="004F22BF">
      <w:pPr>
        <w:jc w:val="both"/>
        <w:rPr>
          <w:rFonts w:ascii="Book Antiqua" w:hAnsi="Book Antiqua" w:cs="Arial"/>
          <w:sz w:val="10"/>
          <w:szCs w:val="22"/>
        </w:rPr>
      </w:pPr>
    </w:p>
    <w:p w:rsidR="00040CEA" w:rsidRPr="00851657" w:rsidRDefault="004F22BF" w:rsidP="00B40EF2">
      <w:pPr>
        <w:numPr>
          <w:ilvl w:val="0"/>
          <w:numId w:val="19"/>
        </w:numPr>
        <w:ind w:left="426"/>
        <w:jc w:val="both"/>
        <w:rPr>
          <w:rFonts w:ascii="Book Antiqua" w:hAnsi="Book Antiqua" w:cs="Arial"/>
          <w:b/>
          <w:sz w:val="22"/>
          <w:szCs w:val="22"/>
        </w:rPr>
      </w:pPr>
      <w:r w:rsidRPr="00851657">
        <w:rPr>
          <w:rFonts w:ascii="Book Antiqua" w:hAnsi="Book Antiqua" w:cs="Arial"/>
          <w:b/>
          <w:sz w:val="22"/>
          <w:szCs w:val="22"/>
        </w:rPr>
        <w:t xml:space="preserve">Jako osobę do kontaktów z Zamawiającym w ramach prowadzonego postępowania </w:t>
      </w:r>
      <w:r w:rsidR="007F655A" w:rsidRPr="00851657">
        <w:rPr>
          <w:rFonts w:ascii="Book Antiqua" w:hAnsi="Book Antiqua" w:cs="Arial"/>
          <w:b/>
          <w:sz w:val="22"/>
          <w:szCs w:val="22"/>
        </w:rPr>
        <w:br/>
      </w:r>
      <w:r w:rsidRPr="00851657">
        <w:rPr>
          <w:rFonts w:ascii="Book Antiqua" w:hAnsi="Book Antiqua" w:cs="Arial"/>
          <w:b/>
          <w:sz w:val="22"/>
          <w:szCs w:val="22"/>
        </w:rPr>
        <w:t>o udzielenie zamówienia publicznego wskazujemy:</w:t>
      </w:r>
    </w:p>
    <w:p w:rsidR="004F22BF" w:rsidRDefault="00126E7F" w:rsidP="004F22BF">
      <w:pPr>
        <w:ind w:left="709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………………………………………………………………………………………………</w:t>
      </w:r>
    </w:p>
    <w:p w:rsidR="00126E7F" w:rsidRDefault="00126E7F" w:rsidP="004F22BF">
      <w:pPr>
        <w:ind w:left="709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………………………………………………………………………………………………</w:t>
      </w:r>
    </w:p>
    <w:p w:rsidR="00126E7F" w:rsidRPr="006E63D5" w:rsidRDefault="00126E7F" w:rsidP="004F22BF">
      <w:pPr>
        <w:ind w:left="709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………………………………………………………………………………………………..</w:t>
      </w:r>
    </w:p>
    <w:p w:rsidR="004F22BF" w:rsidRPr="006E63D5" w:rsidRDefault="00AD6A2E" w:rsidP="004F22BF">
      <w:pPr>
        <w:jc w:val="both"/>
        <w:rPr>
          <w:rFonts w:ascii="Book Antiqua" w:hAnsi="Book Antiqua" w:cs="Arial"/>
          <w:sz w:val="6"/>
          <w:szCs w:val="22"/>
          <w:highlight w:val="yellow"/>
        </w:rPr>
      </w:pPr>
      <w:r w:rsidRPr="006E63D5">
        <w:rPr>
          <w:rFonts w:ascii="Book Antiqua" w:hAnsi="Book Antiqua" w:cs="Arial"/>
          <w:sz w:val="6"/>
          <w:szCs w:val="22"/>
          <w:highlight w:val="yellow"/>
        </w:rPr>
        <w:t xml:space="preserve"> </w:t>
      </w:r>
    </w:p>
    <w:p w:rsidR="004F22BF" w:rsidRPr="00851657" w:rsidRDefault="00556711" w:rsidP="00B40EF2">
      <w:pPr>
        <w:numPr>
          <w:ilvl w:val="0"/>
          <w:numId w:val="19"/>
        </w:numPr>
        <w:ind w:left="426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>Ofertę składamy na …</w:t>
      </w:r>
      <w:r w:rsidR="007F655A" w:rsidRPr="00851657">
        <w:rPr>
          <w:rFonts w:ascii="Book Antiqua" w:hAnsi="Book Antiqua" w:cs="Arial"/>
          <w:sz w:val="22"/>
          <w:szCs w:val="22"/>
        </w:rPr>
        <w:t>..</w:t>
      </w:r>
      <w:r w:rsidRPr="00851657">
        <w:rPr>
          <w:rFonts w:ascii="Book Antiqua" w:hAnsi="Book Antiqua" w:cs="Arial"/>
          <w:sz w:val="22"/>
          <w:szCs w:val="22"/>
        </w:rPr>
        <w:t xml:space="preserve"> kolejno ponumerowanych stronach.</w:t>
      </w:r>
    </w:p>
    <w:p w:rsidR="00556711" w:rsidRPr="00851657" w:rsidRDefault="00126E7F" w:rsidP="00B40EF2">
      <w:pPr>
        <w:numPr>
          <w:ilvl w:val="0"/>
          <w:numId w:val="19"/>
        </w:numPr>
        <w:ind w:left="426"/>
        <w:jc w:val="both"/>
        <w:rPr>
          <w:rFonts w:ascii="Book Antiqua" w:hAnsi="Book Antiqua" w:cs="Arial"/>
          <w:b/>
          <w:sz w:val="22"/>
          <w:szCs w:val="22"/>
        </w:rPr>
      </w:pPr>
      <w:r w:rsidRPr="00851657">
        <w:rPr>
          <w:rFonts w:ascii="Book Antiqua" w:hAnsi="Book Antiqua" w:cs="Arial"/>
          <w:b/>
          <w:sz w:val="22"/>
          <w:szCs w:val="22"/>
        </w:rPr>
        <w:t>Załączniki</w:t>
      </w:r>
      <w:r w:rsidR="00556711" w:rsidRPr="00851657">
        <w:rPr>
          <w:rFonts w:ascii="Book Antiqua" w:hAnsi="Book Antiqua" w:cs="Arial"/>
          <w:b/>
          <w:sz w:val="22"/>
          <w:szCs w:val="22"/>
        </w:rPr>
        <w:t>:</w:t>
      </w:r>
    </w:p>
    <w:p w:rsidR="00556711" w:rsidRPr="00851657" w:rsidRDefault="00556711" w:rsidP="00B40EF2">
      <w:pPr>
        <w:numPr>
          <w:ilvl w:val="0"/>
          <w:numId w:val="20"/>
        </w:numPr>
        <w:tabs>
          <w:tab w:val="left" w:pos="284"/>
        </w:tabs>
        <w:ind w:left="993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 xml:space="preserve">Oświadczenie o braku występowania powiązań osobowych lub kapitałowych </w:t>
      </w:r>
    </w:p>
    <w:p w:rsidR="004F22BF" w:rsidRPr="00851657" w:rsidRDefault="00556711" w:rsidP="00B40EF2">
      <w:pPr>
        <w:numPr>
          <w:ilvl w:val="0"/>
          <w:numId w:val="20"/>
        </w:numPr>
        <w:tabs>
          <w:tab w:val="left" w:pos="284"/>
        </w:tabs>
        <w:ind w:left="993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 xml:space="preserve">Oświadczenie w trybie art. 24 ustawy Prawo zamówień publicznych (oświadczenie </w:t>
      </w:r>
      <w:r w:rsidR="004D7360" w:rsidRPr="00851657">
        <w:rPr>
          <w:rFonts w:ascii="Book Antiqua" w:hAnsi="Book Antiqua" w:cs="Arial"/>
          <w:sz w:val="22"/>
          <w:szCs w:val="22"/>
        </w:rPr>
        <w:br/>
      </w:r>
      <w:r w:rsidRPr="00851657">
        <w:rPr>
          <w:rFonts w:ascii="Book Antiqua" w:hAnsi="Book Antiqua" w:cs="Arial"/>
          <w:sz w:val="22"/>
          <w:szCs w:val="22"/>
        </w:rPr>
        <w:t>o niepodleganiu wykluczeniu z postępowania o udzielenie zamówienia).</w:t>
      </w:r>
    </w:p>
    <w:p w:rsidR="00556711" w:rsidRPr="00851657" w:rsidRDefault="00556711" w:rsidP="00B40EF2">
      <w:pPr>
        <w:numPr>
          <w:ilvl w:val="0"/>
          <w:numId w:val="20"/>
        </w:numPr>
        <w:tabs>
          <w:tab w:val="left" w:pos="284"/>
        </w:tabs>
        <w:ind w:left="993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>…………………………………………………………………………………</w:t>
      </w:r>
      <w:r w:rsidR="007F655A" w:rsidRPr="00851657">
        <w:rPr>
          <w:rFonts w:ascii="Book Antiqua" w:hAnsi="Book Antiqua" w:cs="Arial"/>
          <w:sz w:val="22"/>
          <w:szCs w:val="22"/>
        </w:rPr>
        <w:t>……………………</w:t>
      </w:r>
    </w:p>
    <w:p w:rsidR="00556711" w:rsidRPr="00851657" w:rsidRDefault="00556711" w:rsidP="00B40EF2">
      <w:pPr>
        <w:numPr>
          <w:ilvl w:val="0"/>
          <w:numId w:val="20"/>
        </w:numPr>
        <w:tabs>
          <w:tab w:val="left" w:pos="284"/>
        </w:tabs>
        <w:ind w:left="993"/>
        <w:jc w:val="both"/>
        <w:rPr>
          <w:rFonts w:ascii="Book Antiqua" w:hAnsi="Book Antiqua" w:cs="Arial"/>
          <w:sz w:val="22"/>
          <w:szCs w:val="22"/>
        </w:rPr>
      </w:pPr>
      <w:r w:rsidRPr="00851657">
        <w:rPr>
          <w:rFonts w:ascii="Book Antiqua" w:hAnsi="Book Antiqua" w:cs="Arial"/>
          <w:sz w:val="22"/>
          <w:szCs w:val="22"/>
        </w:rPr>
        <w:t>…………………………………………………………………………………</w:t>
      </w:r>
      <w:r w:rsidR="007F655A" w:rsidRPr="00851657">
        <w:rPr>
          <w:rFonts w:ascii="Book Antiqua" w:hAnsi="Book Antiqua" w:cs="Arial"/>
          <w:sz w:val="22"/>
          <w:szCs w:val="22"/>
        </w:rPr>
        <w:t>……………………</w:t>
      </w:r>
    </w:p>
    <w:p w:rsidR="00556711" w:rsidRPr="00851657" w:rsidRDefault="00556711" w:rsidP="00556711">
      <w:pPr>
        <w:tabs>
          <w:tab w:val="left" w:pos="284"/>
        </w:tabs>
        <w:jc w:val="both"/>
        <w:rPr>
          <w:rFonts w:ascii="Book Antiqua" w:hAnsi="Book Antiqua" w:cs="Arial"/>
          <w:sz w:val="6"/>
          <w:szCs w:val="20"/>
        </w:rPr>
      </w:pPr>
    </w:p>
    <w:p w:rsidR="00556711" w:rsidRPr="00851657" w:rsidRDefault="00556711" w:rsidP="00556711">
      <w:pPr>
        <w:tabs>
          <w:tab w:val="left" w:pos="284"/>
        </w:tabs>
        <w:jc w:val="both"/>
        <w:rPr>
          <w:rFonts w:ascii="Book Antiqua" w:hAnsi="Book Antiqua" w:cs="Arial"/>
          <w:sz w:val="22"/>
          <w:szCs w:val="20"/>
        </w:rPr>
      </w:pPr>
      <w:r w:rsidRPr="00851657">
        <w:rPr>
          <w:rFonts w:ascii="Book Antiqua" w:hAnsi="Book Antiqua" w:cs="Arial"/>
          <w:sz w:val="22"/>
          <w:szCs w:val="20"/>
        </w:rPr>
        <w:t>………………………… dnia …………………………..</w:t>
      </w:r>
    </w:p>
    <w:p w:rsidR="00556711" w:rsidRPr="00851657" w:rsidRDefault="00556711" w:rsidP="00556711">
      <w:pPr>
        <w:tabs>
          <w:tab w:val="left" w:pos="284"/>
        </w:tabs>
        <w:jc w:val="both"/>
        <w:rPr>
          <w:rFonts w:ascii="Book Antiqua" w:hAnsi="Book Antiqua" w:cs="Arial"/>
          <w:sz w:val="14"/>
          <w:szCs w:val="20"/>
        </w:rPr>
      </w:pPr>
    </w:p>
    <w:p w:rsidR="004A52EF" w:rsidRPr="00851657" w:rsidRDefault="004A52EF" w:rsidP="004A52EF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4A52EF" w:rsidRPr="00851657" w:rsidRDefault="004A52EF" w:rsidP="004A52EF">
      <w:pPr>
        <w:suppressAutoHyphens/>
        <w:ind w:left="4536"/>
        <w:jc w:val="center"/>
        <w:rPr>
          <w:rFonts w:ascii="Book Antiqua" w:hAnsi="Book Antiqua"/>
          <w:sz w:val="16"/>
          <w:szCs w:val="20"/>
          <w:lang w:eastAsia="ar-SA"/>
        </w:rPr>
      </w:pPr>
      <w:r w:rsidRPr="00851657">
        <w:rPr>
          <w:rFonts w:ascii="Book Antiqua" w:hAnsi="Book Antiqua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B106A" w:rsidRPr="00851657" w:rsidRDefault="00AB106A" w:rsidP="004A52EF">
      <w:pPr>
        <w:suppressAutoHyphens/>
        <w:ind w:left="4536"/>
        <w:jc w:val="center"/>
        <w:rPr>
          <w:rFonts w:ascii="Book Antiqua" w:hAnsi="Book Antiqua"/>
          <w:sz w:val="16"/>
          <w:szCs w:val="20"/>
          <w:lang w:eastAsia="ar-SA"/>
        </w:rPr>
      </w:pPr>
    </w:p>
    <w:p w:rsidR="007F655A" w:rsidRPr="00851657" w:rsidRDefault="00236D0D" w:rsidP="00556711">
      <w:pPr>
        <w:tabs>
          <w:tab w:val="left" w:pos="284"/>
        </w:tabs>
        <w:jc w:val="both"/>
        <w:rPr>
          <w:rFonts w:ascii="Book Antiqua" w:hAnsi="Book Antiqua" w:cs="Arial"/>
          <w:i/>
          <w:sz w:val="20"/>
          <w:szCs w:val="20"/>
        </w:rPr>
      </w:pPr>
      <w:r w:rsidRPr="00851657">
        <w:rPr>
          <w:rFonts w:ascii="Book Antiqua" w:hAnsi="Book Antiqua" w:cs="Arial"/>
          <w:i/>
          <w:sz w:val="18"/>
          <w:szCs w:val="20"/>
        </w:rPr>
        <w:t xml:space="preserve">W przypadku osób fizycznych składających ofertę zgodnie z art. 43 Kodeksu Cywilnego nazwą (firmą) osoby fizycznej jest jej imię </w:t>
      </w:r>
      <w:r w:rsidR="00AB106A" w:rsidRPr="00851657">
        <w:rPr>
          <w:rFonts w:ascii="Book Antiqua" w:hAnsi="Book Antiqua" w:cs="Arial"/>
          <w:i/>
          <w:sz w:val="18"/>
          <w:szCs w:val="20"/>
        </w:rPr>
        <w:br/>
      </w:r>
      <w:r w:rsidRPr="00851657">
        <w:rPr>
          <w:rFonts w:ascii="Book Antiqua" w:hAnsi="Book Antiqua" w:cs="Arial"/>
          <w:i/>
          <w:sz w:val="18"/>
          <w:szCs w:val="20"/>
        </w:rPr>
        <w:t>i nazwisko, w przypadku spółki cywilnej należy wpisać imiona i nazwiska wszystkich wspólników.</w:t>
      </w:r>
    </w:p>
    <w:p w:rsidR="003D3658" w:rsidRPr="00851657" w:rsidRDefault="003D3658" w:rsidP="00236D0D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851657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</w:t>
      </w:r>
      <w:r w:rsidR="00952ABE" w:rsidRPr="00851657">
        <w:rPr>
          <w:rFonts w:ascii="Book Antiqua" w:hAnsi="Book Antiqua"/>
          <w:b/>
          <w:i/>
          <w:sz w:val="20"/>
          <w:szCs w:val="20"/>
          <w:lang w:eastAsia="ar-SA"/>
        </w:rPr>
        <w:t>2</w:t>
      </w:r>
      <w:r w:rsidR="00011DCB">
        <w:rPr>
          <w:rFonts w:ascii="Book Antiqua" w:hAnsi="Book Antiqua"/>
          <w:b/>
          <w:i/>
          <w:sz w:val="20"/>
          <w:szCs w:val="20"/>
          <w:lang w:eastAsia="ar-SA"/>
        </w:rPr>
        <w:br/>
        <w:t>do Ogłoszenia n</w:t>
      </w:r>
      <w:r w:rsidR="00236D0D" w:rsidRPr="00851657">
        <w:rPr>
          <w:rFonts w:ascii="Book Antiqua" w:hAnsi="Book Antiqua"/>
          <w:b/>
          <w:i/>
          <w:sz w:val="20"/>
          <w:szCs w:val="20"/>
          <w:lang w:eastAsia="ar-SA"/>
        </w:rPr>
        <w:t xml:space="preserve">r </w:t>
      </w:r>
      <w:r w:rsidR="00DF5967" w:rsidRPr="001671B2">
        <w:rPr>
          <w:rFonts w:ascii="Book Antiqua" w:hAnsi="Book Antiqua"/>
          <w:b/>
          <w:i/>
          <w:sz w:val="20"/>
          <w:szCs w:val="20"/>
          <w:lang w:eastAsia="ar-SA"/>
        </w:rPr>
        <w:t>PO.</w:t>
      </w:r>
      <w:r w:rsidR="001671B2" w:rsidRPr="001671B2">
        <w:rPr>
          <w:rFonts w:ascii="Book Antiqua" w:hAnsi="Book Antiqua"/>
          <w:b/>
          <w:i/>
          <w:sz w:val="20"/>
          <w:szCs w:val="20"/>
          <w:lang w:eastAsia="ar-SA"/>
        </w:rPr>
        <w:t xml:space="preserve"> 272.3.56.2017</w:t>
      </w:r>
    </w:p>
    <w:p w:rsidR="003D3658" w:rsidRPr="00851657" w:rsidRDefault="003D3658" w:rsidP="001953C5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851657">
        <w:rPr>
          <w:rFonts w:ascii="Book Antiqua" w:hAnsi="Book Antiqua"/>
          <w:sz w:val="20"/>
          <w:szCs w:val="20"/>
          <w:lang w:eastAsia="ar-SA"/>
        </w:rPr>
        <w:tab/>
      </w:r>
    </w:p>
    <w:p w:rsidR="003D3658" w:rsidRPr="00851657" w:rsidRDefault="00236D0D" w:rsidP="00236D0D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 xml:space="preserve">    </w:t>
      </w:r>
      <w:r w:rsidR="003D3658" w:rsidRPr="00851657">
        <w:rPr>
          <w:rFonts w:ascii="Book Antiqua" w:hAnsi="Book Antiqua"/>
          <w:sz w:val="20"/>
          <w:szCs w:val="20"/>
          <w:lang w:eastAsia="ar-SA"/>
        </w:rPr>
        <w:t>.................</w:t>
      </w:r>
      <w:r w:rsidR="005A2CD9" w:rsidRPr="00851657">
        <w:rPr>
          <w:rFonts w:ascii="Book Antiqua" w:hAnsi="Book Antiqua"/>
          <w:sz w:val="20"/>
          <w:szCs w:val="20"/>
          <w:lang w:eastAsia="ar-SA"/>
        </w:rPr>
        <w:t>.............................</w:t>
      </w:r>
      <w:r w:rsidR="003D3658" w:rsidRPr="00851657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421E73" w:rsidRPr="00851657">
        <w:rPr>
          <w:rFonts w:ascii="Book Antiqua" w:hAnsi="Book Antiqua"/>
          <w:sz w:val="20"/>
          <w:szCs w:val="20"/>
          <w:lang w:eastAsia="ar-SA"/>
        </w:rPr>
        <w:t xml:space="preserve">      </w:t>
      </w:r>
      <w:r w:rsidRPr="00851657">
        <w:rPr>
          <w:rFonts w:ascii="Book Antiqua" w:hAnsi="Book Antiqua"/>
          <w:sz w:val="20"/>
          <w:szCs w:val="20"/>
          <w:lang w:eastAsia="ar-SA"/>
        </w:rPr>
        <w:t xml:space="preserve">                                  </w:t>
      </w:r>
      <w:r w:rsidR="003D3658" w:rsidRPr="00851657">
        <w:rPr>
          <w:rFonts w:ascii="Book Antiqua" w:hAnsi="Book Antiqua"/>
          <w:sz w:val="20"/>
          <w:szCs w:val="20"/>
          <w:lang w:eastAsia="ar-SA"/>
        </w:rPr>
        <w:t>(miejscowość, data)</w:t>
      </w:r>
    </w:p>
    <w:p w:rsidR="003D3658" w:rsidRPr="00851657" w:rsidRDefault="003D3658" w:rsidP="001953C5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3D3658" w:rsidRPr="00851657" w:rsidRDefault="003D3658" w:rsidP="001953C5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851657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3D3658" w:rsidRPr="00851657" w:rsidRDefault="003D3658" w:rsidP="001953C5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3D3658" w:rsidRPr="00851657" w:rsidRDefault="003D3658" w:rsidP="001953C5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3D3658" w:rsidRPr="00851657" w:rsidRDefault="003D3658" w:rsidP="001953C5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851657">
        <w:rPr>
          <w:rFonts w:ascii="Book Antiqua" w:hAnsi="Book Antiqua"/>
          <w:b/>
          <w:sz w:val="20"/>
          <w:szCs w:val="20"/>
          <w:lang w:eastAsia="ar-SA"/>
        </w:rPr>
        <w:t>OŚWIADCZENIE O BRAKU POWIĄZAŃ OSOBOWYCH</w:t>
      </w:r>
      <w:r w:rsidR="004C4D78" w:rsidRPr="004C4D78">
        <w:rPr>
          <w:rFonts w:ascii="Book Antiqua" w:hAnsi="Book Antiqua"/>
          <w:b/>
          <w:sz w:val="20"/>
          <w:szCs w:val="20"/>
          <w:lang w:eastAsia="ar-SA"/>
        </w:rPr>
        <w:t xml:space="preserve"> </w:t>
      </w:r>
      <w:r w:rsidR="004C4D78" w:rsidRPr="00851657">
        <w:rPr>
          <w:rFonts w:ascii="Book Antiqua" w:hAnsi="Book Antiqua"/>
          <w:b/>
          <w:sz w:val="20"/>
          <w:szCs w:val="20"/>
          <w:lang w:eastAsia="ar-SA"/>
        </w:rPr>
        <w:t>LUB</w:t>
      </w:r>
      <w:r w:rsidR="004C4D78" w:rsidRPr="004C4D78">
        <w:rPr>
          <w:rFonts w:ascii="Book Antiqua" w:hAnsi="Book Antiqua"/>
          <w:b/>
          <w:sz w:val="20"/>
          <w:szCs w:val="20"/>
          <w:lang w:eastAsia="ar-SA"/>
        </w:rPr>
        <w:t xml:space="preserve"> </w:t>
      </w:r>
      <w:r w:rsidR="004C4D78" w:rsidRPr="00851657">
        <w:rPr>
          <w:rFonts w:ascii="Book Antiqua" w:hAnsi="Book Antiqua"/>
          <w:b/>
          <w:sz w:val="20"/>
          <w:szCs w:val="20"/>
          <w:lang w:eastAsia="ar-SA"/>
        </w:rPr>
        <w:t>KAPITAŁOWYCH</w:t>
      </w:r>
    </w:p>
    <w:p w:rsidR="005A2961" w:rsidRPr="005A2961" w:rsidRDefault="003D3658" w:rsidP="007A228A">
      <w:pPr>
        <w:jc w:val="both"/>
        <w:rPr>
          <w:rFonts w:ascii="Book Antiqua" w:eastAsia="Calibri" w:hAnsi="Book Antiqua" w:cs="Arial"/>
          <w:sz w:val="20"/>
          <w:szCs w:val="20"/>
          <w:lang w:eastAsia="en-US"/>
        </w:rPr>
      </w:pPr>
      <w:r w:rsidRPr="001B580C">
        <w:rPr>
          <w:rFonts w:ascii="Book Antiqua" w:hAnsi="Book Antiqua"/>
          <w:sz w:val="20"/>
          <w:szCs w:val="20"/>
        </w:rPr>
        <w:t xml:space="preserve">Składając ofertę w odpowiedzi na </w:t>
      </w:r>
      <w:r w:rsidR="00CA776C" w:rsidRPr="001B580C">
        <w:rPr>
          <w:rFonts w:ascii="Book Antiqua" w:hAnsi="Book Antiqua"/>
          <w:i/>
          <w:sz w:val="20"/>
          <w:szCs w:val="20"/>
        </w:rPr>
        <w:t>„</w:t>
      </w:r>
      <w:r w:rsidR="00B57AE2" w:rsidRPr="001B580C">
        <w:rPr>
          <w:rFonts w:ascii="Book Antiqua" w:hAnsi="Book Antiqua"/>
          <w:i/>
          <w:sz w:val="20"/>
          <w:szCs w:val="20"/>
        </w:rPr>
        <w:t xml:space="preserve">OGŁOSZENIE O </w:t>
      </w:r>
      <w:r w:rsidR="005A2961" w:rsidRPr="005A2961">
        <w:rPr>
          <w:rFonts w:ascii="Book Antiqua" w:hAnsi="Book Antiqua"/>
          <w:i/>
          <w:sz w:val="20"/>
          <w:szCs w:val="20"/>
        </w:rPr>
        <w:t xml:space="preserve">ZAMÓWIENIU NA USŁUGI SPOŁECZNE I INNE SZCZEGÓLNE USŁUGI </w:t>
      </w:r>
      <w:r w:rsidR="005A2961" w:rsidRPr="005A2961">
        <w:rPr>
          <w:rFonts w:ascii="Book Antiqua" w:eastAsia="Calibri" w:hAnsi="Book Antiqua" w:cs="Arial"/>
          <w:sz w:val="20"/>
          <w:szCs w:val="20"/>
          <w:lang w:eastAsia="en-US"/>
        </w:rPr>
        <w:t>na przeprowadzenie badań lekarskich z zakresu medycyny pracy potwierdzonych stosownym zaświadczeniem lekarskim w ramach projektu „Kompetencje zawodowe inwestycją w przyszłość powiatu lęborskiego” współfinansowanym ze środków Europejskiego Funduszu Społecznego w ramach Regionalnego Programu Operacyjnego dla Województwa Pomorskiego na lata 2014-2020.</w:t>
      </w:r>
    </w:p>
    <w:p w:rsidR="00851657" w:rsidRPr="001B580C" w:rsidRDefault="00851657" w:rsidP="001953C5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highlight w:val="yellow"/>
        </w:rPr>
      </w:pPr>
    </w:p>
    <w:p w:rsidR="003D3658" w:rsidRPr="001B580C" w:rsidRDefault="003D3658" w:rsidP="001953C5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1B580C">
        <w:rPr>
          <w:rFonts w:ascii="Book Antiqua" w:hAnsi="Book Antiqua"/>
          <w:sz w:val="20"/>
          <w:szCs w:val="20"/>
        </w:rPr>
        <w:t>oświadczamy, że nie jesteśmy powiązani z:</w:t>
      </w:r>
    </w:p>
    <w:p w:rsidR="003D3658" w:rsidRPr="001B580C" w:rsidRDefault="003D3658" w:rsidP="00B40EF2">
      <w:pPr>
        <w:numPr>
          <w:ilvl w:val="0"/>
          <w:numId w:val="12"/>
        </w:numPr>
        <w:rPr>
          <w:rFonts w:ascii="Book Antiqua" w:hAnsi="Book Antiqua"/>
          <w:sz w:val="20"/>
          <w:szCs w:val="20"/>
        </w:rPr>
      </w:pPr>
      <w:r w:rsidRPr="001B580C">
        <w:rPr>
          <w:rFonts w:ascii="Book Antiqua" w:hAnsi="Book Antiqua"/>
          <w:sz w:val="20"/>
          <w:szCs w:val="20"/>
        </w:rPr>
        <w:t xml:space="preserve">beneficjentem projektu </w:t>
      </w:r>
    </w:p>
    <w:p w:rsidR="003D3658" w:rsidRPr="001B580C" w:rsidRDefault="003D3658" w:rsidP="00B40EF2">
      <w:pPr>
        <w:numPr>
          <w:ilvl w:val="0"/>
          <w:numId w:val="12"/>
        </w:numPr>
        <w:rPr>
          <w:rFonts w:ascii="Book Antiqua" w:hAnsi="Book Antiqua"/>
          <w:sz w:val="20"/>
          <w:szCs w:val="20"/>
        </w:rPr>
      </w:pPr>
      <w:r w:rsidRPr="001B580C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3D3658" w:rsidRPr="001B580C" w:rsidRDefault="003D3658" w:rsidP="00B40EF2">
      <w:pPr>
        <w:numPr>
          <w:ilvl w:val="0"/>
          <w:numId w:val="12"/>
        </w:numPr>
        <w:rPr>
          <w:rFonts w:ascii="Book Antiqua" w:hAnsi="Book Antiqua"/>
          <w:sz w:val="20"/>
          <w:szCs w:val="20"/>
        </w:rPr>
      </w:pPr>
      <w:r w:rsidRPr="001B580C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="008D19D5" w:rsidRPr="001B580C">
        <w:rPr>
          <w:rFonts w:ascii="Book Antiqua" w:hAnsi="Book Antiqua"/>
          <w:sz w:val="20"/>
          <w:szCs w:val="20"/>
        </w:rPr>
        <w:br/>
      </w:r>
      <w:r w:rsidRPr="001B580C">
        <w:rPr>
          <w:rFonts w:ascii="Book Antiqua" w:hAnsi="Book Antiqua"/>
          <w:sz w:val="20"/>
          <w:szCs w:val="20"/>
        </w:rPr>
        <w:t xml:space="preserve">i przeprowadzeniem procedury wyboru Wykonawcy </w:t>
      </w:r>
    </w:p>
    <w:p w:rsidR="003D3658" w:rsidRPr="001B580C" w:rsidRDefault="003D3658" w:rsidP="001953C5">
      <w:pPr>
        <w:jc w:val="both"/>
        <w:rPr>
          <w:rFonts w:ascii="Book Antiqua" w:hAnsi="Book Antiqua"/>
          <w:sz w:val="20"/>
          <w:szCs w:val="20"/>
        </w:rPr>
      </w:pPr>
      <w:r w:rsidRPr="001B580C">
        <w:rPr>
          <w:rFonts w:ascii="Book Antiqua" w:hAnsi="Book Antiqua"/>
          <w:b/>
          <w:sz w:val="20"/>
          <w:szCs w:val="20"/>
        </w:rPr>
        <w:t>osobowo lub kapitałowo</w:t>
      </w:r>
      <w:r w:rsidRPr="001B580C">
        <w:rPr>
          <w:rFonts w:ascii="Book Antiqua" w:hAnsi="Book Antiqua"/>
          <w:sz w:val="20"/>
          <w:szCs w:val="20"/>
        </w:rPr>
        <w:t>, w szczególności poprzez:</w:t>
      </w:r>
    </w:p>
    <w:p w:rsidR="003D3658" w:rsidRPr="001B580C" w:rsidRDefault="003D3658" w:rsidP="001953C5">
      <w:pPr>
        <w:jc w:val="both"/>
        <w:rPr>
          <w:rFonts w:ascii="Book Antiqua" w:hAnsi="Book Antiqua"/>
          <w:sz w:val="20"/>
          <w:szCs w:val="20"/>
        </w:rPr>
      </w:pPr>
      <w:r w:rsidRPr="001B580C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3D3658" w:rsidRPr="001B580C" w:rsidRDefault="003D3658" w:rsidP="001953C5">
      <w:pPr>
        <w:jc w:val="both"/>
        <w:rPr>
          <w:rFonts w:ascii="Book Antiqua" w:hAnsi="Book Antiqua"/>
          <w:sz w:val="20"/>
          <w:szCs w:val="20"/>
        </w:rPr>
      </w:pPr>
      <w:r w:rsidRPr="001B580C">
        <w:rPr>
          <w:rFonts w:ascii="Book Antiqua" w:hAnsi="Book Antiqua"/>
          <w:sz w:val="20"/>
          <w:szCs w:val="20"/>
        </w:rPr>
        <w:t>- posiadanie udziałów lub co najmniej 10% akcji;</w:t>
      </w:r>
    </w:p>
    <w:p w:rsidR="003D3658" w:rsidRPr="001B580C" w:rsidRDefault="003D3658" w:rsidP="001953C5">
      <w:pPr>
        <w:jc w:val="both"/>
        <w:rPr>
          <w:rFonts w:ascii="Book Antiqua" w:hAnsi="Book Antiqua"/>
          <w:sz w:val="20"/>
          <w:szCs w:val="20"/>
        </w:rPr>
      </w:pPr>
      <w:r w:rsidRPr="001B580C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3D3658" w:rsidRPr="001B580C" w:rsidRDefault="003D3658" w:rsidP="001953C5">
      <w:pPr>
        <w:jc w:val="both"/>
        <w:rPr>
          <w:rFonts w:ascii="Book Antiqua" w:hAnsi="Book Antiqua"/>
          <w:sz w:val="20"/>
          <w:szCs w:val="20"/>
        </w:rPr>
      </w:pPr>
      <w:r w:rsidRPr="001B580C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3D3658" w:rsidRPr="001B580C" w:rsidRDefault="003D3658" w:rsidP="001953C5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3D3658" w:rsidRPr="001B580C" w:rsidRDefault="003D3658" w:rsidP="001953C5">
      <w:pPr>
        <w:jc w:val="center"/>
        <w:rPr>
          <w:rFonts w:ascii="Book Antiqua" w:hAnsi="Book Antiqua"/>
          <w:sz w:val="20"/>
          <w:szCs w:val="20"/>
        </w:rPr>
      </w:pPr>
      <w:r w:rsidRPr="001B580C">
        <w:rPr>
          <w:rFonts w:ascii="Book Antiqua" w:hAnsi="Book Antiqua"/>
          <w:sz w:val="20"/>
          <w:szCs w:val="20"/>
        </w:rPr>
        <w:t xml:space="preserve"> </w:t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  <w:t xml:space="preserve"> </w:t>
      </w:r>
    </w:p>
    <w:p w:rsidR="004A52EF" w:rsidRPr="001B580C" w:rsidRDefault="004A52EF" w:rsidP="004A52EF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</w:rPr>
        <w:tab/>
      </w:r>
      <w:r w:rsidRPr="001B580C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4A52EF" w:rsidRPr="001B580C" w:rsidRDefault="004A52EF" w:rsidP="004A52EF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1B580C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4A52EF" w:rsidRPr="001B580C" w:rsidRDefault="004A52EF" w:rsidP="004A52EF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3D3658" w:rsidRPr="001B580C" w:rsidRDefault="003D3658" w:rsidP="004A52EF">
      <w:pPr>
        <w:ind w:left="4248"/>
        <w:jc w:val="center"/>
        <w:rPr>
          <w:rFonts w:ascii="Book Antiqua" w:hAnsi="Book Antiqua"/>
          <w:sz w:val="20"/>
          <w:szCs w:val="20"/>
        </w:rPr>
      </w:pPr>
    </w:p>
    <w:p w:rsidR="003D3658" w:rsidRPr="001B580C" w:rsidRDefault="003D3658" w:rsidP="001953C5">
      <w:pPr>
        <w:jc w:val="center"/>
        <w:rPr>
          <w:rFonts w:ascii="Book Antiqua" w:hAnsi="Book Antiqua"/>
          <w:sz w:val="20"/>
          <w:szCs w:val="20"/>
        </w:rPr>
      </w:pPr>
      <w:r w:rsidRPr="001B580C">
        <w:rPr>
          <w:rFonts w:ascii="Book Antiqua" w:hAnsi="Book Antiqua"/>
          <w:sz w:val="20"/>
          <w:szCs w:val="20"/>
        </w:rPr>
        <w:tab/>
        <w:t xml:space="preserve">                    </w:t>
      </w:r>
    </w:p>
    <w:p w:rsidR="003D3658" w:rsidRPr="00851657" w:rsidRDefault="003D3658" w:rsidP="00236D0D">
      <w:pPr>
        <w:pageBreakBefore/>
        <w:suppressAutoHyphens/>
        <w:ind w:left="5812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851657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</w:t>
      </w:r>
      <w:r w:rsidR="00952ABE" w:rsidRPr="00851657">
        <w:rPr>
          <w:rFonts w:ascii="Book Antiqua" w:hAnsi="Book Antiqua"/>
          <w:b/>
          <w:i/>
          <w:sz w:val="20"/>
          <w:szCs w:val="20"/>
          <w:lang w:eastAsia="ar-SA"/>
        </w:rPr>
        <w:t>3</w:t>
      </w:r>
      <w:r w:rsidR="00011DCB">
        <w:rPr>
          <w:rFonts w:ascii="Book Antiqua" w:hAnsi="Book Antiqua"/>
          <w:b/>
          <w:i/>
          <w:sz w:val="20"/>
          <w:szCs w:val="20"/>
          <w:lang w:eastAsia="ar-SA"/>
        </w:rPr>
        <w:br/>
        <w:t>do Ogłoszenia n</w:t>
      </w:r>
      <w:r w:rsidR="00236D0D" w:rsidRPr="00851657">
        <w:rPr>
          <w:rFonts w:ascii="Book Antiqua" w:hAnsi="Book Antiqua"/>
          <w:b/>
          <w:i/>
          <w:sz w:val="20"/>
          <w:szCs w:val="20"/>
          <w:lang w:eastAsia="ar-SA"/>
        </w:rPr>
        <w:t xml:space="preserve">r </w:t>
      </w:r>
      <w:r w:rsidR="00011DCB" w:rsidRPr="001671B2">
        <w:rPr>
          <w:rFonts w:ascii="Book Antiqua" w:hAnsi="Book Antiqua"/>
          <w:b/>
          <w:i/>
          <w:sz w:val="20"/>
          <w:szCs w:val="20"/>
          <w:lang w:eastAsia="ar-SA"/>
        </w:rPr>
        <w:t>PO</w:t>
      </w:r>
      <w:r w:rsidR="001671B2">
        <w:rPr>
          <w:rFonts w:ascii="Book Antiqua" w:hAnsi="Book Antiqua"/>
          <w:b/>
          <w:i/>
          <w:sz w:val="20"/>
          <w:szCs w:val="20"/>
          <w:lang w:eastAsia="ar-SA"/>
        </w:rPr>
        <w:t>.</w:t>
      </w:r>
      <w:r w:rsidR="001671B2" w:rsidRPr="001671B2">
        <w:rPr>
          <w:rFonts w:ascii="Book Antiqua" w:hAnsi="Book Antiqua"/>
          <w:b/>
          <w:i/>
          <w:sz w:val="20"/>
          <w:szCs w:val="20"/>
          <w:lang w:eastAsia="ar-SA"/>
        </w:rPr>
        <w:t>272.3.56.2017</w:t>
      </w:r>
    </w:p>
    <w:p w:rsidR="003D3658" w:rsidRPr="00851657" w:rsidRDefault="003D3658" w:rsidP="001953C5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ab/>
      </w:r>
    </w:p>
    <w:p w:rsidR="003D3658" w:rsidRPr="00851657" w:rsidRDefault="003D3658" w:rsidP="00236D0D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</w:t>
      </w:r>
      <w:r w:rsidR="00F62049" w:rsidRPr="00851657">
        <w:rPr>
          <w:rFonts w:ascii="Book Antiqua" w:hAnsi="Book Antiqua"/>
          <w:sz w:val="20"/>
          <w:szCs w:val="20"/>
          <w:lang w:eastAsia="ar-SA"/>
        </w:rPr>
        <w:t>.........</w:t>
      </w:r>
      <w:r w:rsidRPr="00851657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3D3658" w:rsidRPr="00851657" w:rsidRDefault="003D3658" w:rsidP="001953C5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3D3658" w:rsidRPr="00851657" w:rsidRDefault="003D3658" w:rsidP="001953C5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851657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3D3658" w:rsidRPr="00851657" w:rsidRDefault="003D3658" w:rsidP="001953C5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851657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3D3658" w:rsidRPr="00851657" w:rsidRDefault="003D3658" w:rsidP="001953C5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765369" w:rsidRPr="00851657" w:rsidRDefault="00697686" w:rsidP="00765369">
      <w:pPr>
        <w:jc w:val="both"/>
        <w:rPr>
          <w:rFonts w:ascii="Book Antiqua" w:eastAsia="Calibri" w:hAnsi="Book Antiqua"/>
          <w:sz w:val="20"/>
          <w:szCs w:val="20"/>
          <w:lang w:eastAsia="en-US"/>
        </w:rPr>
      </w:pPr>
      <w:r w:rsidRPr="00851657">
        <w:rPr>
          <w:rFonts w:ascii="Book Antiqua" w:eastAsia="Calibri" w:hAnsi="Book Antiqua"/>
          <w:sz w:val="20"/>
          <w:szCs w:val="20"/>
          <w:lang w:eastAsia="en-US"/>
        </w:rPr>
        <w:t xml:space="preserve">Składając ofertę w odpowiedzi na </w:t>
      </w:r>
      <w:r w:rsidR="007A228A" w:rsidRPr="001B580C">
        <w:rPr>
          <w:rFonts w:ascii="Book Antiqua" w:hAnsi="Book Antiqua"/>
          <w:i/>
          <w:sz w:val="20"/>
          <w:szCs w:val="20"/>
        </w:rPr>
        <w:t xml:space="preserve">„OGŁOSZENIE O </w:t>
      </w:r>
      <w:r w:rsidR="007A228A" w:rsidRPr="005A2961">
        <w:rPr>
          <w:rFonts w:ascii="Book Antiqua" w:hAnsi="Book Antiqua"/>
          <w:i/>
          <w:sz w:val="20"/>
          <w:szCs w:val="20"/>
        </w:rPr>
        <w:t xml:space="preserve">ZAMÓWIENIU NA USŁUGI SPOŁECZNE I INNE SZCZEGÓLNE USŁUGI </w:t>
      </w:r>
      <w:r w:rsidR="007A228A" w:rsidRPr="005A2961">
        <w:rPr>
          <w:rFonts w:ascii="Book Antiqua" w:eastAsia="Calibri" w:hAnsi="Book Antiqua" w:cs="Arial"/>
          <w:sz w:val="20"/>
          <w:szCs w:val="20"/>
          <w:lang w:eastAsia="en-US"/>
        </w:rPr>
        <w:t xml:space="preserve">na przeprowadzenie badań lekarskich z zakresu medycyny pracy potwierdzonych stosownym zaświadczeniem lekarskim w ramach projektu „Kompetencje zawodowe inwestycją w przyszłość powiatu lęborskiego” </w:t>
      </w:r>
      <w:r w:rsidR="00765369" w:rsidRPr="00851657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697686" w:rsidRPr="00851657" w:rsidRDefault="00697686" w:rsidP="001953C5">
      <w:pPr>
        <w:jc w:val="both"/>
        <w:rPr>
          <w:rFonts w:ascii="Book Antiqua" w:hAnsi="Book Antiqua"/>
          <w:sz w:val="20"/>
          <w:szCs w:val="20"/>
        </w:rPr>
      </w:pPr>
    </w:p>
    <w:p w:rsidR="003D3658" w:rsidRPr="00851657" w:rsidRDefault="003D3658" w:rsidP="001953C5">
      <w:pPr>
        <w:jc w:val="both"/>
        <w:rPr>
          <w:rFonts w:ascii="Book Antiqua" w:hAnsi="Book Antiqua"/>
          <w:sz w:val="20"/>
          <w:szCs w:val="20"/>
        </w:rPr>
      </w:pPr>
      <w:r w:rsidRPr="00851657">
        <w:rPr>
          <w:rFonts w:ascii="Book Antiqua" w:hAnsi="Book Antiqua"/>
          <w:sz w:val="20"/>
          <w:szCs w:val="20"/>
        </w:rPr>
        <w:t>oświadczamy, że zgodnie z art. 24 ustawy z 29 stycznia 2004 roku Prawo za</w:t>
      </w:r>
      <w:r w:rsidR="007C1576" w:rsidRPr="00851657">
        <w:rPr>
          <w:rFonts w:ascii="Book Antiqua" w:hAnsi="Book Antiqua"/>
          <w:sz w:val="20"/>
          <w:szCs w:val="20"/>
        </w:rPr>
        <w:t>mówień publicznych (</w:t>
      </w:r>
      <w:proofErr w:type="spellStart"/>
      <w:r w:rsidR="007C1576" w:rsidRPr="00851657">
        <w:rPr>
          <w:rFonts w:ascii="Book Antiqua" w:hAnsi="Book Antiqua"/>
          <w:sz w:val="20"/>
          <w:szCs w:val="20"/>
        </w:rPr>
        <w:t>t.j</w:t>
      </w:r>
      <w:proofErr w:type="spellEnd"/>
      <w:r w:rsidR="007C1576" w:rsidRPr="00851657">
        <w:rPr>
          <w:rFonts w:ascii="Book Antiqua" w:hAnsi="Book Antiqua"/>
          <w:sz w:val="20"/>
          <w:szCs w:val="20"/>
        </w:rPr>
        <w:t>. Dz.</w:t>
      </w:r>
      <w:r w:rsidR="004D171A" w:rsidRPr="00851657">
        <w:rPr>
          <w:rFonts w:ascii="Book Antiqua" w:hAnsi="Book Antiqua"/>
          <w:sz w:val="20"/>
          <w:szCs w:val="20"/>
        </w:rPr>
        <w:t xml:space="preserve"> </w:t>
      </w:r>
      <w:r w:rsidR="007C1576" w:rsidRPr="00851657">
        <w:rPr>
          <w:rFonts w:ascii="Book Antiqua" w:hAnsi="Book Antiqua"/>
          <w:sz w:val="20"/>
          <w:szCs w:val="20"/>
        </w:rPr>
        <w:t xml:space="preserve">U. </w:t>
      </w:r>
      <w:r w:rsidR="00E552E5" w:rsidRPr="00851657">
        <w:rPr>
          <w:rFonts w:ascii="Book Antiqua" w:hAnsi="Book Antiqua"/>
          <w:sz w:val="20"/>
          <w:szCs w:val="20"/>
        </w:rPr>
        <w:br/>
      </w:r>
      <w:r w:rsidR="007C1576" w:rsidRPr="00851657">
        <w:rPr>
          <w:rFonts w:ascii="Book Antiqua" w:hAnsi="Book Antiqua"/>
          <w:sz w:val="20"/>
          <w:szCs w:val="20"/>
        </w:rPr>
        <w:t>z 2015 r., poz. 2164 ze zm.)</w:t>
      </w:r>
    </w:p>
    <w:p w:rsidR="003D3658" w:rsidRPr="00851657" w:rsidRDefault="003D3658" w:rsidP="00B40EF2">
      <w:pPr>
        <w:numPr>
          <w:ilvl w:val="0"/>
          <w:numId w:val="13"/>
        </w:numPr>
        <w:suppressAutoHyphens/>
        <w:jc w:val="both"/>
        <w:rPr>
          <w:rFonts w:ascii="Book Antiqua" w:hAnsi="Book Antiqua"/>
          <w:sz w:val="20"/>
          <w:szCs w:val="20"/>
        </w:rPr>
      </w:pPr>
      <w:r w:rsidRPr="00851657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3D3658" w:rsidRPr="00851657" w:rsidRDefault="003D3658" w:rsidP="001953C5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4A52EF" w:rsidRPr="00851657" w:rsidRDefault="003D3658" w:rsidP="004A52EF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851657">
        <w:rPr>
          <w:rFonts w:ascii="Book Antiqua" w:hAnsi="Book Antiqua"/>
          <w:sz w:val="20"/>
          <w:szCs w:val="20"/>
        </w:rPr>
        <w:t xml:space="preserve"> </w:t>
      </w:r>
      <w:r w:rsidRPr="00851657">
        <w:rPr>
          <w:rFonts w:ascii="Book Antiqua" w:hAnsi="Book Antiqua"/>
          <w:sz w:val="20"/>
          <w:szCs w:val="20"/>
        </w:rPr>
        <w:tab/>
      </w:r>
      <w:r w:rsidRPr="00851657">
        <w:rPr>
          <w:rFonts w:ascii="Book Antiqua" w:hAnsi="Book Antiqua"/>
          <w:sz w:val="20"/>
          <w:szCs w:val="20"/>
        </w:rPr>
        <w:tab/>
      </w:r>
      <w:r w:rsidRPr="00851657">
        <w:rPr>
          <w:rFonts w:ascii="Book Antiqua" w:hAnsi="Book Antiqua"/>
          <w:sz w:val="20"/>
          <w:szCs w:val="20"/>
        </w:rPr>
        <w:tab/>
      </w:r>
      <w:r w:rsidRPr="00851657">
        <w:rPr>
          <w:rFonts w:ascii="Book Antiqua" w:hAnsi="Book Antiqua"/>
          <w:sz w:val="20"/>
          <w:szCs w:val="20"/>
        </w:rPr>
        <w:tab/>
      </w:r>
      <w:r w:rsidRPr="00851657">
        <w:rPr>
          <w:rFonts w:ascii="Book Antiqua" w:hAnsi="Book Antiqua"/>
          <w:sz w:val="20"/>
          <w:szCs w:val="20"/>
        </w:rPr>
        <w:tab/>
      </w:r>
      <w:r w:rsidR="004A52EF" w:rsidRPr="00851657">
        <w:rPr>
          <w:rFonts w:ascii="Book Antiqua" w:hAnsi="Book Antiqua"/>
          <w:sz w:val="20"/>
          <w:szCs w:val="20"/>
        </w:rPr>
        <w:t>.</w:t>
      </w:r>
      <w:r w:rsidR="004A52EF" w:rsidRPr="00851657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4A52EF" w:rsidRPr="00851657" w:rsidRDefault="004A52EF" w:rsidP="004A52EF">
      <w:pPr>
        <w:suppressAutoHyphens/>
        <w:ind w:left="4536"/>
        <w:jc w:val="center"/>
        <w:rPr>
          <w:rFonts w:ascii="Book Antiqua" w:hAnsi="Book Antiqua"/>
          <w:sz w:val="16"/>
          <w:szCs w:val="20"/>
          <w:lang w:eastAsia="ar-SA"/>
        </w:rPr>
      </w:pPr>
      <w:r w:rsidRPr="00851657">
        <w:rPr>
          <w:rFonts w:ascii="Book Antiqua" w:hAnsi="Book Antiqua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4A52EF" w:rsidRPr="00851657" w:rsidRDefault="004A52EF" w:rsidP="004A52EF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7A2DF3" w:rsidRPr="00851657" w:rsidRDefault="007A2DF3" w:rsidP="00BC2825">
      <w:pPr>
        <w:jc w:val="both"/>
        <w:rPr>
          <w:rFonts w:ascii="Book Antiqua" w:hAnsi="Book Antiqua"/>
          <w:b/>
          <w:sz w:val="18"/>
          <w:szCs w:val="15"/>
          <w:u w:val="single"/>
        </w:rPr>
      </w:pPr>
      <w:r w:rsidRPr="00851657">
        <w:rPr>
          <w:rFonts w:ascii="Book Antiqua" w:hAnsi="Book Antiqua"/>
          <w:b/>
          <w:sz w:val="18"/>
          <w:szCs w:val="15"/>
          <w:u w:val="single"/>
        </w:rPr>
        <w:t>Pouczenie:</w:t>
      </w:r>
    </w:p>
    <w:p w:rsidR="00BC2825" w:rsidRPr="00851657" w:rsidRDefault="007A2DF3" w:rsidP="00BC2825">
      <w:pPr>
        <w:jc w:val="both"/>
        <w:rPr>
          <w:rFonts w:ascii="Book Antiqua" w:hAnsi="Book Antiqua"/>
          <w:b/>
          <w:sz w:val="18"/>
          <w:szCs w:val="15"/>
          <w:u w:val="single"/>
        </w:rPr>
      </w:pPr>
      <w:r w:rsidRPr="00851657">
        <w:rPr>
          <w:rFonts w:ascii="Book Antiqua" w:hAnsi="Book Antiqua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7A2DF3" w:rsidRPr="00851657" w:rsidRDefault="00BC2825" w:rsidP="00BC2825">
      <w:pPr>
        <w:jc w:val="both"/>
        <w:rPr>
          <w:rFonts w:ascii="Book Antiqua" w:hAnsi="Book Antiqua"/>
          <w:b/>
          <w:i/>
          <w:sz w:val="18"/>
          <w:szCs w:val="15"/>
          <w:u w:val="single"/>
        </w:rPr>
      </w:pPr>
      <w:r w:rsidRPr="00851657">
        <w:rPr>
          <w:rFonts w:ascii="Book Antiqua" w:hAnsi="Book Antiqua"/>
          <w:i/>
          <w:sz w:val="18"/>
          <w:szCs w:val="15"/>
          <w:u w:val="single"/>
        </w:rPr>
        <w:t>„</w:t>
      </w:r>
      <w:r w:rsidR="007A2DF3" w:rsidRPr="00851657">
        <w:rPr>
          <w:rFonts w:ascii="Book Antiqua" w:hAnsi="Book Antiqua"/>
          <w:b/>
          <w:i/>
          <w:sz w:val="18"/>
          <w:szCs w:val="15"/>
          <w:u w:val="single"/>
        </w:rPr>
        <w:t>Z postępowania o udzielenie zamówienia wyklucza się: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 xml:space="preserve">2) wykonawców, którzy zalegają z uiszczeniem podatków, opłat lub składek na ubezpieczenia społeczne lub zdrowotne, z wyjątkiem przypadków gdy uzyskali oni przewidziane prawem zwolnienie, odroczenie, rozłożenie na raty zaległych płatności lub wstrzymanie </w:t>
      </w:r>
      <w:r w:rsidR="00BC2825" w:rsidRPr="00851657">
        <w:rPr>
          <w:rFonts w:ascii="Book Antiqua" w:hAnsi="Book Antiqua"/>
          <w:i/>
          <w:sz w:val="18"/>
          <w:szCs w:val="15"/>
        </w:rPr>
        <w:br/>
      </w:r>
      <w:r w:rsidRPr="00851657">
        <w:rPr>
          <w:rFonts w:ascii="Book Antiqua" w:hAnsi="Book Antiqua"/>
          <w:i/>
          <w:sz w:val="18"/>
          <w:szCs w:val="15"/>
        </w:rPr>
        <w:t>w całości wykonania decyzji właściwego organu;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="00BC2825" w:rsidRPr="00851657">
        <w:rPr>
          <w:rFonts w:ascii="Book Antiqua" w:hAnsi="Book Antiqua"/>
          <w:i/>
          <w:sz w:val="18"/>
          <w:szCs w:val="15"/>
        </w:rPr>
        <w:br/>
      </w:r>
      <w:r w:rsidRPr="00851657">
        <w:rPr>
          <w:rFonts w:ascii="Book Antiqua" w:hAnsi="Book Antiqua"/>
          <w:i/>
          <w:sz w:val="18"/>
          <w:szCs w:val="15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 xml:space="preserve"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BC2825" w:rsidRPr="00851657">
        <w:rPr>
          <w:rFonts w:ascii="Book Antiqua" w:hAnsi="Book Antiqua"/>
          <w:i/>
          <w:sz w:val="18"/>
          <w:szCs w:val="15"/>
        </w:rPr>
        <w:br/>
      </w:r>
      <w:r w:rsidRPr="00851657">
        <w:rPr>
          <w:rFonts w:ascii="Book Antiqua" w:hAnsi="Book Antiqua"/>
          <w:i/>
          <w:sz w:val="18"/>
          <w:szCs w:val="15"/>
        </w:rPr>
        <w:t>w zorganizowanej grupie albo związku mających na celu popełnienie przestępstwa lub przestępstwa skarbowego;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 xml:space="preserve">7) osoby prawne, których urzędującego członka organu zarządzającego prawomocnie skazano za przestępstwo popełnione w związku </w:t>
      </w:r>
      <w:r w:rsidR="00BC2825" w:rsidRPr="00851657">
        <w:rPr>
          <w:rFonts w:ascii="Book Antiqua" w:hAnsi="Book Antiqua"/>
          <w:i/>
          <w:sz w:val="18"/>
          <w:szCs w:val="15"/>
        </w:rPr>
        <w:br/>
      </w:r>
      <w:r w:rsidRPr="00851657">
        <w:rPr>
          <w:rFonts w:ascii="Book Antiqua" w:hAnsi="Book Antiqua"/>
          <w:i/>
          <w:sz w:val="18"/>
          <w:szCs w:val="15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7A2DF3" w:rsidRPr="00851657" w:rsidRDefault="007A2DF3" w:rsidP="00BC2825">
      <w:pPr>
        <w:jc w:val="both"/>
        <w:rPr>
          <w:rFonts w:ascii="Book Antiqua" w:hAnsi="Book Antiqua"/>
          <w:b/>
          <w:i/>
          <w:sz w:val="18"/>
          <w:szCs w:val="15"/>
        </w:rPr>
      </w:pPr>
      <w:r w:rsidRPr="00851657">
        <w:rPr>
          <w:rFonts w:ascii="Book Antiqua" w:hAnsi="Book Antiqua"/>
          <w:b/>
          <w:i/>
          <w:sz w:val="18"/>
          <w:szCs w:val="15"/>
        </w:rPr>
        <w:t>2. Z postępowania o udzielenie zamówienia wyklucza się również wykonawców, którzy: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="00BC2825" w:rsidRPr="00851657">
        <w:rPr>
          <w:rFonts w:ascii="Book Antiqua" w:hAnsi="Book Antiqua"/>
          <w:i/>
          <w:sz w:val="18"/>
          <w:szCs w:val="15"/>
        </w:rPr>
        <w:br/>
      </w:r>
      <w:r w:rsidRPr="00851657">
        <w:rPr>
          <w:rFonts w:ascii="Book Antiqua" w:hAnsi="Book Antiqua"/>
          <w:i/>
          <w:sz w:val="18"/>
          <w:szCs w:val="15"/>
        </w:rPr>
        <w:t>w art. 46 ust. 3, albo nie zgodzili się na przedłużenie okresu związania ofertą;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>3) złożyli nieprawdziwe informacje mające wpływ lub mogące mieć wpływ na wynik prowadzonego postępowania;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>4) nie wykazali spełniania warunków udziału w postępowaniu;</w:t>
      </w:r>
    </w:p>
    <w:p w:rsidR="003D3658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="00BC2825" w:rsidRPr="00851657">
        <w:rPr>
          <w:rFonts w:ascii="Book Antiqua" w:hAnsi="Book Antiqua"/>
          <w:i/>
          <w:sz w:val="18"/>
          <w:szCs w:val="15"/>
        </w:rPr>
        <w:br/>
      </w:r>
      <w:r w:rsidRPr="00851657">
        <w:rPr>
          <w:rFonts w:ascii="Book Antiqua" w:hAnsi="Book Antiqua"/>
          <w:i/>
          <w:sz w:val="18"/>
          <w:szCs w:val="15"/>
        </w:rPr>
        <w:t xml:space="preserve">(Dz. U. Nr 50, poz. 331, z </w:t>
      </w:r>
      <w:proofErr w:type="spellStart"/>
      <w:r w:rsidRPr="00851657">
        <w:rPr>
          <w:rFonts w:ascii="Book Antiqua" w:hAnsi="Book Antiqua"/>
          <w:i/>
          <w:sz w:val="18"/>
          <w:szCs w:val="15"/>
        </w:rPr>
        <w:t>późn</w:t>
      </w:r>
      <w:proofErr w:type="spellEnd"/>
      <w:r w:rsidRPr="00851657">
        <w:rPr>
          <w:rFonts w:ascii="Book Antiqua" w:hAnsi="Book Antiqua"/>
          <w:i/>
          <w:sz w:val="18"/>
          <w:szCs w:val="15"/>
        </w:rPr>
        <w:t xml:space="preserve">. zm.5)), złożyli odrębne oferty lub wnioski o dopuszczenie do udziału w tym samym postępowaniu, chyba że wykażą, że istniejące między nimi powiązania nie prowadzą do zachwiania uczciwej konkurencji pomiędzy wykonawcami </w:t>
      </w:r>
      <w:r w:rsidR="00BC2825" w:rsidRPr="00851657">
        <w:rPr>
          <w:rFonts w:ascii="Book Antiqua" w:hAnsi="Book Antiqua"/>
          <w:i/>
          <w:sz w:val="18"/>
          <w:szCs w:val="15"/>
        </w:rPr>
        <w:br/>
      </w:r>
      <w:r w:rsidRPr="00851657">
        <w:rPr>
          <w:rFonts w:ascii="Book Antiqua" w:hAnsi="Book Antiqua"/>
          <w:i/>
          <w:sz w:val="18"/>
          <w:szCs w:val="15"/>
        </w:rPr>
        <w:t xml:space="preserve">w postępowaniu o udzielenie zamówienia. </w:t>
      </w:r>
    </w:p>
    <w:p w:rsidR="007A2DF3" w:rsidRPr="00851657" w:rsidRDefault="007A2DF3" w:rsidP="00BC2825">
      <w:pPr>
        <w:jc w:val="both"/>
        <w:rPr>
          <w:rFonts w:ascii="Book Antiqua" w:hAnsi="Book Antiqua"/>
          <w:i/>
          <w:sz w:val="18"/>
          <w:szCs w:val="15"/>
        </w:rPr>
      </w:pPr>
      <w:r w:rsidRPr="00851657">
        <w:rPr>
          <w:rFonts w:ascii="Book Antiqua" w:hAnsi="Book Antiqua"/>
          <w:b/>
          <w:i/>
          <w:sz w:val="18"/>
          <w:szCs w:val="15"/>
        </w:rPr>
        <w:t>2a. Zamawiający wyklucza z postępowania o udzielenie zamówienia wykonawcę,</w:t>
      </w:r>
      <w:r w:rsidRPr="00851657">
        <w:rPr>
          <w:rFonts w:ascii="Book Antiqua" w:hAnsi="Book Antiqua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</w:t>
      </w:r>
      <w:r w:rsidR="00BC2825" w:rsidRPr="00851657">
        <w:rPr>
          <w:rFonts w:ascii="Book Antiqua" w:hAnsi="Book Antiqua"/>
          <w:i/>
          <w:sz w:val="18"/>
          <w:szCs w:val="15"/>
        </w:rPr>
        <w:br/>
      </w:r>
      <w:r w:rsidRPr="00851657">
        <w:rPr>
          <w:rFonts w:ascii="Book Antiqua" w:hAnsi="Book Antiqua"/>
          <w:i/>
          <w:sz w:val="18"/>
          <w:szCs w:val="15"/>
        </w:rPr>
        <w:t xml:space="preserve">o zamówieniu, w specyfikacji istotnych warunków zamówienia lub w zaproszeniu do negocjacji. Zamawiający nie wyklucza </w:t>
      </w:r>
      <w:r w:rsidR="00BC2825" w:rsidRPr="00851657">
        <w:rPr>
          <w:rFonts w:ascii="Book Antiqua" w:hAnsi="Book Antiqua"/>
          <w:i/>
          <w:sz w:val="18"/>
          <w:szCs w:val="15"/>
        </w:rPr>
        <w:br/>
      </w:r>
      <w:r w:rsidRPr="00851657">
        <w:rPr>
          <w:rFonts w:ascii="Book Antiqua" w:hAnsi="Book Antiqua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w przyszłości oraz naprawił szkody powstałe </w:t>
      </w:r>
      <w:r w:rsidR="00BC2825" w:rsidRPr="00851657">
        <w:rPr>
          <w:rFonts w:ascii="Book Antiqua" w:hAnsi="Book Antiqua"/>
          <w:i/>
          <w:sz w:val="18"/>
          <w:szCs w:val="15"/>
        </w:rPr>
        <w:br/>
      </w:r>
      <w:r w:rsidRPr="00851657">
        <w:rPr>
          <w:rFonts w:ascii="Book Antiqua" w:hAnsi="Book Antiqua"/>
          <w:i/>
          <w:sz w:val="18"/>
          <w:szCs w:val="15"/>
        </w:rPr>
        <w:t>w wyniku naruszenia obowiązków zawodowych lub zobowiązał się do ich naprawienia.</w:t>
      </w:r>
      <w:r w:rsidR="00BC2825" w:rsidRPr="00851657">
        <w:rPr>
          <w:rFonts w:ascii="Book Antiqua" w:hAnsi="Book Antiqua"/>
          <w:i/>
          <w:sz w:val="18"/>
          <w:szCs w:val="15"/>
        </w:rPr>
        <w:t>”</w:t>
      </w:r>
    </w:p>
    <w:p w:rsidR="003D3658" w:rsidRPr="00851657" w:rsidRDefault="003D3658" w:rsidP="001953C5">
      <w:pPr>
        <w:ind w:right="850"/>
        <w:jc w:val="center"/>
        <w:rPr>
          <w:rFonts w:ascii="Book Antiqua" w:hAnsi="Book Antiqua"/>
          <w:sz w:val="15"/>
          <w:szCs w:val="15"/>
          <w:u w:val="single"/>
        </w:rPr>
      </w:pPr>
    </w:p>
    <w:p w:rsidR="003D3658" w:rsidRPr="00851657" w:rsidRDefault="003D3658" w:rsidP="001953C5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3D3658" w:rsidRPr="00851657" w:rsidRDefault="003D3658" w:rsidP="001953C5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3D3658" w:rsidRPr="00851657" w:rsidRDefault="003D3658" w:rsidP="001953C5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3D3658" w:rsidRPr="00851657" w:rsidRDefault="003D3658" w:rsidP="001953C5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3D3658" w:rsidRPr="00851657" w:rsidRDefault="003D3658" w:rsidP="001953C5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3D3658" w:rsidRPr="00851657" w:rsidRDefault="003D3658" w:rsidP="001953C5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74356F" w:rsidRPr="00851657" w:rsidRDefault="0074356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C2825" w:rsidRPr="00851657" w:rsidRDefault="00BC2825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C2825" w:rsidRPr="00851657" w:rsidRDefault="00BC2825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C2825" w:rsidRPr="00851657" w:rsidRDefault="00BC2825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4A52EF" w:rsidRPr="00851657" w:rsidRDefault="004A52E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4A52EF" w:rsidRPr="00851657" w:rsidRDefault="004A52E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4A52EF" w:rsidRPr="00851657" w:rsidRDefault="004A52EF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57AE2" w:rsidRPr="00851657" w:rsidRDefault="00B57AE2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57AE2" w:rsidRPr="00851657" w:rsidRDefault="00B57AE2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57AE2" w:rsidRPr="00851657" w:rsidRDefault="00B57AE2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B57AE2" w:rsidRPr="00851657" w:rsidRDefault="00B57AE2" w:rsidP="001953C5">
      <w:pPr>
        <w:suppressAutoHyphens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1671B2" w:rsidRDefault="001671B2" w:rsidP="001953C5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B71B51" w:rsidRPr="00846099" w:rsidRDefault="00B71B51" w:rsidP="00B71B51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sz w:val="20"/>
          <w:szCs w:val="20"/>
        </w:rPr>
      </w:pPr>
      <w:r w:rsidRPr="00846099">
        <w:rPr>
          <w:rFonts w:ascii="Times New Roman" w:hAnsi="Times New Roman"/>
          <w:i/>
          <w:sz w:val="20"/>
          <w:szCs w:val="20"/>
        </w:rPr>
        <w:lastRenderedPageBreak/>
        <w:t>Załącznik nr 4</w:t>
      </w:r>
    </w:p>
    <w:p w:rsidR="00B71B51" w:rsidRPr="00846099" w:rsidRDefault="00B71B51" w:rsidP="00B71B51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sz w:val="20"/>
          <w:szCs w:val="20"/>
        </w:rPr>
      </w:pPr>
      <w:r w:rsidRPr="00846099">
        <w:rPr>
          <w:rFonts w:ascii="Times New Roman" w:hAnsi="Times New Roman"/>
          <w:i/>
          <w:sz w:val="20"/>
          <w:szCs w:val="20"/>
        </w:rPr>
        <w:t xml:space="preserve">do Ogłoszenia nr </w:t>
      </w:r>
      <w:r w:rsidRPr="00846099">
        <w:rPr>
          <w:rFonts w:ascii="Times New Roman" w:hAnsi="Times New Roman"/>
          <w:i/>
          <w:sz w:val="20"/>
          <w:szCs w:val="20"/>
          <w:lang w:eastAsia="ar-SA"/>
        </w:rPr>
        <w:t>PO.</w:t>
      </w:r>
      <w:r w:rsidRPr="00846099">
        <w:rPr>
          <w:rFonts w:ascii="Book Antiqua" w:hAnsi="Book Antiqua"/>
          <w:i/>
          <w:sz w:val="20"/>
          <w:szCs w:val="20"/>
          <w:lang w:eastAsia="ar-SA"/>
        </w:rPr>
        <w:t xml:space="preserve"> 272.3.56.2017</w:t>
      </w:r>
    </w:p>
    <w:p w:rsidR="00B71B51" w:rsidRPr="00011DCB" w:rsidRDefault="00B71B51" w:rsidP="00B71B5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:rsidR="00B71B51" w:rsidRPr="00011DCB" w:rsidRDefault="00B71B51" w:rsidP="00B71B51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B71B51" w:rsidRPr="00011DCB" w:rsidRDefault="00B71B51" w:rsidP="00B71B51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sz w:val="20"/>
          <w:szCs w:val="20"/>
          <w:lang w:eastAsia="ar-SA"/>
        </w:rPr>
        <w:t xml:space="preserve">zawarta w dniu ................ </w:t>
      </w:r>
      <w:r w:rsidR="00A873E0">
        <w:rPr>
          <w:rFonts w:ascii="Times New Roman" w:hAnsi="Times New Roman"/>
          <w:sz w:val="20"/>
          <w:szCs w:val="20"/>
          <w:lang w:eastAsia="ar-SA"/>
        </w:rPr>
        <w:t xml:space="preserve">w Lęborku </w:t>
      </w:r>
      <w:r w:rsidRPr="00011DCB">
        <w:rPr>
          <w:rFonts w:ascii="Times New Roman" w:hAnsi="Times New Roman"/>
          <w:sz w:val="20"/>
          <w:szCs w:val="20"/>
          <w:lang w:eastAsia="ar-SA"/>
        </w:rPr>
        <w:t>pomiędzy:</w:t>
      </w:r>
    </w:p>
    <w:p w:rsidR="00B71B51" w:rsidRPr="00011DCB" w:rsidRDefault="00B71B51" w:rsidP="00B71B51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71B51" w:rsidRPr="00011DCB" w:rsidRDefault="00B71B51" w:rsidP="00B71B51">
      <w:pPr>
        <w:suppressAutoHyphens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B71B51" w:rsidRPr="00011DCB" w:rsidRDefault="00B71B51" w:rsidP="00B71B51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011DCB">
        <w:rPr>
          <w:rFonts w:ascii="Times New Roman" w:hAnsi="Times New Roman"/>
          <w:sz w:val="20"/>
          <w:szCs w:val="20"/>
          <w:lang w:eastAsia="ar-SA"/>
        </w:rPr>
        <w:t xml:space="preserve">, 84-300 Lębork, ul. Czołgistów 5, </w:t>
      </w:r>
    </w:p>
    <w:p w:rsidR="00B71B51" w:rsidRPr="00011DCB" w:rsidRDefault="00B71B51" w:rsidP="00B71B51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B71B51" w:rsidRPr="00011DCB" w:rsidRDefault="00B71B51" w:rsidP="00B71B51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B71B51" w:rsidRDefault="00B71B51" w:rsidP="00B71B51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A873E0" w:rsidRPr="00011DCB" w:rsidRDefault="00A873E0" w:rsidP="00A873E0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B71B51" w:rsidRDefault="00B71B51" w:rsidP="00B71B51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011DCB">
        <w:rPr>
          <w:rFonts w:ascii="Times New Roman" w:hAnsi="Times New Roman"/>
          <w:sz w:val="20"/>
          <w:szCs w:val="20"/>
        </w:rPr>
        <w:t>NIP: 8411609072, REGON:770979648</w:t>
      </w:r>
    </w:p>
    <w:p w:rsidR="00B71B51" w:rsidRPr="00011DCB" w:rsidRDefault="00B71B51" w:rsidP="00B71B51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sz w:val="20"/>
          <w:szCs w:val="20"/>
          <w:lang w:eastAsia="ar-SA"/>
        </w:rPr>
        <w:t>zwanym</w:t>
      </w:r>
      <w:r>
        <w:rPr>
          <w:rFonts w:ascii="Times New Roman" w:hAnsi="Times New Roman"/>
          <w:sz w:val="20"/>
          <w:szCs w:val="20"/>
          <w:lang w:eastAsia="ar-SA"/>
        </w:rPr>
        <w:t xml:space="preserve"> w treści umowy „Zleceniodawcą”</w:t>
      </w:r>
    </w:p>
    <w:p w:rsidR="00B71B51" w:rsidRPr="00011DCB" w:rsidRDefault="00B71B51" w:rsidP="00B71B51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B71B51" w:rsidRPr="00011DCB" w:rsidRDefault="00B71B51" w:rsidP="00B71B51">
      <w:pPr>
        <w:rPr>
          <w:rFonts w:ascii="Times New Roman" w:hAnsi="Times New Roman"/>
          <w:sz w:val="20"/>
          <w:szCs w:val="20"/>
        </w:rPr>
      </w:pPr>
      <w:r w:rsidRPr="00011DCB">
        <w:rPr>
          <w:rFonts w:ascii="Times New Roman" w:hAnsi="Times New Roman"/>
          <w:sz w:val="20"/>
          <w:szCs w:val="20"/>
        </w:rPr>
        <w:t>……………………………………………………………………….</w:t>
      </w:r>
    </w:p>
    <w:p w:rsidR="00B71B51" w:rsidRDefault="00B71B51" w:rsidP="00B71B51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reprezentowanym</w:t>
      </w:r>
      <w:r w:rsidRPr="00011DCB">
        <w:rPr>
          <w:rFonts w:ascii="Times New Roman" w:hAnsi="Times New Roman"/>
          <w:sz w:val="20"/>
          <w:szCs w:val="20"/>
          <w:lang w:eastAsia="ar-SA"/>
        </w:rPr>
        <w:t xml:space="preserve"> przez: …………………………….</w:t>
      </w:r>
    </w:p>
    <w:p w:rsidR="00A873E0" w:rsidRPr="00011DCB" w:rsidRDefault="00A873E0" w:rsidP="00B71B51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sz w:val="20"/>
          <w:szCs w:val="20"/>
        </w:rPr>
        <w:t>NIP …………………….. REGON ………………………</w:t>
      </w:r>
    </w:p>
    <w:p w:rsidR="00B71B51" w:rsidRPr="00011DCB" w:rsidRDefault="00B71B51" w:rsidP="00B71B51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011DCB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B71B51" w:rsidRPr="00011DCB" w:rsidRDefault="00B71B51" w:rsidP="00B71B51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B71B51" w:rsidRPr="00011DCB" w:rsidRDefault="00B71B51" w:rsidP="00B71B51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B71B51" w:rsidRPr="00011DCB" w:rsidRDefault="00B71B51" w:rsidP="00B71B51">
      <w:pPr>
        <w:jc w:val="both"/>
        <w:rPr>
          <w:rFonts w:ascii="Times New Roman" w:hAnsi="Times New Roman"/>
          <w:sz w:val="20"/>
          <w:szCs w:val="20"/>
        </w:rPr>
      </w:pPr>
      <w:r w:rsidRPr="00011DCB">
        <w:rPr>
          <w:rFonts w:ascii="Times New Roman" w:hAnsi="Times New Roman"/>
          <w:sz w:val="20"/>
          <w:szCs w:val="20"/>
          <w:lang w:eastAsia="ar-SA"/>
        </w:rPr>
        <w:t>w rezultacie dokonania przez Zleceniodawcę wyboru Zleceniobiorcy, w trybie art. 138 o ustawy z dnia 29 stycznia 2004 roku Prawo zamówień publicznych (</w:t>
      </w:r>
      <w:proofErr w:type="spellStart"/>
      <w:r w:rsidRPr="00011DCB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011DCB">
        <w:rPr>
          <w:rFonts w:ascii="Times New Roman" w:hAnsi="Times New Roman"/>
          <w:sz w:val="20"/>
          <w:szCs w:val="20"/>
          <w:lang w:eastAsia="ar-SA"/>
        </w:rPr>
        <w:t xml:space="preserve">. Dz. U. z 2015 r., poz. 2164 ze zm.), na podstawie </w:t>
      </w:r>
      <w:r w:rsidRPr="00011DCB">
        <w:rPr>
          <w:rFonts w:ascii="Times New Roman" w:hAnsi="Times New Roman"/>
          <w:sz w:val="20"/>
          <w:szCs w:val="20"/>
        </w:rPr>
        <w:t xml:space="preserve">ogłoszenia o zamówieniu </w:t>
      </w:r>
      <w:r>
        <w:rPr>
          <w:rFonts w:ascii="Times New Roman" w:hAnsi="Times New Roman"/>
          <w:sz w:val="20"/>
          <w:szCs w:val="20"/>
        </w:rPr>
        <w:br/>
      </w:r>
      <w:r w:rsidRPr="00011DCB">
        <w:rPr>
          <w:rFonts w:ascii="Times New Roman" w:hAnsi="Times New Roman"/>
          <w:sz w:val="20"/>
          <w:szCs w:val="20"/>
        </w:rPr>
        <w:t xml:space="preserve">na usługi społeczne i inne szczególne usługi na przeprowadzenie badań lekarskich z zakresu medycyny pracy potwierdzonych stosownym zaświadczeniem lekarskim w ramach projektu </w:t>
      </w:r>
      <w:r w:rsidRPr="00011DCB">
        <w:rPr>
          <w:rFonts w:ascii="Times New Roman" w:hAnsi="Times New Roman"/>
          <w:b/>
          <w:sz w:val="20"/>
          <w:szCs w:val="20"/>
        </w:rPr>
        <w:t xml:space="preserve">„Kompetencje zawodowe inwestycją </w:t>
      </w:r>
      <w:r>
        <w:rPr>
          <w:rFonts w:ascii="Times New Roman" w:hAnsi="Times New Roman"/>
          <w:b/>
          <w:sz w:val="20"/>
          <w:szCs w:val="20"/>
        </w:rPr>
        <w:br/>
      </w:r>
      <w:r w:rsidRPr="00011DCB">
        <w:rPr>
          <w:rFonts w:ascii="Times New Roman" w:hAnsi="Times New Roman"/>
          <w:b/>
          <w:sz w:val="20"/>
          <w:szCs w:val="20"/>
        </w:rPr>
        <w:t>w przyszłość powiatu lęborskiego”</w:t>
      </w:r>
      <w:r w:rsidRPr="00011DCB">
        <w:rPr>
          <w:rFonts w:ascii="Times New Roman" w:hAnsi="Times New Roman"/>
          <w:sz w:val="20"/>
          <w:szCs w:val="20"/>
        </w:rPr>
        <w:t xml:space="preserve"> współfinansowanym ze środków Europejskiego Funduszu Społecznego w ramach Regionalnego Programu Operacyjnego dla Województwa Pomorskiego na lata 2014-2020 (Oś priorytetowa 3 Edukacja, Działanie 3.3 Edukacja zawodowa, Poddziałanie 3.3.1 Jakość edukacji zawodowej) </w:t>
      </w:r>
      <w:r w:rsidRPr="00011DCB">
        <w:rPr>
          <w:rFonts w:ascii="Times New Roman" w:hAnsi="Times New Roman"/>
          <w:sz w:val="20"/>
          <w:szCs w:val="20"/>
          <w:lang w:eastAsia="ar-SA"/>
        </w:rPr>
        <w:t>o następującej treści:</w:t>
      </w:r>
    </w:p>
    <w:p w:rsidR="00B71B51" w:rsidRPr="00011DCB" w:rsidRDefault="00B71B51" w:rsidP="00B71B51">
      <w:pPr>
        <w:suppressAutoHyphens/>
        <w:jc w:val="center"/>
        <w:rPr>
          <w:rFonts w:ascii="Times New Roman" w:hAnsi="Times New Roman"/>
          <w:sz w:val="22"/>
          <w:szCs w:val="20"/>
          <w:lang w:eastAsia="ar-SA"/>
        </w:rPr>
      </w:pPr>
    </w:p>
    <w:p w:rsidR="00B71B51" w:rsidRPr="00572C0D" w:rsidRDefault="00B71B51" w:rsidP="00B71B51">
      <w:pPr>
        <w:suppressAutoHyphens/>
        <w:contextualSpacing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§</w:t>
      </w:r>
      <w:r w:rsidRPr="00572C0D">
        <w:rPr>
          <w:rFonts w:ascii="Times New Roman" w:hAnsi="Times New Roman"/>
          <w:b/>
          <w:sz w:val="22"/>
          <w:szCs w:val="22"/>
          <w:lang w:eastAsia="ar-SA"/>
        </w:rPr>
        <w:t>1</w:t>
      </w:r>
    </w:p>
    <w:p w:rsidR="00B71B51" w:rsidRPr="00011DCB" w:rsidRDefault="00A873E0" w:rsidP="00B71B51">
      <w:pPr>
        <w:pStyle w:val="Akapitzlist"/>
        <w:numPr>
          <w:ilvl w:val="0"/>
          <w:numId w:val="34"/>
        </w:numPr>
        <w:shd w:val="clear" w:color="auto" w:fill="FFFFFF"/>
        <w:spacing w:before="206"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Zleceniodawca zleca, a Z</w:t>
      </w:r>
      <w:r w:rsidR="00B71B51" w:rsidRPr="00011DCB">
        <w:rPr>
          <w:sz w:val="20"/>
          <w:szCs w:val="20"/>
        </w:rPr>
        <w:t xml:space="preserve">leceniobiorca przyjmuje do wykonania następujący zakres świadczeń na rzecz uczestników projektu </w:t>
      </w:r>
      <w:r w:rsidR="00B71B51" w:rsidRPr="00011DCB">
        <w:rPr>
          <w:rFonts w:eastAsia="Times New Roman"/>
          <w:b/>
          <w:sz w:val="20"/>
          <w:szCs w:val="20"/>
          <w:lang w:eastAsia="pl-PL"/>
        </w:rPr>
        <w:t>„Kompetencje zawodowe inwestycją w przyszłość powiatu lęborskiego”</w:t>
      </w:r>
      <w:r w:rsidR="00B71B51" w:rsidRPr="00011DCB">
        <w:rPr>
          <w:rFonts w:eastAsia="Times New Roman"/>
          <w:sz w:val="20"/>
          <w:szCs w:val="20"/>
          <w:lang w:eastAsia="pl-PL"/>
        </w:rPr>
        <w:t xml:space="preserve"> </w:t>
      </w:r>
      <w:r w:rsidR="00B71B51" w:rsidRPr="00011DCB">
        <w:rPr>
          <w:rFonts w:eastAsia="Times New Roman"/>
          <w:i/>
          <w:sz w:val="20"/>
          <w:szCs w:val="20"/>
          <w:lang w:eastAsia="pl-PL"/>
        </w:rPr>
        <w:t xml:space="preserve">współfinansowanym ze środków Europejskiego Funduszu Społecznego w ramach Regionalnego Programu Operacyjnego dla Województwa Pomorskiego na lata 2014-2020 przez Zleceniodawcę </w:t>
      </w:r>
    </w:p>
    <w:p w:rsidR="00B71B51" w:rsidRPr="001671B2" w:rsidRDefault="00B71B51" w:rsidP="00B71B51">
      <w:pPr>
        <w:pStyle w:val="Akapitzlist"/>
        <w:numPr>
          <w:ilvl w:val="0"/>
          <w:numId w:val="35"/>
        </w:numPr>
        <w:shd w:val="clear" w:color="auto" w:fill="FFFFFF"/>
        <w:spacing w:before="206" w:line="274" w:lineRule="exact"/>
        <w:ind w:left="567" w:hanging="283"/>
        <w:jc w:val="both"/>
        <w:rPr>
          <w:sz w:val="20"/>
          <w:szCs w:val="20"/>
        </w:rPr>
      </w:pPr>
      <w:r w:rsidRPr="00011DCB">
        <w:rPr>
          <w:sz w:val="20"/>
          <w:szCs w:val="20"/>
        </w:rPr>
        <w:t xml:space="preserve">przeprowadzenie badań lekarskich z zakresu medycyny pracy potwierdzonych stosownym zaświadczeniem lekarskim zgodnie z </w:t>
      </w:r>
      <w:r w:rsidRPr="00011DCB">
        <w:rPr>
          <w:i/>
          <w:sz w:val="20"/>
          <w:szCs w:val="20"/>
        </w:rPr>
        <w:t xml:space="preserve">„ogłoszeniem </w:t>
      </w:r>
      <w:r>
        <w:rPr>
          <w:i/>
          <w:sz w:val="20"/>
          <w:szCs w:val="20"/>
        </w:rPr>
        <w:t>o</w:t>
      </w:r>
      <w:r w:rsidRPr="00011DCB">
        <w:rPr>
          <w:i/>
          <w:sz w:val="20"/>
          <w:szCs w:val="20"/>
        </w:rPr>
        <w:t xml:space="preserve"> zamówieniu na usługi społeczn</w:t>
      </w:r>
      <w:r>
        <w:rPr>
          <w:i/>
          <w:sz w:val="20"/>
          <w:szCs w:val="20"/>
        </w:rPr>
        <w:t xml:space="preserve">e i inne szczególne usługi </w:t>
      </w:r>
    </w:p>
    <w:p w:rsidR="00B71B51" w:rsidRPr="00011DCB" w:rsidRDefault="00B71B51" w:rsidP="00B71B51">
      <w:pPr>
        <w:pStyle w:val="Akapitzlist"/>
        <w:shd w:val="clear" w:color="auto" w:fill="FFFFFF"/>
        <w:spacing w:before="206" w:line="274" w:lineRule="exact"/>
        <w:ind w:left="567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nr </w:t>
      </w:r>
      <w:r w:rsidRPr="002F3F95">
        <w:rPr>
          <w:i/>
          <w:sz w:val="20"/>
          <w:szCs w:val="20"/>
        </w:rPr>
        <w:t>PO</w:t>
      </w:r>
      <w:r w:rsidRPr="002F3F95">
        <w:rPr>
          <w:b/>
          <w:sz w:val="20"/>
          <w:szCs w:val="20"/>
        </w:rPr>
        <w:t>.</w:t>
      </w:r>
      <w:r w:rsidRPr="001671B2">
        <w:rPr>
          <w:rFonts w:ascii="Book Antiqua" w:hAnsi="Book Antiqua"/>
          <w:b/>
          <w:i/>
          <w:sz w:val="20"/>
          <w:szCs w:val="20"/>
          <w:lang w:eastAsia="ar-SA"/>
        </w:rPr>
        <w:t xml:space="preserve"> 272.3.56.2017</w:t>
      </w:r>
      <w:r>
        <w:rPr>
          <w:rFonts w:ascii="Book Antiqua" w:hAnsi="Book Antiqua"/>
          <w:b/>
          <w:i/>
          <w:sz w:val="20"/>
          <w:szCs w:val="20"/>
          <w:lang w:eastAsia="ar-SA"/>
        </w:rPr>
        <w:t xml:space="preserve"> </w:t>
      </w:r>
      <w:r w:rsidRPr="00011DCB">
        <w:rPr>
          <w:i/>
          <w:sz w:val="20"/>
          <w:szCs w:val="20"/>
        </w:rPr>
        <w:t>na przeprowadzenie badań lekarskich z zakresu medycyny pracy potwierdzonych stosownym zaświadczeniem lekarskim</w:t>
      </w:r>
      <w:r w:rsidRPr="00011DCB">
        <w:rPr>
          <w:sz w:val="20"/>
          <w:szCs w:val="20"/>
        </w:rPr>
        <w:t xml:space="preserve"> oraz złożonym formularzem ofertowym, stanowiącymi nieodłączne elementy niniejszej umowy;</w:t>
      </w:r>
    </w:p>
    <w:p w:rsidR="00B71B51" w:rsidRPr="00011DCB" w:rsidRDefault="00B71B51" w:rsidP="00B71B51">
      <w:pPr>
        <w:pStyle w:val="Akapitzlist"/>
        <w:numPr>
          <w:ilvl w:val="0"/>
          <w:numId w:val="35"/>
        </w:numPr>
        <w:shd w:val="clear" w:color="auto" w:fill="FFFFFF"/>
        <w:spacing w:before="206" w:line="274" w:lineRule="exact"/>
        <w:ind w:left="567" w:hanging="283"/>
        <w:jc w:val="both"/>
        <w:rPr>
          <w:sz w:val="20"/>
          <w:szCs w:val="20"/>
        </w:rPr>
      </w:pPr>
      <w:r w:rsidRPr="00011DCB">
        <w:rPr>
          <w:sz w:val="20"/>
          <w:szCs w:val="20"/>
        </w:rPr>
        <w:t xml:space="preserve">wydane zaświadczenia potwierdzać mają brak przeciwwskazań lub ich posiadanie do odbycia przez uczestników </w:t>
      </w:r>
      <w:r>
        <w:rPr>
          <w:sz w:val="20"/>
          <w:szCs w:val="20"/>
        </w:rPr>
        <w:br/>
      </w:r>
      <w:r w:rsidRPr="00011DCB">
        <w:rPr>
          <w:sz w:val="20"/>
          <w:szCs w:val="20"/>
        </w:rPr>
        <w:t>i uczestniczki</w:t>
      </w:r>
      <w:r>
        <w:rPr>
          <w:sz w:val="20"/>
          <w:szCs w:val="20"/>
        </w:rPr>
        <w:t xml:space="preserve"> w/w Projektu wskazanych staży</w:t>
      </w:r>
      <w:r w:rsidRPr="00011DCB">
        <w:rPr>
          <w:sz w:val="20"/>
          <w:szCs w:val="20"/>
        </w:rPr>
        <w:t xml:space="preserve"> zawodowych/praktyk zawodowych.</w:t>
      </w:r>
    </w:p>
    <w:p w:rsidR="00B71B51" w:rsidRPr="00011DCB" w:rsidRDefault="00B71B51" w:rsidP="00B71B51">
      <w:pPr>
        <w:pStyle w:val="Akapitzlist"/>
        <w:numPr>
          <w:ilvl w:val="0"/>
          <w:numId w:val="34"/>
        </w:numPr>
        <w:shd w:val="clear" w:color="auto" w:fill="FFFFFF"/>
        <w:spacing w:before="206" w:after="0" w:line="240" w:lineRule="auto"/>
        <w:ind w:left="284" w:hanging="284"/>
        <w:jc w:val="both"/>
        <w:rPr>
          <w:sz w:val="20"/>
          <w:szCs w:val="20"/>
        </w:rPr>
      </w:pPr>
      <w:r w:rsidRPr="00011DCB">
        <w:rPr>
          <w:sz w:val="20"/>
          <w:szCs w:val="20"/>
        </w:rPr>
        <w:t>Zleceniodawca skieruje na badanie lekarskie uczniów</w:t>
      </w:r>
      <w:r>
        <w:rPr>
          <w:sz w:val="20"/>
          <w:szCs w:val="20"/>
        </w:rPr>
        <w:t>/uczennice</w:t>
      </w:r>
      <w:r w:rsidRPr="00011DCB">
        <w:rPr>
          <w:sz w:val="20"/>
          <w:szCs w:val="20"/>
        </w:rPr>
        <w:t xml:space="preserve"> Powiatowego Centrum Edukacyjnego – Zespołu Szkół Ponadgimnazjalnych im. Eugeniusza Kwiatkowskiego w Lęborku (szkoły ponadgimnazjalnej), Zespołu Szkół Gospodarki Żywnościowej i Agrobiznesu im. Gryfa Pomorskiego w Lęborku (szkoły ponadgimnazjalnej), Zespołu Szkół Mechaniczno-Informatycznych im. Prof. Henryka Mierzejewskiego w Lęborku (szkoły ponadgimnazjalnej), któr</w:t>
      </w:r>
      <w:r>
        <w:rPr>
          <w:sz w:val="20"/>
          <w:szCs w:val="20"/>
        </w:rPr>
        <w:t>z</w:t>
      </w:r>
      <w:r w:rsidRPr="00011DCB">
        <w:rPr>
          <w:sz w:val="20"/>
          <w:szCs w:val="20"/>
        </w:rPr>
        <w:t>y odbędą staż</w:t>
      </w:r>
      <w:r>
        <w:rPr>
          <w:sz w:val="20"/>
          <w:szCs w:val="20"/>
        </w:rPr>
        <w:t>/praktykę zawodową</w:t>
      </w:r>
      <w:r w:rsidRPr="00011DCB">
        <w:rPr>
          <w:sz w:val="20"/>
          <w:szCs w:val="20"/>
        </w:rPr>
        <w:t xml:space="preserve"> w wymiarze 150</w:t>
      </w:r>
      <w:r>
        <w:rPr>
          <w:sz w:val="20"/>
          <w:szCs w:val="20"/>
        </w:rPr>
        <w:t xml:space="preserve"> </w:t>
      </w:r>
      <w:r w:rsidRPr="00011DCB">
        <w:rPr>
          <w:sz w:val="20"/>
          <w:szCs w:val="20"/>
        </w:rPr>
        <w:t>godzin zgodny z kierunkiem kształcenia.</w:t>
      </w:r>
    </w:p>
    <w:p w:rsidR="00B71B51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15" w:hanging="34"/>
        <w:jc w:val="center"/>
        <w:rPr>
          <w:rFonts w:ascii="Times New Roman" w:hAnsi="Times New Roman"/>
          <w:b/>
          <w:sz w:val="22"/>
          <w:szCs w:val="22"/>
        </w:rPr>
      </w:pPr>
    </w:p>
    <w:p w:rsidR="00B71B51" w:rsidRPr="00572C0D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15" w:hanging="34"/>
        <w:jc w:val="center"/>
        <w:rPr>
          <w:rFonts w:ascii="Times New Roman" w:hAnsi="Times New Roman"/>
          <w:b/>
          <w:sz w:val="22"/>
          <w:szCs w:val="22"/>
        </w:rPr>
      </w:pPr>
      <w:r w:rsidRPr="00572C0D">
        <w:rPr>
          <w:rFonts w:ascii="Times New Roman" w:hAnsi="Times New Roman"/>
          <w:b/>
          <w:sz w:val="22"/>
          <w:szCs w:val="22"/>
        </w:rPr>
        <w:t>§2</w:t>
      </w:r>
    </w:p>
    <w:p w:rsidR="00B71B51" w:rsidRPr="00572C0D" w:rsidRDefault="00B71B51" w:rsidP="00B71B51">
      <w:pPr>
        <w:numPr>
          <w:ilvl w:val="1"/>
          <w:numId w:val="25"/>
        </w:numPr>
        <w:shd w:val="clear" w:color="auto" w:fill="FFFFFF"/>
        <w:tabs>
          <w:tab w:val="clear" w:pos="1440"/>
          <w:tab w:val="num" w:pos="-540"/>
          <w:tab w:val="num" w:pos="284"/>
        </w:tabs>
        <w:ind w:left="360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Świadczenia określone w § l wykonywane będą przez …………</w:t>
      </w:r>
      <w:r>
        <w:rPr>
          <w:rFonts w:ascii="Times New Roman" w:hAnsi="Times New Roman"/>
          <w:sz w:val="20"/>
          <w:szCs w:val="20"/>
        </w:rPr>
        <w:t>……………………………….</w:t>
      </w:r>
      <w:r w:rsidRPr="00572C0D">
        <w:rPr>
          <w:rFonts w:ascii="Times New Roman" w:hAnsi="Times New Roman"/>
          <w:sz w:val="20"/>
          <w:szCs w:val="20"/>
        </w:rPr>
        <w:t>…………………..</w:t>
      </w:r>
      <w:r>
        <w:rPr>
          <w:rFonts w:ascii="Times New Roman" w:hAnsi="Times New Roman"/>
          <w:sz w:val="20"/>
          <w:szCs w:val="20"/>
        </w:rPr>
        <w:t xml:space="preserve"> (imię i nazwisko lekarza medycyny pracy).</w:t>
      </w:r>
    </w:p>
    <w:p w:rsidR="00B71B51" w:rsidRPr="00572C0D" w:rsidRDefault="00B71B51" w:rsidP="00B71B51">
      <w:pPr>
        <w:numPr>
          <w:ilvl w:val="1"/>
          <w:numId w:val="25"/>
        </w:numPr>
        <w:shd w:val="clear" w:color="auto" w:fill="FFFFFF"/>
        <w:tabs>
          <w:tab w:val="clear" w:pos="1440"/>
          <w:tab w:val="num" w:pos="-54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Rejestracja pacjentów odbywać się będzie po przedstawieniu skierowania od Zleceniodawcy określającego rodzaj zaświadczenia, jakie ma być wydane. Wzór skierowania stanowi załącznik nr l do Umowy.</w:t>
      </w:r>
    </w:p>
    <w:p w:rsidR="00B71B51" w:rsidRPr="00572C0D" w:rsidRDefault="00B71B51" w:rsidP="00B71B51">
      <w:pPr>
        <w:numPr>
          <w:ilvl w:val="1"/>
          <w:numId w:val="25"/>
        </w:numPr>
        <w:shd w:val="clear" w:color="auto" w:fill="FFFFFF"/>
        <w:tabs>
          <w:tab w:val="clear" w:pos="1440"/>
          <w:tab w:val="num" w:pos="-54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Po analizie informacji przedstawionych przez Zleceniodawcę dotyczących występowania czynników szkodliwych dla zdrowia lub warunków uciążliwych (wraz z aktualnymi wynikami badań i pomiarów tych czynników) uczestnik</w:t>
      </w:r>
      <w:r w:rsidRPr="00011DCB">
        <w:rPr>
          <w:rFonts w:ascii="Times New Roman" w:hAnsi="Times New Roman"/>
          <w:sz w:val="22"/>
          <w:szCs w:val="22"/>
        </w:rPr>
        <w:t xml:space="preserve"> </w:t>
      </w:r>
      <w:r w:rsidRPr="00572C0D">
        <w:rPr>
          <w:rFonts w:ascii="Times New Roman" w:hAnsi="Times New Roman"/>
          <w:sz w:val="20"/>
          <w:szCs w:val="20"/>
        </w:rPr>
        <w:t xml:space="preserve">kierowany jest do laboratorium analitycznego, pracowni RTG i odpowiednich poradni specjalistycznych. </w:t>
      </w:r>
      <w:r>
        <w:rPr>
          <w:rFonts w:ascii="Times New Roman" w:hAnsi="Times New Roman"/>
          <w:sz w:val="20"/>
          <w:szCs w:val="20"/>
        </w:rPr>
        <w:br/>
      </w:r>
      <w:r w:rsidRPr="00572C0D">
        <w:rPr>
          <w:rFonts w:ascii="Times New Roman" w:hAnsi="Times New Roman"/>
          <w:sz w:val="20"/>
          <w:szCs w:val="20"/>
        </w:rPr>
        <w:t>Po wykonaniu zleconych badań i odpowiednich konsultacjach uczestnik badany jest ponownie. Po badaniach otrzymuje stosowne zaświadczenie, które dostarcza Zleceniodawcy.</w:t>
      </w:r>
    </w:p>
    <w:p w:rsidR="00B71B51" w:rsidRPr="00572C0D" w:rsidRDefault="00B71B51" w:rsidP="00B71B51">
      <w:pPr>
        <w:numPr>
          <w:ilvl w:val="1"/>
          <w:numId w:val="25"/>
        </w:numPr>
        <w:shd w:val="clear" w:color="auto" w:fill="FFFFFF"/>
        <w:tabs>
          <w:tab w:val="clear" w:pos="1440"/>
          <w:tab w:val="num" w:pos="-54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lastRenderedPageBreak/>
        <w:t xml:space="preserve">Przedmiot umowy spełnia warunki kwalifikowalności wydatków na podstawie </w:t>
      </w:r>
      <w:r w:rsidRPr="00572C0D">
        <w:rPr>
          <w:rFonts w:ascii="Times New Roman" w:hAnsi="Times New Roman"/>
          <w:i/>
          <w:sz w:val="20"/>
          <w:szCs w:val="20"/>
        </w:rPr>
        <w:t xml:space="preserve">„Wytycznych dotyczących kwalifikowalności wydatków w ramach Regionalnego Programu Operacyjnego Województwa Pomorskiego na lata 2014-2020”, </w:t>
      </w:r>
      <w:r w:rsidRPr="00572C0D">
        <w:rPr>
          <w:rFonts w:ascii="Times New Roman" w:hAnsi="Times New Roman"/>
          <w:sz w:val="20"/>
          <w:szCs w:val="20"/>
        </w:rPr>
        <w:t>w szczególności nie zachodzi podwójne finansowanie wydatków ze środków publicznych.</w:t>
      </w:r>
    </w:p>
    <w:p w:rsidR="00B71B51" w:rsidRPr="00011DCB" w:rsidRDefault="00B71B51" w:rsidP="00B71B51">
      <w:pPr>
        <w:shd w:val="clear" w:color="auto" w:fill="FFFFFF"/>
        <w:jc w:val="center"/>
        <w:rPr>
          <w:rFonts w:ascii="Times New Roman" w:hAnsi="Times New Roman"/>
          <w:sz w:val="22"/>
          <w:szCs w:val="22"/>
          <w:highlight w:val="yellow"/>
        </w:rPr>
      </w:pPr>
      <w:r w:rsidRPr="00011DCB">
        <w:rPr>
          <w:rFonts w:ascii="Times New Roman" w:hAnsi="Times New Roman"/>
          <w:sz w:val="22"/>
          <w:szCs w:val="22"/>
          <w:highlight w:val="yellow"/>
        </w:rPr>
        <w:t xml:space="preserve">  </w:t>
      </w:r>
    </w:p>
    <w:p w:rsidR="00B71B51" w:rsidRPr="00572C0D" w:rsidRDefault="00B71B51" w:rsidP="00B71B51">
      <w:pPr>
        <w:shd w:val="clear" w:color="auto" w:fill="FFFFFF"/>
        <w:jc w:val="center"/>
        <w:rPr>
          <w:rFonts w:ascii="Times New Roman" w:hAnsi="Times New Roman"/>
          <w:b/>
          <w:sz w:val="22"/>
          <w:szCs w:val="22"/>
        </w:rPr>
      </w:pPr>
      <w:r w:rsidRPr="00572C0D">
        <w:rPr>
          <w:rFonts w:ascii="Times New Roman" w:hAnsi="Times New Roman"/>
          <w:b/>
          <w:sz w:val="22"/>
          <w:szCs w:val="22"/>
        </w:rPr>
        <w:t>§3</w:t>
      </w:r>
    </w:p>
    <w:p w:rsidR="00B71B51" w:rsidRPr="00572C0D" w:rsidRDefault="00B71B51" w:rsidP="00B71B51">
      <w:pPr>
        <w:shd w:val="clear" w:color="auto" w:fill="FFFFFF"/>
        <w:tabs>
          <w:tab w:val="left" w:pos="9334"/>
        </w:tabs>
        <w:spacing w:line="269" w:lineRule="exact"/>
        <w:ind w:left="221" w:right="-26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Zleceniodawca ma prawo kontrolowania wykonywania umowy przez wgląd do rejestru wydanych zaświadczeń.</w:t>
      </w:r>
    </w:p>
    <w:p w:rsidR="00B71B51" w:rsidRPr="00572C0D" w:rsidRDefault="00B71B51" w:rsidP="00B71B51">
      <w:pPr>
        <w:shd w:val="clear" w:color="auto" w:fill="FFFFFF"/>
        <w:tabs>
          <w:tab w:val="left" w:pos="9334"/>
        </w:tabs>
        <w:spacing w:line="269" w:lineRule="exact"/>
        <w:ind w:left="221" w:right="-26"/>
        <w:jc w:val="both"/>
        <w:rPr>
          <w:rFonts w:ascii="Times New Roman" w:hAnsi="Times New Roman"/>
          <w:sz w:val="20"/>
          <w:szCs w:val="20"/>
        </w:rPr>
      </w:pPr>
    </w:p>
    <w:p w:rsidR="00B71B51" w:rsidRPr="00572C0D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15" w:hanging="34"/>
        <w:jc w:val="center"/>
        <w:rPr>
          <w:rFonts w:ascii="Times New Roman" w:hAnsi="Times New Roman"/>
          <w:b/>
          <w:sz w:val="22"/>
          <w:szCs w:val="22"/>
        </w:rPr>
      </w:pPr>
      <w:r w:rsidRPr="00572C0D">
        <w:rPr>
          <w:rFonts w:ascii="Times New Roman" w:hAnsi="Times New Roman"/>
          <w:b/>
          <w:sz w:val="22"/>
          <w:szCs w:val="22"/>
        </w:rPr>
        <w:t>§4</w:t>
      </w:r>
    </w:p>
    <w:p w:rsidR="00B71B51" w:rsidRPr="00572C0D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Zleceniodawca zobowiązany jest także do:</w:t>
      </w:r>
    </w:p>
    <w:p w:rsidR="00B71B51" w:rsidRPr="00572C0D" w:rsidRDefault="00B71B51" w:rsidP="00B71B51">
      <w:pPr>
        <w:numPr>
          <w:ilvl w:val="0"/>
          <w:numId w:val="26"/>
        </w:numPr>
        <w:tabs>
          <w:tab w:val="clear" w:pos="591"/>
          <w:tab w:val="num" w:pos="426"/>
        </w:tabs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przedmiotu zamówienia, tj. korespondencji dotyczącej Projektu i wszystkich innych dokumentów z nim związanych „wychodzących” od Zleceniobiorcy zgodnie z </w:t>
      </w:r>
      <w:r w:rsidRPr="00572C0D">
        <w:rPr>
          <w:rFonts w:ascii="Times New Roman" w:hAnsi="Times New Roman"/>
          <w:i/>
          <w:sz w:val="20"/>
          <w:szCs w:val="20"/>
        </w:rPr>
        <w:t xml:space="preserve">„Wytycznymi w zakresie informacji i promocji projektów dofinansowanych w ramach Regionalnego Programu Operacyjnego Województwa Pomorskiego na lata </w:t>
      </w:r>
      <w:r>
        <w:rPr>
          <w:rFonts w:ascii="Times New Roman" w:hAnsi="Times New Roman"/>
          <w:i/>
          <w:sz w:val="20"/>
          <w:szCs w:val="20"/>
        </w:rPr>
        <w:br/>
      </w:r>
      <w:r w:rsidRPr="00572C0D">
        <w:rPr>
          <w:rFonts w:ascii="Times New Roman" w:hAnsi="Times New Roman"/>
          <w:i/>
          <w:sz w:val="20"/>
          <w:szCs w:val="20"/>
        </w:rPr>
        <w:t>2014-2020”</w:t>
      </w:r>
      <w:r w:rsidRPr="00572C0D">
        <w:rPr>
          <w:rFonts w:ascii="Times New Roman" w:hAnsi="Times New Roman"/>
          <w:sz w:val="20"/>
          <w:szCs w:val="20"/>
        </w:rPr>
        <w:t>.</w:t>
      </w:r>
    </w:p>
    <w:p w:rsidR="00B71B51" w:rsidRPr="00572C0D" w:rsidRDefault="00B71B51" w:rsidP="00B71B51">
      <w:pPr>
        <w:numPr>
          <w:ilvl w:val="0"/>
          <w:numId w:val="26"/>
        </w:numPr>
        <w:tabs>
          <w:tab w:val="clear" w:pos="591"/>
          <w:tab w:val="num" w:pos="426"/>
        </w:tabs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Zleceniobiorca zobowiązuje się do przetwarzania i zabezpieczania danych osobowych, do których uzyskał dostęp </w:t>
      </w:r>
      <w:r>
        <w:rPr>
          <w:rFonts w:ascii="Times New Roman" w:hAnsi="Times New Roman"/>
          <w:sz w:val="20"/>
          <w:szCs w:val="20"/>
        </w:rPr>
        <w:br/>
      </w:r>
      <w:r w:rsidRPr="00572C0D">
        <w:rPr>
          <w:rFonts w:ascii="Times New Roman" w:hAnsi="Times New Roman"/>
          <w:sz w:val="20"/>
          <w:szCs w:val="20"/>
        </w:rPr>
        <w:t xml:space="preserve">w toku realizacji Umowy, na zasadach określonych ustawą z dnia 29.08.1997 r. o ochronie danych osobowych </w:t>
      </w:r>
      <w:r>
        <w:rPr>
          <w:rFonts w:ascii="Times New Roman" w:hAnsi="Times New Roman"/>
          <w:sz w:val="20"/>
          <w:szCs w:val="20"/>
        </w:rPr>
        <w:br/>
      </w:r>
      <w:r w:rsidRPr="00572C0D">
        <w:rPr>
          <w:rFonts w:ascii="Times New Roman" w:hAnsi="Times New Roman"/>
          <w:sz w:val="20"/>
          <w:szCs w:val="20"/>
        </w:rPr>
        <w:t>(</w:t>
      </w:r>
      <w:proofErr w:type="spellStart"/>
      <w:r w:rsidRPr="00572C0D">
        <w:rPr>
          <w:rFonts w:ascii="Times New Roman" w:hAnsi="Times New Roman"/>
          <w:sz w:val="20"/>
          <w:szCs w:val="20"/>
        </w:rPr>
        <w:t>t.j</w:t>
      </w:r>
      <w:proofErr w:type="spellEnd"/>
      <w:r w:rsidRPr="00572C0D">
        <w:rPr>
          <w:rFonts w:ascii="Times New Roman" w:hAnsi="Times New Roman"/>
          <w:sz w:val="20"/>
          <w:szCs w:val="20"/>
        </w:rPr>
        <w:t>. Dz. U. z 2016 r. poz.922).</w:t>
      </w:r>
    </w:p>
    <w:p w:rsidR="00B71B51" w:rsidRPr="00572C0D" w:rsidRDefault="00B71B51" w:rsidP="00B71B51">
      <w:pPr>
        <w:numPr>
          <w:ilvl w:val="0"/>
          <w:numId w:val="26"/>
        </w:numPr>
        <w:tabs>
          <w:tab w:val="clear" w:pos="591"/>
          <w:tab w:val="num" w:pos="426"/>
        </w:tabs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W okresie do 31 grudnia 2027 r. umożliwienia Zleceniodawcy lub innym instytucjom/podmiotom do tego uprawnionym nieograniczonego prawa wglądu do dokumentów związanych z realizowanym zamówieniem, </w:t>
      </w:r>
      <w:r>
        <w:rPr>
          <w:rFonts w:ascii="Times New Roman" w:hAnsi="Times New Roman"/>
          <w:sz w:val="20"/>
          <w:szCs w:val="20"/>
        </w:rPr>
        <w:br/>
      </w:r>
      <w:r w:rsidRPr="00572C0D">
        <w:rPr>
          <w:rFonts w:ascii="Times New Roman" w:hAnsi="Times New Roman"/>
          <w:sz w:val="20"/>
          <w:szCs w:val="20"/>
        </w:rPr>
        <w:t>w tym dokumentów finansowych.</w:t>
      </w:r>
    </w:p>
    <w:p w:rsidR="00B71B51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15" w:hanging="34"/>
        <w:jc w:val="center"/>
        <w:rPr>
          <w:rFonts w:ascii="Times New Roman" w:hAnsi="Times New Roman"/>
          <w:b/>
          <w:sz w:val="22"/>
          <w:szCs w:val="22"/>
        </w:rPr>
      </w:pPr>
    </w:p>
    <w:p w:rsidR="00B71B51" w:rsidRPr="00572C0D" w:rsidRDefault="00B71B51" w:rsidP="00B71B51">
      <w:pPr>
        <w:shd w:val="clear" w:color="auto" w:fill="FFFFFF"/>
        <w:tabs>
          <w:tab w:val="left" w:pos="8820"/>
        </w:tabs>
        <w:spacing w:line="259" w:lineRule="exact"/>
        <w:ind w:left="215" w:hanging="34"/>
        <w:jc w:val="center"/>
        <w:rPr>
          <w:rFonts w:ascii="Times New Roman" w:hAnsi="Times New Roman"/>
          <w:b/>
          <w:sz w:val="22"/>
          <w:szCs w:val="22"/>
        </w:rPr>
      </w:pPr>
      <w:r w:rsidRPr="00572C0D">
        <w:rPr>
          <w:rFonts w:ascii="Times New Roman" w:hAnsi="Times New Roman"/>
          <w:b/>
          <w:sz w:val="22"/>
          <w:szCs w:val="22"/>
        </w:rPr>
        <w:t>§5</w:t>
      </w:r>
    </w:p>
    <w:p w:rsidR="00B71B51" w:rsidRPr="00572C0D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Wysokość należności ustalana będzie na podstawie formularza ofertowego stanowiącego załącznik nr 2 </w:t>
      </w:r>
      <w:r>
        <w:rPr>
          <w:rFonts w:ascii="Times New Roman" w:hAnsi="Times New Roman"/>
          <w:sz w:val="20"/>
          <w:szCs w:val="20"/>
        </w:rPr>
        <w:br/>
      </w:r>
      <w:r w:rsidRPr="00572C0D">
        <w:rPr>
          <w:rFonts w:ascii="Times New Roman" w:hAnsi="Times New Roman"/>
          <w:sz w:val="20"/>
          <w:szCs w:val="20"/>
        </w:rPr>
        <w:t xml:space="preserve">do niniejszej umowy w oparciu o liczbę faktycznie przebadanych osób i rodzaj badań, które są niezbędne </w:t>
      </w:r>
      <w:r>
        <w:rPr>
          <w:rFonts w:ascii="Times New Roman" w:hAnsi="Times New Roman"/>
          <w:sz w:val="20"/>
          <w:szCs w:val="20"/>
        </w:rPr>
        <w:br/>
      </w:r>
      <w:r w:rsidRPr="00572C0D">
        <w:rPr>
          <w:rFonts w:ascii="Times New Roman" w:hAnsi="Times New Roman"/>
          <w:sz w:val="20"/>
          <w:szCs w:val="20"/>
        </w:rPr>
        <w:t>do stwierdzenia przeciwskazań do wykonywania danego zawodu.</w:t>
      </w:r>
    </w:p>
    <w:p w:rsidR="00B71B51" w:rsidRPr="00572C0D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Wynagrodzenie za wykonane badania będzie dokonywane przelewem w terminie 14 dni po wystawieniu rachunku/faktury za wykonane badania w ciągu miesiąca kalendarzowego, na rachunek Zleceniobiorcy wskazany w fakturze/rachunku.</w:t>
      </w:r>
    </w:p>
    <w:p w:rsidR="00B71B51" w:rsidRPr="00572C0D" w:rsidRDefault="00B71B51" w:rsidP="00B71B51">
      <w:pPr>
        <w:numPr>
          <w:ilvl w:val="0"/>
          <w:numId w:val="27"/>
        </w:numPr>
        <w:tabs>
          <w:tab w:val="clear" w:pos="609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Wynagrodzenie jest współfinansowane ze środków Unii Europejskiej w ramach Europejskiego Funduszu Społecznego, Regionalny Program Operacyjny Województwa Pomorskiego na lata 2014 </w:t>
      </w:r>
      <w:r>
        <w:rPr>
          <w:rFonts w:ascii="Times New Roman" w:hAnsi="Times New Roman"/>
          <w:sz w:val="20"/>
          <w:szCs w:val="20"/>
        </w:rPr>
        <w:t>-</w:t>
      </w:r>
      <w:r w:rsidRPr="00572C0D">
        <w:rPr>
          <w:rFonts w:ascii="Times New Roman" w:hAnsi="Times New Roman"/>
          <w:sz w:val="20"/>
          <w:szCs w:val="20"/>
        </w:rPr>
        <w:t xml:space="preserve"> 2020. </w:t>
      </w:r>
    </w:p>
    <w:p w:rsidR="00B71B51" w:rsidRPr="00572C0D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Zleceniodawca (w związku z finansowaniem ze środków unijnych) zastrzega sobie i instytucjom uprawnionym </w:t>
      </w:r>
      <w:r>
        <w:rPr>
          <w:rFonts w:ascii="Times New Roman" w:hAnsi="Times New Roman"/>
          <w:sz w:val="20"/>
          <w:szCs w:val="20"/>
        </w:rPr>
        <w:br/>
      </w:r>
      <w:r w:rsidRPr="00572C0D">
        <w:rPr>
          <w:rFonts w:ascii="Times New Roman" w:hAnsi="Times New Roman"/>
          <w:sz w:val="20"/>
          <w:szCs w:val="20"/>
        </w:rPr>
        <w:t>do kontroli prawo wglądu do dokumentów Zleceniobiorcy związanych z realizowaniem zamówienia, w tym dokumentów finansowych.</w:t>
      </w:r>
    </w:p>
    <w:p w:rsidR="00B71B51" w:rsidRPr="00572C0D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rPr>
          <w:rFonts w:ascii="Times New Roman" w:hAnsi="Times New Roman"/>
          <w:b/>
          <w:sz w:val="20"/>
          <w:szCs w:val="20"/>
          <w:u w:val="single"/>
        </w:rPr>
      </w:pPr>
      <w:r w:rsidRPr="00572C0D">
        <w:rPr>
          <w:rFonts w:ascii="Times New Roman" w:hAnsi="Times New Roman"/>
          <w:b/>
          <w:sz w:val="20"/>
          <w:szCs w:val="20"/>
          <w:u w:val="single"/>
        </w:rPr>
        <w:t xml:space="preserve">Faktury/rachunki za wykonane usługi wystawiane będą na: Powiat Lęborski, ul. Czołgistów 5, </w:t>
      </w:r>
      <w:r w:rsidRPr="00572C0D">
        <w:rPr>
          <w:rFonts w:ascii="Times New Roman" w:hAnsi="Times New Roman"/>
          <w:b/>
          <w:sz w:val="20"/>
          <w:szCs w:val="20"/>
          <w:u w:val="single"/>
        </w:rPr>
        <w:br/>
        <w:t>NIP 841-160-90-72.</w:t>
      </w:r>
    </w:p>
    <w:p w:rsidR="00B71B51" w:rsidRPr="00572C0D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Płatność za fakturę /rachunek zostanie dokonana pod warunkiem dysponowania przez Zleceniodawcę środkami przekazanymi przez Instytucję Pośredniczącą na wyodrębniony rachunek bankowy Zleceniodawcy. </w:t>
      </w:r>
    </w:p>
    <w:p w:rsidR="00B71B51" w:rsidRPr="00572C0D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W przypadku braku środków, o jakich mowa w ust. 6 na rachunku Zleceniodawcy, płatność z tytułu niniejszej umowy nie będzie uznana za opóźnioną.</w:t>
      </w:r>
    </w:p>
    <w:p w:rsidR="00B71B51" w:rsidRPr="00572C0D" w:rsidRDefault="00B71B51" w:rsidP="00B71B51">
      <w:pPr>
        <w:numPr>
          <w:ilvl w:val="0"/>
          <w:numId w:val="27"/>
        </w:numPr>
        <w:shd w:val="clear" w:color="auto" w:fill="FFFFFF"/>
        <w:tabs>
          <w:tab w:val="clear" w:pos="609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Za datę zapłaty wynagrodzenia Zleceniobiorcy uważa się datę skutecznego obciążenia rachunku Zleceniodawcy. </w:t>
      </w:r>
    </w:p>
    <w:p w:rsidR="00B71B51" w:rsidRPr="00011DCB" w:rsidRDefault="00B71B51" w:rsidP="00B71B51">
      <w:pPr>
        <w:shd w:val="clear" w:color="auto" w:fill="FFFFFF"/>
        <w:ind w:firstLine="590"/>
        <w:rPr>
          <w:rFonts w:ascii="Times New Roman" w:hAnsi="Times New Roman"/>
          <w:sz w:val="22"/>
          <w:szCs w:val="22"/>
        </w:rPr>
      </w:pPr>
    </w:p>
    <w:p w:rsidR="00B71B51" w:rsidRPr="00572C0D" w:rsidRDefault="00B71B51" w:rsidP="00B71B51">
      <w:pPr>
        <w:shd w:val="clear" w:color="auto" w:fill="FFFFFF"/>
        <w:spacing w:line="293" w:lineRule="exact"/>
        <w:ind w:left="226" w:right="-72" w:firstLine="28"/>
        <w:jc w:val="center"/>
        <w:rPr>
          <w:rFonts w:ascii="Times New Roman" w:hAnsi="Times New Roman"/>
          <w:b/>
          <w:sz w:val="22"/>
          <w:szCs w:val="22"/>
        </w:rPr>
      </w:pPr>
      <w:r w:rsidRPr="00572C0D">
        <w:rPr>
          <w:rFonts w:ascii="Times New Roman" w:hAnsi="Times New Roman"/>
          <w:b/>
          <w:sz w:val="22"/>
          <w:szCs w:val="22"/>
        </w:rPr>
        <w:t>§6</w:t>
      </w:r>
    </w:p>
    <w:p w:rsidR="00B71B51" w:rsidRPr="00572C0D" w:rsidRDefault="00B71B51" w:rsidP="00B71B51">
      <w:pPr>
        <w:shd w:val="clear" w:color="auto" w:fill="FFFFFF"/>
        <w:spacing w:line="293" w:lineRule="exact"/>
        <w:ind w:left="226" w:right="-72" w:firstLine="28"/>
        <w:jc w:val="both"/>
        <w:rPr>
          <w:rFonts w:ascii="Times New Roman" w:hAnsi="Times New Roman"/>
          <w:b/>
          <w:bCs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Umowa zostaje zawarta na czas określony od dnia </w:t>
      </w:r>
      <w:r w:rsidRPr="00572C0D">
        <w:rPr>
          <w:rFonts w:ascii="Times New Roman" w:hAnsi="Times New Roman"/>
          <w:b/>
          <w:sz w:val="20"/>
          <w:szCs w:val="20"/>
        </w:rPr>
        <w:t>podpisania umowy</w:t>
      </w:r>
      <w:r w:rsidRPr="00572C0D">
        <w:rPr>
          <w:rFonts w:ascii="Times New Roman" w:hAnsi="Times New Roman"/>
          <w:b/>
          <w:bCs/>
          <w:sz w:val="20"/>
          <w:szCs w:val="20"/>
        </w:rPr>
        <w:t xml:space="preserve"> do </w:t>
      </w:r>
      <w:r>
        <w:rPr>
          <w:rFonts w:ascii="Times New Roman" w:hAnsi="Times New Roman"/>
          <w:b/>
          <w:bCs/>
          <w:sz w:val="20"/>
          <w:szCs w:val="20"/>
        </w:rPr>
        <w:t xml:space="preserve">dnia 31 sierpnia </w:t>
      </w:r>
      <w:r w:rsidRPr="00572C0D">
        <w:rPr>
          <w:rFonts w:ascii="Times New Roman" w:hAnsi="Times New Roman"/>
          <w:b/>
          <w:bCs/>
          <w:sz w:val="20"/>
          <w:szCs w:val="20"/>
        </w:rPr>
        <w:t>2017 r.</w:t>
      </w:r>
    </w:p>
    <w:p w:rsidR="00B71B51" w:rsidRPr="00011DCB" w:rsidRDefault="00B71B51" w:rsidP="00B71B51">
      <w:pPr>
        <w:shd w:val="clear" w:color="auto" w:fill="FFFFFF"/>
        <w:spacing w:line="293" w:lineRule="exact"/>
        <w:ind w:left="226" w:right="-72" w:firstLine="28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B71B51" w:rsidRDefault="00B71B51" w:rsidP="00B71B51">
      <w:pPr>
        <w:shd w:val="clear" w:color="auto" w:fill="FFFFFF"/>
        <w:spacing w:line="293" w:lineRule="exact"/>
        <w:ind w:left="226" w:right="-72" w:firstLine="28"/>
        <w:jc w:val="center"/>
        <w:rPr>
          <w:rFonts w:ascii="Times New Roman" w:hAnsi="Times New Roman"/>
          <w:b/>
          <w:sz w:val="22"/>
          <w:szCs w:val="22"/>
        </w:rPr>
      </w:pPr>
      <w:r w:rsidRPr="004D76B6">
        <w:rPr>
          <w:rFonts w:ascii="Times New Roman" w:hAnsi="Times New Roman"/>
          <w:b/>
          <w:sz w:val="22"/>
          <w:szCs w:val="22"/>
        </w:rPr>
        <w:t xml:space="preserve">§ </w:t>
      </w:r>
      <w:r>
        <w:rPr>
          <w:rFonts w:ascii="Times New Roman" w:hAnsi="Times New Roman"/>
          <w:b/>
          <w:sz w:val="22"/>
          <w:szCs w:val="22"/>
        </w:rPr>
        <w:t>7</w:t>
      </w:r>
    </w:p>
    <w:p w:rsidR="00E805F4" w:rsidRPr="00E805F4" w:rsidRDefault="00E805F4" w:rsidP="00E805F4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E805F4">
        <w:rPr>
          <w:rFonts w:ascii="Times New Roman" w:hAnsi="Times New Roman"/>
          <w:b/>
          <w:sz w:val="20"/>
          <w:szCs w:val="20"/>
          <w:lang w:eastAsia="ar-SA"/>
        </w:rPr>
        <w:t xml:space="preserve">OCHRONA DANYCH OSOBOWYCH 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bookmarkStart w:id="0" w:name="_GoBack"/>
      <w:bookmarkEnd w:id="0"/>
      <w:r w:rsidRPr="005748EE">
        <w:rPr>
          <w:rFonts w:eastAsia="Arial"/>
          <w:bCs/>
          <w:sz w:val="20"/>
        </w:rPr>
        <w:t>1.  </w:t>
      </w:r>
      <w:r>
        <w:rPr>
          <w:rFonts w:eastAsia="Arial"/>
          <w:bCs/>
          <w:sz w:val="20"/>
        </w:rPr>
        <w:tab/>
      </w:r>
      <w:r w:rsidRPr="005748EE">
        <w:rPr>
          <w:sz w:val="20"/>
        </w:rPr>
        <w:t xml:space="preserve">Na podstawie art. 31 ustawy z dnia 29 sierpnia 1997 r. o ochronie danych osobowych </w:t>
      </w:r>
      <w:r w:rsidRPr="005748EE">
        <w:rPr>
          <w:sz w:val="20"/>
          <w:lang/>
        </w:rPr>
        <w:t>(</w:t>
      </w:r>
      <w:proofErr w:type="spellStart"/>
      <w:r w:rsidRPr="005748EE">
        <w:rPr>
          <w:sz w:val="20"/>
          <w:lang/>
        </w:rPr>
        <w:t>t</w:t>
      </w:r>
      <w:r w:rsidR="00A873E0">
        <w:rPr>
          <w:sz w:val="20"/>
          <w:lang/>
        </w:rPr>
        <w:t>.</w:t>
      </w:r>
      <w:r w:rsidRPr="005748EE">
        <w:rPr>
          <w:sz w:val="20"/>
          <w:lang/>
        </w:rPr>
        <w:t>j</w:t>
      </w:r>
      <w:proofErr w:type="spellEnd"/>
      <w:r w:rsidRPr="005748EE">
        <w:rPr>
          <w:sz w:val="20"/>
          <w:lang/>
        </w:rPr>
        <w:t xml:space="preserve">. </w:t>
      </w:r>
      <w:r w:rsidRPr="005748EE">
        <w:rPr>
          <w:bCs/>
          <w:sz w:val="20"/>
          <w:lang/>
        </w:rPr>
        <w:t xml:space="preserve">Dz. U. </w:t>
      </w:r>
      <w:r w:rsidRPr="005748EE">
        <w:rPr>
          <w:bCs/>
          <w:sz w:val="20"/>
          <w:lang/>
        </w:rPr>
        <w:br/>
      </w:r>
      <w:r w:rsidRPr="005748EE">
        <w:rPr>
          <w:bCs/>
          <w:sz w:val="20"/>
          <w:lang/>
        </w:rPr>
        <w:t>z 20</w:t>
      </w:r>
      <w:r w:rsidRPr="005748EE">
        <w:rPr>
          <w:bCs/>
          <w:sz w:val="20"/>
          <w:lang/>
        </w:rPr>
        <w:t>16</w:t>
      </w:r>
      <w:r w:rsidRPr="005748EE">
        <w:rPr>
          <w:bCs/>
          <w:sz w:val="20"/>
          <w:lang/>
        </w:rPr>
        <w:t xml:space="preserve"> r. poz. 92</w:t>
      </w:r>
      <w:r w:rsidRPr="005748EE">
        <w:rPr>
          <w:bCs/>
          <w:sz w:val="20"/>
          <w:lang/>
        </w:rPr>
        <w:t>2</w:t>
      </w:r>
      <w:r w:rsidRPr="005748EE">
        <w:rPr>
          <w:bCs/>
          <w:sz w:val="20"/>
          <w:lang/>
        </w:rPr>
        <w:t xml:space="preserve">, z </w:t>
      </w:r>
      <w:proofErr w:type="spellStart"/>
      <w:r w:rsidRPr="005748EE">
        <w:rPr>
          <w:bCs/>
          <w:sz w:val="20"/>
          <w:lang/>
        </w:rPr>
        <w:t>późn</w:t>
      </w:r>
      <w:proofErr w:type="spellEnd"/>
      <w:r w:rsidRPr="005748EE">
        <w:rPr>
          <w:bCs/>
          <w:sz w:val="20"/>
          <w:lang/>
        </w:rPr>
        <w:t>. zm.)</w:t>
      </w:r>
      <w:r w:rsidRPr="005748EE">
        <w:rPr>
          <w:bCs/>
          <w:sz w:val="20"/>
        </w:rPr>
        <w:t>, zwanej dalej: „</w:t>
      </w:r>
      <w:proofErr w:type="spellStart"/>
      <w:r w:rsidRPr="005748EE">
        <w:rPr>
          <w:bCs/>
          <w:sz w:val="20"/>
        </w:rPr>
        <w:t>u.o.d.o</w:t>
      </w:r>
      <w:proofErr w:type="spellEnd"/>
      <w:r w:rsidRPr="005748EE">
        <w:rPr>
          <w:bCs/>
          <w:sz w:val="20"/>
        </w:rPr>
        <w:t xml:space="preserve">.” </w:t>
      </w:r>
      <w:r w:rsidRPr="005748EE">
        <w:rPr>
          <w:sz w:val="20"/>
        </w:rPr>
        <w:t xml:space="preserve">– w celu wykonania przez Zleceniobiorcę Umowy – Zleceniodawca powierza Zleceniobiorcy przetwarzanie określonych w ust. 2 danych osobowych uczniów, którzy będą uczestniczyli </w:t>
      </w:r>
      <w:r w:rsidR="00685D99">
        <w:rPr>
          <w:sz w:val="20"/>
        </w:rPr>
        <w:t>w przewidzianych Umową usługach</w:t>
      </w:r>
      <w:r w:rsidRPr="005748EE">
        <w:rPr>
          <w:sz w:val="20"/>
        </w:rPr>
        <w:t xml:space="preserve">, w związku z realizacją Projektu, a Zleceniobiorca zobowiązuje się przetwarzać powierzone dane osobowe zgodnie z przepisami powszechnie </w:t>
      </w:r>
      <w:r w:rsidRPr="00F02D9E">
        <w:rPr>
          <w:sz w:val="20"/>
        </w:rPr>
        <w:t>obowiązującego pr</w:t>
      </w:r>
      <w:r>
        <w:rPr>
          <w:sz w:val="20"/>
        </w:rPr>
        <w:t xml:space="preserve">awa, w tym przepisami </w:t>
      </w:r>
      <w:proofErr w:type="spellStart"/>
      <w:r>
        <w:rPr>
          <w:sz w:val="20"/>
        </w:rPr>
        <w:t>u.o.d.o</w:t>
      </w:r>
      <w:proofErr w:type="spellEnd"/>
      <w:r>
        <w:rPr>
          <w:sz w:val="20"/>
        </w:rPr>
        <w:t xml:space="preserve">. </w:t>
      </w:r>
      <w:r w:rsidRPr="00F02D9E">
        <w:rPr>
          <w:sz w:val="20"/>
        </w:rPr>
        <w:t>i rozporządzenia Ministra Spraw Wewnętrznych i Administracji z d</w:t>
      </w:r>
      <w:r>
        <w:rPr>
          <w:sz w:val="20"/>
        </w:rPr>
        <w:t xml:space="preserve">nia z dnia 29 kwietnia 2004 r. </w:t>
      </w:r>
      <w:r w:rsidRPr="00F02D9E">
        <w:rPr>
          <w:bCs/>
          <w:sz w:val="20"/>
        </w:rPr>
        <w:t>w sprawie dokumentacji przetwarzania danych osobow</w:t>
      </w:r>
      <w:r>
        <w:rPr>
          <w:bCs/>
          <w:sz w:val="20"/>
        </w:rPr>
        <w:t xml:space="preserve">ych oraz warunków technicznych </w:t>
      </w:r>
      <w:r w:rsidRPr="00F02D9E">
        <w:rPr>
          <w:bCs/>
          <w:sz w:val="20"/>
        </w:rPr>
        <w:t>i organizacyjnych, jakim powinny odpowiadać urządzenia i systemy informatyczne służące do przetwarzania danych osobowych</w:t>
      </w:r>
      <w:r w:rsidRPr="00F02D9E">
        <w:rPr>
          <w:sz w:val="20"/>
        </w:rPr>
        <w:t xml:space="preserve"> (</w:t>
      </w:r>
      <w:r w:rsidRPr="00F02D9E">
        <w:rPr>
          <w:bCs/>
          <w:sz w:val="20"/>
        </w:rPr>
        <w:t>Dz. U. z 2004 r. Nr 100 poz. 1024), zwanego dalej „Rozporządzeniem”</w:t>
      </w:r>
      <w:r w:rsidRPr="00F02D9E">
        <w:rPr>
          <w:sz w:val="20"/>
        </w:rPr>
        <w:t>, na warunkach określonych w niniejszym paragrafie.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>
        <w:rPr>
          <w:rFonts w:eastAsia="Arial"/>
          <w:bCs/>
          <w:sz w:val="20"/>
        </w:rPr>
        <w:t>2.  </w:t>
      </w:r>
      <w:r>
        <w:rPr>
          <w:rFonts w:eastAsia="Arial"/>
          <w:bCs/>
          <w:sz w:val="20"/>
        </w:rPr>
        <w:tab/>
      </w:r>
      <w:r w:rsidRPr="00F02D9E">
        <w:rPr>
          <w:sz w:val="20"/>
        </w:rPr>
        <w:t>Zakres przetwarzania danych osobowych obejmuje dane niezbędne do realizacji Umowy i oznacza nazwisko</w:t>
      </w:r>
      <w:r>
        <w:rPr>
          <w:sz w:val="20"/>
        </w:rPr>
        <w:t xml:space="preserve"> i imiona, </w:t>
      </w:r>
      <w:r w:rsidRPr="00F02D9E">
        <w:rPr>
          <w:sz w:val="20"/>
        </w:rPr>
        <w:t xml:space="preserve">płeć, wiek, PESEL, wykształcenie i dane kontaktowe - tj.: adres (ulica, numer domu, kod pocztowy, miejscowość, gmina, powiat, województwo), telefon stacjonarny, telefon komórkowy i adres e-mail uczniów, o których mowa w </w:t>
      </w:r>
      <w:r w:rsidRPr="00F02D9E">
        <w:rPr>
          <w:sz w:val="20"/>
        </w:rPr>
        <w:lastRenderedPageBreak/>
        <w:t xml:space="preserve">ust. 1. Ilekroć w dalszej części niniejszego paragrafu jest mowa o „danych osobowych” należy przez to rozumieć powierzone </w:t>
      </w:r>
      <w:r>
        <w:rPr>
          <w:sz w:val="20"/>
        </w:rPr>
        <w:t>Zleceniobiorcy</w:t>
      </w:r>
      <w:r w:rsidRPr="00F02D9E">
        <w:rPr>
          <w:sz w:val="20"/>
        </w:rPr>
        <w:t xml:space="preserve"> na podstawie niniejszego paragrafu dane osobowe, o których mowa w niniejszym ustępie. 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 w:rsidRPr="00B71B51">
        <w:rPr>
          <w:sz w:val="20"/>
        </w:rPr>
        <w:t>3.  </w:t>
      </w:r>
      <w:r>
        <w:rPr>
          <w:sz w:val="20"/>
        </w:rPr>
        <w:tab/>
        <w:t>Zleceniodawca</w:t>
      </w:r>
      <w:r w:rsidRPr="00F02D9E">
        <w:rPr>
          <w:sz w:val="20"/>
        </w:rPr>
        <w:t xml:space="preserve"> powierza </w:t>
      </w:r>
      <w:r>
        <w:rPr>
          <w:sz w:val="20"/>
        </w:rPr>
        <w:t>Zleceniobiorcy</w:t>
      </w:r>
      <w:r w:rsidRPr="00F02D9E">
        <w:rPr>
          <w:sz w:val="20"/>
        </w:rPr>
        <w:t xml:space="preserve">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 w:rsidRPr="00B71B51">
        <w:rPr>
          <w:sz w:val="20"/>
        </w:rPr>
        <w:t xml:space="preserve">4.   </w:t>
      </w:r>
      <w:r>
        <w:rPr>
          <w:sz w:val="20"/>
        </w:rPr>
        <w:tab/>
        <w:t>Zleceniodawca</w:t>
      </w:r>
      <w:r w:rsidRPr="00F02D9E">
        <w:rPr>
          <w:sz w:val="20"/>
        </w:rPr>
        <w:t xml:space="preserve"> oświadcza, że posiada prawo do przetwarzania danych osobowych, o których mowa w ust. 2. 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 w:rsidRPr="00B71B51">
        <w:rPr>
          <w:sz w:val="20"/>
        </w:rPr>
        <w:t xml:space="preserve">5.   </w:t>
      </w:r>
      <w:r>
        <w:rPr>
          <w:sz w:val="20"/>
        </w:rPr>
        <w:tab/>
      </w:r>
      <w:r w:rsidRPr="00F02D9E">
        <w:rPr>
          <w:sz w:val="20"/>
        </w:rPr>
        <w:t xml:space="preserve">Powierzenie przetwarzania danych osobowych </w:t>
      </w:r>
      <w:r>
        <w:rPr>
          <w:sz w:val="20"/>
        </w:rPr>
        <w:t>Zleceniobiorcy</w:t>
      </w:r>
      <w:r w:rsidRPr="00F02D9E">
        <w:rPr>
          <w:sz w:val="20"/>
        </w:rPr>
        <w:t xml:space="preserve"> następuje wyłącznie w celu wykonania niniejszej</w:t>
      </w:r>
      <w:r>
        <w:rPr>
          <w:sz w:val="20"/>
        </w:rPr>
        <w:t xml:space="preserve"> </w:t>
      </w:r>
      <w:r w:rsidRPr="00F02D9E">
        <w:rPr>
          <w:sz w:val="20"/>
        </w:rPr>
        <w:t xml:space="preserve">umowy i w zakresie przekazanym </w:t>
      </w:r>
      <w:r>
        <w:rPr>
          <w:sz w:val="20"/>
        </w:rPr>
        <w:t>Zleceniobiorcy</w:t>
      </w:r>
      <w:r w:rsidRPr="00F02D9E">
        <w:rPr>
          <w:sz w:val="20"/>
        </w:rPr>
        <w:t xml:space="preserve"> przez </w:t>
      </w:r>
      <w:r>
        <w:rPr>
          <w:sz w:val="20"/>
        </w:rPr>
        <w:t>Zleceniodawcę</w:t>
      </w:r>
      <w:r w:rsidRPr="00F02D9E">
        <w:rPr>
          <w:sz w:val="20"/>
        </w:rPr>
        <w:t xml:space="preserve"> 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 w:rsidRPr="00B71B51">
        <w:rPr>
          <w:sz w:val="20"/>
        </w:rPr>
        <w:t>6. </w:t>
      </w:r>
      <w:r>
        <w:rPr>
          <w:sz w:val="20"/>
        </w:rPr>
        <w:tab/>
      </w:r>
      <w:r w:rsidRPr="00F02D9E">
        <w:rPr>
          <w:sz w:val="20"/>
        </w:rPr>
        <w:t xml:space="preserve">Do przetwarzania danych osobowych może być dopuszczony jedynie </w:t>
      </w:r>
      <w:r>
        <w:rPr>
          <w:sz w:val="20"/>
        </w:rPr>
        <w:t>Zleceniobiorca</w:t>
      </w:r>
      <w:r w:rsidRPr="00F02D9E">
        <w:rPr>
          <w:sz w:val="20"/>
        </w:rPr>
        <w:t xml:space="preserve"> posiadający upoważnienie do przetwarzania danych osobowych. 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 w:rsidRPr="00B71B51">
        <w:rPr>
          <w:sz w:val="20"/>
        </w:rPr>
        <w:t>7.  </w:t>
      </w:r>
      <w:r>
        <w:rPr>
          <w:sz w:val="20"/>
        </w:rPr>
        <w:tab/>
        <w:t>Zleceniobiorca</w:t>
      </w:r>
      <w:r w:rsidRPr="00F02D9E">
        <w:rPr>
          <w:sz w:val="20"/>
        </w:rPr>
        <w:t xml:space="preserve"> jest zobowiązany do podjęcia wszelkich kroków służących zachowaniu poufności danych osobowych przetwarzanyc</w:t>
      </w:r>
      <w:r>
        <w:rPr>
          <w:sz w:val="20"/>
        </w:rPr>
        <w:t>h.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 w:rsidRPr="00B71B51">
        <w:rPr>
          <w:sz w:val="20"/>
        </w:rPr>
        <w:t>8.  </w:t>
      </w:r>
      <w:r>
        <w:rPr>
          <w:sz w:val="20"/>
        </w:rPr>
        <w:tab/>
        <w:t>Zleceniobiorca</w:t>
      </w:r>
      <w:r w:rsidRPr="00F02D9E">
        <w:rPr>
          <w:sz w:val="20"/>
        </w:rPr>
        <w:t xml:space="preserve"> niezwłocznie informuje </w:t>
      </w:r>
      <w:r>
        <w:rPr>
          <w:sz w:val="20"/>
        </w:rPr>
        <w:t>Zleceniodawcę</w:t>
      </w:r>
      <w:r w:rsidRPr="00F02D9E">
        <w:rPr>
          <w:sz w:val="20"/>
        </w:rPr>
        <w:t xml:space="preserve"> o:</w:t>
      </w:r>
    </w:p>
    <w:p w:rsidR="00B71B51" w:rsidRPr="00F02D9E" w:rsidRDefault="00B71B51" w:rsidP="00B71B51">
      <w:pPr>
        <w:tabs>
          <w:tab w:val="left" w:pos="142"/>
        </w:tabs>
        <w:ind w:left="709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 wszelkich</w:t>
      </w:r>
      <w:r w:rsidRPr="00F02D9E">
        <w:rPr>
          <w:rFonts w:ascii="Times New Roman" w:hAnsi="Times New Roman"/>
          <w:sz w:val="20"/>
          <w:szCs w:val="20"/>
        </w:rPr>
        <w:t xml:space="preserve"> przypadkach naruszenia tajemnicy danych osobowych lub o ich niew</w:t>
      </w:r>
      <w:r>
        <w:rPr>
          <w:rFonts w:ascii="Times New Roman" w:hAnsi="Times New Roman"/>
          <w:sz w:val="20"/>
          <w:szCs w:val="20"/>
        </w:rPr>
        <w:t xml:space="preserve">łaściwym użyciu oraz naruszeniu </w:t>
      </w:r>
      <w:r w:rsidRPr="00F02D9E">
        <w:rPr>
          <w:rFonts w:ascii="Times New Roman" w:hAnsi="Times New Roman"/>
          <w:sz w:val="20"/>
          <w:szCs w:val="20"/>
        </w:rPr>
        <w:t>obowiązków dotyczących ochrony danych osobowych powierzonych do przetwarzania,</w:t>
      </w:r>
    </w:p>
    <w:p w:rsidR="00B71B51" w:rsidRPr="00F02D9E" w:rsidRDefault="00B71B51" w:rsidP="00B71B51">
      <w:pPr>
        <w:tabs>
          <w:tab w:val="left" w:pos="142"/>
        </w:tabs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 wszelkich</w:t>
      </w:r>
      <w:r w:rsidRPr="00F02D9E">
        <w:rPr>
          <w:rFonts w:ascii="Times New Roman" w:hAnsi="Times New Roman"/>
          <w:sz w:val="20"/>
          <w:szCs w:val="20"/>
        </w:rPr>
        <w:t xml:space="preserve"> czynnościach z własnym udziałem w sprawach dotyczących ochrony danych osobowych prowadzonych w szczególności przed Generalnym Inspektorem Ochrony Danych Osobowych, urzędami państwowymi, policją lub przed sądem,</w:t>
      </w:r>
    </w:p>
    <w:p w:rsidR="00B71B51" w:rsidRPr="00F02D9E" w:rsidRDefault="00B71B51" w:rsidP="00B71B51">
      <w:pPr>
        <w:tabs>
          <w:tab w:val="left" w:pos="142"/>
        </w:tabs>
        <w:ind w:left="709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 wynikach</w:t>
      </w:r>
      <w:r w:rsidRPr="00F02D9E">
        <w:rPr>
          <w:rFonts w:ascii="Times New Roman" w:hAnsi="Times New Roman"/>
          <w:sz w:val="20"/>
          <w:szCs w:val="20"/>
        </w:rPr>
        <w:t xml:space="preserve"> kontroli prowadzonych przez podmioty uprawnione w zakresie przetwarzania danych osobowych wraz z informacją na temat zasto</w:t>
      </w:r>
      <w:r w:rsidR="00A873ED">
        <w:rPr>
          <w:rFonts w:ascii="Times New Roman" w:hAnsi="Times New Roman"/>
          <w:sz w:val="20"/>
          <w:szCs w:val="20"/>
        </w:rPr>
        <w:t>sowania się do wydanych zaleceń</w:t>
      </w:r>
      <w:r w:rsidRPr="00F02D9E">
        <w:rPr>
          <w:rFonts w:ascii="Times New Roman" w:hAnsi="Times New Roman"/>
          <w:sz w:val="20"/>
          <w:szCs w:val="20"/>
        </w:rPr>
        <w:t>.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 w:rsidRPr="00B71B51">
        <w:rPr>
          <w:sz w:val="20"/>
        </w:rPr>
        <w:t>9.  </w:t>
      </w:r>
      <w:r>
        <w:rPr>
          <w:sz w:val="20"/>
        </w:rPr>
        <w:tab/>
        <w:t>Zleceniobiorca</w:t>
      </w:r>
      <w:r w:rsidRPr="00F02D9E">
        <w:rPr>
          <w:sz w:val="20"/>
        </w:rPr>
        <w:t xml:space="preserve"> umożliwi dokonanie kontroli zgodności przetwarzania powierzonych danych osobowych z ustawą </w:t>
      </w:r>
      <w:r>
        <w:rPr>
          <w:sz w:val="20"/>
        </w:rPr>
        <w:br/>
      </w:r>
      <w:r w:rsidRPr="00F02D9E">
        <w:rPr>
          <w:sz w:val="20"/>
        </w:rPr>
        <w:t xml:space="preserve">o ochronie danych osobowych, rozporządzeniem MSWiA, oraz z umową. Zawiadomienie o zamiarze przeprowadzenia kontroli powinno być przekazane </w:t>
      </w:r>
      <w:r w:rsidR="005F558C">
        <w:rPr>
          <w:sz w:val="20"/>
        </w:rPr>
        <w:t>Zleceniobiorcy</w:t>
      </w:r>
      <w:r w:rsidR="005F558C" w:rsidRPr="00F02D9E">
        <w:rPr>
          <w:sz w:val="20"/>
        </w:rPr>
        <w:t>, co</w:t>
      </w:r>
      <w:r w:rsidRPr="00F02D9E">
        <w:rPr>
          <w:sz w:val="20"/>
        </w:rPr>
        <w:t xml:space="preserve"> najmniej 5 dni kalendarzowych przed rozpoczęciem kontroli.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 w:rsidRPr="00B71B51">
        <w:rPr>
          <w:sz w:val="20"/>
        </w:rPr>
        <w:t xml:space="preserve">10. </w:t>
      </w:r>
      <w:r w:rsidRPr="00F02D9E">
        <w:rPr>
          <w:sz w:val="20"/>
        </w:rPr>
        <w:t xml:space="preserve">W przypadku powzięcia przez </w:t>
      </w:r>
      <w:r>
        <w:rPr>
          <w:sz w:val="20"/>
        </w:rPr>
        <w:t>Zleceniodawcę</w:t>
      </w:r>
      <w:r w:rsidRPr="00F02D9E">
        <w:rPr>
          <w:sz w:val="20"/>
        </w:rPr>
        <w:t>, Ministra właściwego ds. rozw</w:t>
      </w:r>
      <w:r>
        <w:rPr>
          <w:sz w:val="20"/>
        </w:rPr>
        <w:t xml:space="preserve">oju regionalnego lub Instytucję </w:t>
      </w:r>
      <w:r w:rsidRPr="00F02D9E">
        <w:rPr>
          <w:sz w:val="20"/>
        </w:rPr>
        <w:t xml:space="preserve">Zarządzającą wiadomości o rażącym naruszeniu przez </w:t>
      </w:r>
      <w:r>
        <w:rPr>
          <w:sz w:val="20"/>
        </w:rPr>
        <w:t>Zleceniobiorcę</w:t>
      </w:r>
      <w:r w:rsidRPr="00F02D9E">
        <w:rPr>
          <w:sz w:val="20"/>
        </w:rPr>
        <w:t xml:space="preserve"> obowiązków wynikających z ustawy o ochronie danych osobowych, z rozporządzenia MSWiA lub z umowy, </w:t>
      </w:r>
      <w:r>
        <w:rPr>
          <w:sz w:val="20"/>
        </w:rPr>
        <w:t>Zleceniobiorca</w:t>
      </w:r>
      <w:r w:rsidRPr="00F02D9E">
        <w:rPr>
          <w:sz w:val="20"/>
        </w:rPr>
        <w:t xml:space="preserve"> umożliwi Ministrowi właściwemu ds. rozwoju regionalnego, Instytucji Zarząd</w:t>
      </w:r>
      <w:r w:rsidR="005F558C">
        <w:rPr>
          <w:sz w:val="20"/>
        </w:rPr>
        <w:t>zającej lub podmiotom przez nieupoważnionym</w:t>
      </w:r>
      <w:r w:rsidRPr="00F02D9E">
        <w:rPr>
          <w:sz w:val="20"/>
        </w:rPr>
        <w:t xml:space="preserve"> dokonanie niezapowiedzianej kontroli, w celu określonym w ust. 17.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 w:rsidRPr="00B71B51">
        <w:rPr>
          <w:sz w:val="20"/>
        </w:rPr>
        <w:t xml:space="preserve">11. </w:t>
      </w:r>
      <w:r>
        <w:rPr>
          <w:sz w:val="20"/>
        </w:rPr>
        <w:tab/>
      </w:r>
      <w:r w:rsidRPr="00F02D9E">
        <w:rPr>
          <w:sz w:val="20"/>
        </w:rPr>
        <w:t xml:space="preserve">Kontrolerzy </w:t>
      </w:r>
      <w:r>
        <w:rPr>
          <w:sz w:val="20"/>
        </w:rPr>
        <w:t>Zleceniodawcy</w:t>
      </w:r>
      <w:r w:rsidRPr="00F02D9E">
        <w:rPr>
          <w:sz w:val="20"/>
        </w:rPr>
        <w:t>, Ministra właściwego ds. rozwoju regionalnego, Instytucji Zarządzającej, lub podmiotów przez nich upoważnionych, mają w szczególności prawo:</w:t>
      </w:r>
    </w:p>
    <w:p w:rsidR="00B71B51" w:rsidRPr="00F02D9E" w:rsidRDefault="00B71B51" w:rsidP="00B71B51">
      <w:pPr>
        <w:tabs>
          <w:tab w:val="left" w:pos="142"/>
        </w:tabs>
        <w:ind w:left="709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  wstępu</w:t>
      </w:r>
      <w:r w:rsidRPr="00F02D9E">
        <w:rPr>
          <w:rFonts w:ascii="Times New Roman" w:hAnsi="Times New Roman"/>
          <w:sz w:val="20"/>
          <w:szCs w:val="20"/>
        </w:rPr>
        <w:t xml:space="preserve">, w godzinach pracy </w:t>
      </w:r>
      <w:r>
        <w:rPr>
          <w:rFonts w:ascii="Times New Roman" w:hAnsi="Times New Roman"/>
          <w:sz w:val="20"/>
          <w:szCs w:val="20"/>
        </w:rPr>
        <w:t>Zleceniobiorcy</w:t>
      </w:r>
      <w:r w:rsidRPr="00F02D9E">
        <w:rPr>
          <w:rFonts w:ascii="Times New Roman" w:hAnsi="Times New Roman"/>
          <w:sz w:val="20"/>
          <w:szCs w:val="20"/>
        </w:rPr>
        <w:t>, za okazaniem imiennego upoważnienia, do pomieszczeń, w których jest zlokalizowany zbiór powierzonych do przetwarzania danych osobowych, i przeprowadzenia niezbędnych badań lub innych czynności kontrolnych w celu oceny zgodności przetwarzania danych osobowych z ustawą o ochronie danych osobowych, rozporządzeniem MSWiA oraz umową,</w:t>
      </w:r>
    </w:p>
    <w:p w:rsidR="00B71B51" w:rsidRPr="00F02D9E" w:rsidRDefault="00B71B51" w:rsidP="00B71B51">
      <w:pPr>
        <w:tabs>
          <w:tab w:val="left" w:pos="142"/>
        </w:tabs>
        <w:ind w:left="709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  żądania</w:t>
      </w:r>
      <w:r w:rsidRPr="00F02D9E">
        <w:rPr>
          <w:rFonts w:ascii="Times New Roman" w:hAnsi="Times New Roman"/>
          <w:sz w:val="20"/>
          <w:szCs w:val="20"/>
        </w:rPr>
        <w:t xml:space="preserve"> złożenia pisemnych lub ustnych wyjaśnień przez </w:t>
      </w:r>
      <w:r>
        <w:rPr>
          <w:rFonts w:ascii="Times New Roman" w:hAnsi="Times New Roman"/>
          <w:sz w:val="20"/>
          <w:szCs w:val="20"/>
        </w:rPr>
        <w:t>Zleceniobiorcę</w:t>
      </w:r>
      <w:r w:rsidRPr="00F02D9E">
        <w:rPr>
          <w:rFonts w:ascii="Times New Roman" w:hAnsi="Times New Roman"/>
          <w:sz w:val="20"/>
          <w:szCs w:val="20"/>
        </w:rPr>
        <w:t xml:space="preserve"> w zakresie niezbędnym do ustalenia stanu faktycznego,</w:t>
      </w:r>
    </w:p>
    <w:p w:rsidR="00B71B51" w:rsidRPr="00F02D9E" w:rsidRDefault="00B71B51" w:rsidP="00B71B51">
      <w:pPr>
        <w:tabs>
          <w:tab w:val="left" w:pos="142"/>
        </w:tabs>
        <w:ind w:left="709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  wglądu</w:t>
      </w:r>
      <w:r w:rsidRPr="00F02D9E">
        <w:rPr>
          <w:rFonts w:ascii="Times New Roman" w:hAnsi="Times New Roman"/>
          <w:sz w:val="20"/>
          <w:szCs w:val="20"/>
        </w:rPr>
        <w:t xml:space="preserve"> do wszelkich dokumentów i wszelkich danych mających bezpośredni związek </w:t>
      </w:r>
      <w:r w:rsidRPr="00F02D9E">
        <w:rPr>
          <w:rFonts w:ascii="Times New Roman" w:hAnsi="Times New Roman"/>
          <w:sz w:val="20"/>
          <w:szCs w:val="20"/>
        </w:rPr>
        <w:br/>
        <w:t xml:space="preserve">z przedmiotem kontroli oraz sporządzania ich kopii. 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>
        <w:rPr>
          <w:rFonts w:eastAsia="Arial"/>
          <w:sz w:val="20"/>
        </w:rPr>
        <w:t>12.</w:t>
      </w:r>
      <w:r>
        <w:rPr>
          <w:rFonts w:eastAsia="Arial"/>
          <w:sz w:val="20"/>
        </w:rPr>
        <w:tab/>
      </w:r>
      <w:r>
        <w:rPr>
          <w:sz w:val="20"/>
        </w:rPr>
        <w:t>Zleceniobiorca</w:t>
      </w:r>
      <w:r w:rsidRPr="00F02D9E">
        <w:rPr>
          <w:sz w:val="20"/>
        </w:rPr>
        <w:t xml:space="preserve"> zobowiązuje się zastosować do zaleceń dotyczących </w:t>
      </w:r>
      <w:r w:rsidR="005F558C" w:rsidRPr="00F02D9E">
        <w:rPr>
          <w:sz w:val="20"/>
        </w:rPr>
        <w:t>poprawy, jakości</w:t>
      </w:r>
      <w:r w:rsidRPr="00F02D9E">
        <w:rPr>
          <w:sz w:val="20"/>
        </w:rPr>
        <w:t xml:space="preserve"> zabezpieczenia powierzonych do przetwarzania danych osobowych oraz sposobu ich przetwarzania, sporządzonych w wyniku kontroli przeprowadzonych przez </w:t>
      </w:r>
      <w:r>
        <w:rPr>
          <w:sz w:val="20"/>
        </w:rPr>
        <w:t>Zleceniodawcę</w:t>
      </w:r>
      <w:r w:rsidRPr="00F02D9E">
        <w:rPr>
          <w:sz w:val="20"/>
        </w:rPr>
        <w:t>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>
        <w:rPr>
          <w:rFonts w:eastAsia="Arial"/>
          <w:sz w:val="20"/>
        </w:rPr>
        <w:t>13.</w:t>
      </w:r>
      <w:r w:rsidRPr="005748EE">
        <w:rPr>
          <w:sz w:val="20"/>
        </w:rPr>
        <w:t xml:space="preserve"> </w:t>
      </w:r>
      <w:r>
        <w:rPr>
          <w:sz w:val="20"/>
        </w:rPr>
        <w:tab/>
        <w:t>Zleceniobiorca</w:t>
      </w:r>
      <w:r w:rsidRPr="00F02D9E">
        <w:rPr>
          <w:sz w:val="20"/>
        </w:rPr>
        <w:t xml:space="preserve">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</w:t>
      </w:r>
      <w:r>
        <w:rPr>
          <w:sz w:val="20"/>
        </w:rPr>
        <w:br/>
      </w:r>
      <w:r w:rsidRPr="00F02D9E">
        <w:rPr>
          <w:sz w:val="20"/>
        </w:rPr>
        <w:t>o ochronie danych osobowych zgodnie z § 3 ust. 4 rozporządzenia Ministra Administracji i Cyfryzacji z dnia 11 maja 2015 r. w sprawie trybu i sposobu realizacji zadań w celu zapewnienia przestrzegania przepisów o ochronie danych osobowych przez administratora bezpieczeństwa informacji (Dz. U. poz. 745).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>
        <w:rPr>
          <w:sz w:val="20"/>
        </w:rPr>
        <w:t>14. </w:t>
      </w:r>
      <w:r>
        <w:rPr>
          <w:sz w:val="20"/>
        </w:rPr>
        <w:tab/>
        <w:t>Zleceniobiorca</w:t>
      </w:r>
      <w:r w:rsidRPr="00F02D9E">
        <w:rPr>
          <w:sz w:val="20"/>
        </w:rPr>
        <w:t xml:space="preserve"> nie może powierzyć innemu podmiotowi wykon</w:t>
      </w:r>
      <w:r>
        <w:rPr>
          <w:sz w:val="20"/>
        </w:rPr>
        <w:t xml:space="preserve">ywania obowiązków wynikających </w:t>
      </w:r>
      <w:r w:rsidRPr="00F02D9E">
        <w:rPr>
          <w:sz w:val="20"/>
        </w:rPr>
        <w:t>z niniejszego paragrafu.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>
        <w:rPr>
          <w:sz w:val="20"/>
        </w:rPr>
        <w:t>15. </w:t>
      </w:r>
      <w:r>
        <w:rPr>
          <w:sz w:val="20"/>
        </w:rPr>
        <w:tab/>
      </w:r>
      <w:r w:rsidRPr="005748EE">
        <w:rPr>
          <w:bCs/>
          <w:sz w:val="20"/>
        </w:rPr>
        <w:t>Zleceniobiorca</w:t>
      </w:r>
      <w:r w:rsidRPr="00F02D9E">
        <w:rPr>
          <w:bCs/>
          <w:sz w:val="20"/>
        </w:rPr>
        <w:t xml:space="preserve"> zobowiązuje się do trwałego zniszczenia danych osobowych, powierzonych na podstawie ninie</w:t>
      </w:r>
      <w:r>
        <w:rPr>
          <w:bCs/>
          <w:sz w:val="20"/>
        </w:rPr>
        <w:t xml:space="preserve">jszego </w:t>
      </w:r>
      <w:r w:rsidRPr="00F02D9E">
        <w:rPr>
          <w:bCs/>
          <w:sz w:val="20"/>
        </w:rPr>
        <w:t>paragrafu, natychmiast po zakończeniu ich przetwarzania.</w:t>
      </w:r>
    </w:p>
    <w:p w:rsidR="00B71B51" w:rsidRPr="00F02D9E" w:rsidRDefault="00B71B51" w:rsidP="00B71B51">
      <w:pPr>
        <w:pStyle w:val="Tekstpodstawowy2"/>
        <w:spacing w:after="0" w:line="240" w:lineRule="auto"/>
        <w:ind w:left="426" w:hanging="426"/>
        <w:rPr>
          <w:sz w:val="20"/>
        </w:rPr>
      </w:pPr>
      <w:r>
        <w:rPr>
          <w:sz w:val="20"/>
        </w:rPr>
        <w:t>16. </w:t>
      </w:r>
      <w:r>
        <w:rPr>
          <w:sz w:val="20"/>
        </w:rPr>
        <w:tab/>
      </w:r>
      <w:r w:rsidRPr="00F02D9E">
        <w:rPr>
          <w:rFonts w:eastAsia="TTE42A1550t00"/>
          <w:sz w:val="20"/>
        </w:rPr>
        <w:t>W przypadku zakończenia Umowy przez którąkolwiek ze Stron (niezależnie od sposobu zakończenia</w:t>
      </w:r>
      <w:r w:rsidRPr="00F02D9E">
        <w:rPr>
          <w:sz w:val="20"/>
        </w:rPr>
        <w:t xml:space="preserve"> </w:t>
      </w:r>
      <w:r>
        <w:rPr>
          <w:rFonts w:eastAsia="TTE42A1550t00"/>
          <w:sz w:val="20"/>
        </w:rPr>
        <w:t xml:space="preserve">i podstawy </w:t>
      </w:r>
      <w:r w:rsidRPr="00F02D9E">
        <w:rPr>
          <w:rFonts w:eastAsia="TTE42A1550t00"/>
          <w:sz w:val="20"/>
        </w:rPr>
        <w:t>prawnej) Strony bezzwłocznie podejmą</w:t>
      </w:r>
      <w:r w:rsidRPr="00F02D9E">
        <w:rPr>
          <w:sz w:val="20"/>
        </w:rPr>
        <w:t xml:space="preserve"> </w:t>
      </w:r>
      <w:r w:rsidRPr="00F02D9E">
        <w:rPr>
          <w:rFonts w:eastAsia="TTE42A1550t00"/>
          <w:sz w:val="20"/>
        </w:rPr>
        <w:t xml:space="preserve">decyzję w szczególności o procedurze, formie, terminie zwrotu danych osobowych. W takim przypadku </w:t>
      </w:r>
      <w:r w:rsidRPr="005748EE">
        <w:rPr>
          <w:bCs/>
          <w:sz w:val="20"/>
        </w:rPr>
        <w:t>Zleceniobiorca</w:t>
      </w:r>
      <w:r w:rsidRPr="00F02D9E">
        <w:rPr>
          <w:rFonts w:eastAsia="TTE42A1550t00"/>
          <w:sz w:val="20"/>
        </w:rPr>
        <w:t xml:space="preserve"> zobowiązuje się w szczególności do zwrotu wszelkich danych</w:t>
      </w:r>
      <w:r w:rsidRPr="00F02D9E">
        <w:rPr>
          <w:sz w:val="20"/>
        </w:rPr>
        <w:t xml:space="preserve"> </w:t>
      </w:r>
      <w:r w:rsidRPr="00F02D9E">
        <w:rPr>
          <w:rFonts w:eastAsia="TTE42A1550t00"/>
          <w:sz w:val="20"/>
        </w:rPr>
        <w:t>osobowych objętych Umową i zaprzestania ich przetwarzania.</w:t>
      </w:r>
    </w:p>
    <w:p w:rsidR="00B71B51" w:rsidRDefault="00B71B51" w:rsidP="00B71B51">
      <w:pPr>
        <w:pStyle w:val="Tekstpodstawowy2"/>
        <w:spacing w:after="0" w:line="240" w:lineRule="auto"/>
        <w:ind w:left="426" w:hanging="426"/>
        <w:rPr>
          <w:bCs/>
          <w:sz w:val="20"/>
        </w:rPr>
      </w:pPr>
      <w:r>
        <w:rPr>
          <w:sz w:val="20"/>
        </w:rPr>
        <w:t>17</w:t>
      </w:r>
      <w:r w:rsidRPr="00B71B51">
        <w:rPr>
          <w:rFonts w:eastAsia="TTE42A1550t00"/>
          <w:sz w:val="20"/>
        </w:rPr>
        <w:t>.</w:t>
      </w:r>
      <w:r>
        <w:rPr>
          <w:sz w:val="20"/>
        </w:rPr>
        <w:t>  </w:t>
      </w:r>
      <w:r>
        <w:rPr>
          <w:sz w:val="20"/>
        </w:rPr>
        <w:tab/>
      </w:r>
      <w:r w:rsidRPr="00F02D9E">
        <w:rPr>
          <w:sz w:val="20"/>
        </w:rPr>
        <w:t xml:space="preserve">Z tytułu obowiązków wynikających z niniejszego paragrafu </w:t>
      </w:r>
      <w:r>
        <w:rPr>
          <w:bCs/>
          <w:sz w:val="20"/>
        </w:rPr>
        <w:t>Zleceniobiorcy</w:t>
      </w:r>
      <w:r w:rsidRPr="00F02D9E">
        <w:rPr>
          <w:sz w:val="20"/>
        </w:rPr>
        <w:t xml:space="preserve"> nie przysługuje od </w:t>
      </w:r>
      <w:r>
        <w:rPr>
          <w:sz w:val="20"/>
        </w:rPr>
        <w:t>Zleceniodawcy</w:t>
      </w:r>
      <w:r w:rsidRPr="00F02D9E">
        <w:rPr>
          <w:sz w:val="20"/>
        </w:rPr>
        <w:t xml:space="preserve"> żadne odrębne wynagrodzenie lub </w:t>
      </w:r>
      <w:r w:rsidRPr="00F02D9E">
        <w:rPr>
          <w:bCs/>
          <w:sz w:val="20"/>
        </w:rPr>
        <w:t>inne świadczenia, w szczególności zwrot kosztów, wydatków, nakładów.</w:t>
      </w:r>
    </w:p>
    <w:p w:rsidR="00B71B51" w:rsidRPr="00F02D9E" w:rsidRDefault="00B71B51" w:rsidP="00B71B51">
      <w:pPr>
        <w:tabs>
          <w:tab w:val="left" w:pos="142"/>
          <w:tab w:val="num" w:pos="360"/>
          <w:tab w:val="num" w:pos="720"/>
        </w:tabs>
        <w:spacing w:line="23" w:lineRule="atLeast"/>
        <w:ind w:left="360" w:hanging="360"/>
        <w:rPr>
          <w:rFonts w:ascii="Times New Roman" w:hAnsi="Times New Roman"/>
          <w:sz w:val="20"/>
          <w:szCs w:val="20"/>
        </w:rPr>
      </w:pPr>
    </w:p>
    <w:p w:rsidR="00B71B51" w:rsidRPr="00572C0D" w:rsidRDefault="00B71B51" w:rsidP="00B71B51">
      <w:pPr>
        <w:shd w:val="clear" w:color="auto" w:fill="FFFFFF"/>
        <w:spacing w:line="293" w:lineRule="exact"/>
        <w:ind w:left="226" w:right="-72" w:firstLine="28"/>
        <w:jc w:val="center"/>
        <w:rPr>
          <w:rFonts w:ascii="Times New Roman" w:hAnsi="Times New Roman"/>
          <w:b/>
          <w:sz w:val="22"/>
          <w:szCs w:val="22"/>
        </w:rPr>
      </w:pPr>
      <w:r w:rsidRPr="00572C0D">
        <w:rPr>
          <w:rFonts w:ascii="Times New Roman" w:hAnsi="Times New Roman"/>
          <w:b/>
          <w:sz w:val="22"/>
          <w:szCs w:val="22"/>
        </w:rPr>
        <w:t>§</w:t>
      </w:r>
      <w:r>
        <w:rPr>
          <w:rFonts w:ascii="Times New Roman" w:hAnsi="Times New Roman"/>
          <w:b/>
          <w:sz w:val="22"/>
          <w:szCs w:val="22"/>
        </w:rPr>
        <w:t>8</w:t>
      </w:r>
    </w:p>
    <w:p w:rsidR="00B71B51" w:rsidRPr="00572C0D" w:rsidRDefault="00B71B51" w:rsidP="00B71B51">
      <w:pPr>
        <w:numPr>
          <w:ilvl w:val="0"/>
          <w:numId w:val="28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Umowa może zostać rozwiązana przez każdą ze stron za miesięcznym wypowiedzeniem ze skutkiem na koniec miesiąca kalendarzowego.</w:t>
      </w:r>
    </w:p>
    <w:p w:rsidR="00B71B51" w:rsidRPr="00572C0D" w:rsidRDefault="00B71B51" w:rsidP="00B71B51">
      <w:pPr>
        <w:numPr>
          <w:ilvl w:val="0"/>
          <w:numId w:val="28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Zleceniodawca, zgodnie z art. 746 k.c., ma prawo odstąpić od umowy w przypadku niewywiązania się Zleceniobiorcy </w:t>
      </w:r>
      <w:r>
        <w:rPr>
          <w:rFonts w:ascii="Times New Roman" w:hAnsi="Times New Roman"/>
          <w:sz w:val="20"/>
          <w:szCs w:val="20"/>
        </w:rPr>
        <w:br/>
      </w:r>
      <w:r w:rsidRPr="00572C0D">
        <w:rPr>
          <w:rFonts w:ascii="Times New Roman" w:hAnsi="Times New Roman"/>
          <w:sz w:val="20"/>
          <w:szCs w:val="20"/>
        </w:rPr>
        <w:t xml:space="preserve">z ustalonych warunków realizacji zamówienia. </w:t>
      </w:r>
    </w:p>
    <w:p w:rsidR="00B71B51" w:rsidRPr="00572C0D" w:rsidRDefault="00B71B51" w:rsidP="00B71B51">
      <w:pPr>
        <w:numPr>
          <w:ilvl w:val="0"/>
          <w:numId w:val="28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Zleceniodawca może odstąpić od umowy, naliczając karę umowną w wysokości 20% wynagrodzenia brutto </w:t>
      </w:r>
      <w:r>
        <w:rPr>
          <w:rFonts w:ascii="Times New Roman" w:hAnsi="Times New Roman"/>
          <w:sz w:val="20"/>
          <w:szCs w:val="20"/>
        </w:rPr>
        <w:t xml:space="preserve">za </w:t>
      </w:r>
      <w:r w:rsidRPr="00572C0D">
        <w:rPr>
          <w:rFonts w:ascii="Times New Roman" w:hAnsi="Times New Roman"/>
          <w:sz w:val="20"/>
          <w:szCs w:val="20"/>
        </w:rPr>
        <w:t xml:space="preserve">dany miesiąc, w przypadku, gdy pomimo uprzednich dwukrotnych monitów ze strony Zleceniodawcy, Zleceniobiorca w rażący sposób zaniedbuje zobowiązania umowne. </w:t>
      </w:r>
    </w:p>
    <w:p w:rsidR="00B71B51" w:rsidRPr="00572C0D" w:rsidRDefault="00B71B51" w:rsidP="00B71B51">
      <w:pPr>
        <w:numPr>
          <w:ilvl w:val="0"/>
          <w:numId w:val="28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Kary umowne zostaną potrącone przez Zleceniodawcę z faktur/rachunków wystawionych rzez Zleceniobiorcę.</w:t>
      </w:r>
    </w:p>
    <w:p w:rsidR="00B71B51" w:rsidRPr="00011DCB" w:rsidRDefault="00B71B51" w:rsidP="00B71B51">
      <w:pPr>
        <w:shd w:val="clear" w:color="auto" w:fill="FFFFFF"/>
        <w:spacing w:line="293" w:lineRule="exact"/>
        <w:jc w:val="both"/>
        <w:rPr>
          <w:rFonts w:ascii="Times New Roman" w:hAnsi="Times New Roman"/>
          <w:sz w:val="22"/>
          <w:szCs w:val="22"/>
        </w:rPr>
      </w:pPr>
    </w:p>
    <w:p w:rsidR="00B71B51" w:rsidRPr="00572C0D" w:rsidRDefault="00B71B51" w:rsidP="00B71B51">
      <w:pPr>
        <w:shd w:val="clear" w:color="auto" w:fill="FFFFFF"/>
        <w:spacing w:line="293" w:lineRule="exact"/>
        <w:ind w:left="226" w:right="-72" w:firstLine="28"/>
        <w:jc w:val="center"/>
        <w:rPr>
          <w:rFonts w:ascii="Times New Roman" w:hAnsi="Times New Roman"/>
          <w:b/>
          <w:sz w:val="22"/>
          <w:szCs w:val="22"/>
        </w:rPr>
      </w:pPr>
      <w:r w:rsidRPr="00572C0D">
        <w:rPr>
          <w:rFonts w:ascii="Times New Roman" w:hAnsi="Times New Roman"/>
          <w:b/>
          <w:sz w:val="22"/>
          <w:szCs w:val="22"/>
        </w:rPr>
        <w:t>§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B71B51" w:rsidRPr="00572C0D" w:rsidRDefault="00B71B51" w:rsidP="00B71B51">
      <w:pPr>
        <w:numPr>
          <w:ilvl w:val="0"/>
          <w:numId w:val="29"/>
        </w:numPr>
        <w:shd w:val="clear" w:color="auto" w:fill="FFFFFF"/>
        <w:ind w:left="284" w:hanging="284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Wszelkie zmiany postanowień niniejszej Umowy wymagają formy pisemnej pod rygorem nieważności.</w:t>
      </w:r>
    </w:p>
    <w:p w:rsidR="00B71B51" w:rsidRPr="00906EEC" w:rsidRDefault="00B71B51" w:rsidP="00B71B51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6EEC">
        <w:rPr>
          <w:rFonts w:ascii="Times New Roman" w:hAnsi="Times New Roman"/>
          <w:sz w:val="20"/>
          <w:szCs w:val="20"/>
        </w:rPr>
        <w:t xml:space="preserve">Nie dopuszcza się jakichkolwiek zmian postanowień niniejszej umowy w stosunku do treści oferty, na podstawie, której dokonano wyboru Zleceniobiorcy, z zastrzeżeniem możliwości wskazania dodatkowych uregulowań prawnych na podstawie obowiązujących Beneficjenta przepisów wynikających z realizacji umowy o dofinansowanie oraz z zastrzeżeniem </w:t>
      </w:r>
      <w:r>
        <w:rPr>
          <w:rFonts w:ascii="Times New Roman" w:hAnsi="Times New Roman"/>
          <w:sz w:val="20"/>
          <w:szCs w:val="20"/>
        </w:rPr>
        <w:t>ust. 3</w:t>
      </w:r>
      <w:r w:rsidRPr="00906EEC">
        <w:rPr>
          <w:rFonts w:ascii="Times New Roman" w:hAnsi="Times New Roman"/>
          <w:sz w:val="20"/>
          <w:szCs w:val="20"/>
        </w:rPr>
        <w:t xml:space="preserve"> niniejszego paragrafu.</w:t>
      </w:r>
    </w:p>
    <w:p w:rsidR="00B71B51" w:rsidRPr="00572C0D" w:rsidRDefault="00B71B51" w:rsidP="00B71B51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Dopuszcza się możliwość zmiany cen zawartych w cenniku stanowiącym załącznik do umowy w zakresie badań dokonywanych przez podmioty zewnętrzne niezależne od Zleceniobiorcy, wyłącznie w sytuacji, gdy ceny te ulegną zmianie z przyczyn niezależnych od Zleceniobiorcy. W tej sytuacji Zleceniobiorca jest zobowiązany do przesyłania nowego cennika na jeden miesiąc przed zmianą cen z uzasadnieniem podwyżki cen. Zmiana ta nie wymaga aneksowania umowy.</w:t>
      </w:r>
    </w:p>
    <w:p w:rsidR="00B71B51" w:rsidRPr="00572C0D" w:rsidRDefault="00B71B51" w:rsidP="00B71B51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W sprawach nieuregulowanych niniejszą umową mają zastosowanie przepisy kodeksu cywilnego i ustawy </w:t>
      </w:r>
      <w:r>
        <w:rPr>
          <w:rFonts w:ascii="Times New Roman" w:hAnsi="Times New Roman"/>
          <w:sz w:val="20"/>
          <w:szCs w:val="20"/>
        </w:rPr>
        <w:br/>
      </w:r>
      <w:r w:rsidRPr="00572C0D">
        <w:rPr>
          <w:rFonts w:ascii="Times New Roman" w:hAnsi="Times New Roman"/>
          <w:sz w:val="20"/>
          <w:szCs w:val="20"/>
        </w:rPr>
        <w:t xml:space="preserve">o służbie medycyny pracy. </w:t>
      </w:r>
    </w:p>
    <w:p w:rsidR="00B71B51" w:rsidRDefault="00B71B51" w:rsidP="00B71B51">
      <w:pPr>
        <w:numPr>
          <w:ilvl w:val="0"/>
          <w:numId w:val="29"/>
        </w:numPr>
        <w:shd w:val="clear" w:color="auto" w:fill="FFFFFF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 xml:space="preserve">Strony deklarują, iż w razie powstania jakiegokolwiek sporu wynikającego z interpretacji lub wykonania umowy, podejmą w dobrej wierze rokowania w celu polubownego rozstrzygnięcia takiego sporu. Jeżeli rokowania, </w:t>
      </w:r>
      <w:r w:rsidRPr="00520E98">
        <w:rPr>
          <w:rFonts w:ascii="Times New Roman" w:hAnsi="Times New Roman"/>
          <w:sz w:val="20"/>
          <w:szCs w:val="20"/>
        </w:rPr>
        <w:t xml:space="preserve">o których mowa powyżej nie doprowadzą do polubownego rozwiązania sporu w terminie 7 dni od pisemnego wezwania do wszczęcia rokowań, spór taki Strony poddają rozstrzygnięciu przez sąd właściwy dla Zleceniodawcy. </w:t>
      </w:r>
    </w:p>
    <w:p w:rsidR="00B71B51" w:rsidRPr="00520E98" w:rsidRDefault="00B71B51" w:rsidP="00B71B51">
      <w:pPr>
        <w:shd w:val="clear" w:color="auto" w:fill="FFFFFF"/>
        <w:spacing w:line="264" w:lineRule="exact"/>
        <w:ind w:left="590"/>
        <w:jc w:val="both"/>
        <w:rPr>
          <w:rFonts w:ascii="Times New Roman" w:hAnsi="Times New Roman"/>
          <w:sz w:val="20"/>
          <w:szCs w:val="20"/>
        </w:rPr>
      </w:pPr>
    </w:p>
    <w:p w:rsidR="00B71B51" w:rsidRPr="00572C0D" w:rsidRDefault="00B71B51" w:rsidP="00B71B51">
      <w:pPr>
        <w:shd w:val="clear" w:color="auto" w:fill="FFFFFF"/>
        <w:spacing w:line="293" w:lineRule="exact"/>
        <w:ind w:left="226" w:right="-72" w:firstLine="28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§10</w:t>
      </w:r>
    </w:p>
    <w:p w:rsidR="00B71B51" w:rsidRPr="00572C0D" w:rsidRDefault="00B71B51" w:rsidP="00B71B51">
      <w:pPr>
        <w:shd w:val="clear" w:color="auto" w:fill="FFFFFF"/>
        <w:ind w:left="181" w:right="-28"/>
        <w:jc w:val="both"/>
        <w:rPr>
          <w:rFonts w:ascii="Times New Roman" w:hAnsi="Times New Roman"/>
          <w:sz w:val="20"/>
          <w:szCs w:val="20"/>
        </w:rPr>
      </w:pPr>
      <w:r w:rsidRPr="00572C0D">
        <w:rPr>
          <w:rFonts w:ascii="Times New Roman" w:hAnsi="Times New Roman"/>
          <w:sz w:val="20"/>
          <w:szCs w:val="20"/>
        </w:rPr>
        <w:t>Umowę sporządzono w trzech jednakowo brzmiących egzemplarzach, z czego jeden otrzymuje Zleceniobiorca, a dwa - Zleceniodawca.</w:t>
      </w:r>
    </w:p>
    <w:p w:rsidR="00B71B51" w:rsidRPr="00011DCB" w:rsidRDefault="00B71B51" w:rsidP="00B71B51">
      <w:pPr>
        <w:shd w:val="clear" w:color="auto" w:fill="FFFFFF"/>
        <w:spacing w:line="293" w:lineRule="exact"/>
        <w:ind w:left="226" w:right="3226" w:firstLine="4277"/>
        <w:rPr>
          <w:rFonts w:ascii="Times New Roman" w:hAnsi="Times New Roman"/>
          <w:sz w:val="22"/>
          <w:szCs w:val="22"/>
        </w:rPr>
      </w:pPr>
    </w:p>
    <w:p w:rsidR="00B71B51" w:rsidRPr="00011DCB" w:rsidRDefault="00B71B51" w:rsidP="00B71B51">
      <w:pPr>
        <w:shd w:val="clear" w:color="auto" w:fill="FFFFFF"/>
        <w:spacing w:line="293" w:lineRule="exact"/>
        <w:ind w:left="226" w:right="3226" w:firstLine="4277"/>
        <w:rPr>
          <w:rFonts w:ascii="Times New Roman" w:hAnsi="Times New Roman"/>
          <w:sz w:val="22"/>
          <w:szCs w:val="22"/>
        </w:rPr>
      </w:pPr>
    </w:p>
    <w:p w:rsidR="00B71B51" w:rsidRPr="00011DCB" w:rsidRDefault="00B71B51" w:rsidP="00B71B51">
      <w:pPr>
        <w:shd w:val="clear" w:color="auto" w:fill="FFFFFF"/>
        <w:spacing w:line="293" w:lineRule="exact"/>
        <w:ind w:left="226" w:right="3226" w:firstLine="4277"/>
        <w:rPr>
          <w:rFonts w:ascii="Times New Roman" w:hAnsi="Times New Roman"/>
          <w:sz w:val="22"/>
          <w:szCs w:val="22"/>
        </w:rPr>
      </w:pPr>
    </w:p>
    <w:p w:rsidR="00B71B51" w:rsidRPr="00011DCB" w:rsidRDefault="00B71B51" w:rsidP="00B71B51">
      <w:pPr>
        <w:shd w:val="clear" w:color="auto" w:fill="FFFFFF"/>
        <w:spacing w:line="293" w:lineRule="exact"/>
        <w:ind w:left="226" w:right="3226" w:firstLine="4277"/>
        <w:rPr>
          <w:rFonts w:ascii="Times New Roman" w:hAnsi="Times New Roman"/>
          <w:sz w:val="22"/>
          <w:szCs w:val="22"/>
        </w:rPr>
      </w:pPr>
    </w:p>
    <w:p w:rsidR="00B71B51" w:rsidRPr="00011DCB" w:rsidRDefault="00B71B51" w:rsidP="00B71B51">
      <w:pPr>
        <w:keepNext/>
        <w:shd w:val="clear" w:color="auto" w:fill="FFFFFF"/>
        <w:spacing w:line="293" w:lineRule="exact"/>
        <w:ind w:left="226" w:right="-26" w:hanging="46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011DCB">
        <w:rPr>
          <w:rFonts w:ascii="Times New Roman" w:hAnsi="Times New Roman"/>
          <w:b/>
          <w:bCs/>
          <w:sz w:val="20"/>
          <w:szCs w:val="20"/>
        </w:rPr>
        <w:t xml:space="preserve">ZLECENIOBIORCA </w:t>
      </w:r>
      <w:r w:rsidRPr="00011DCB">
        <w:rPr>
          <w:rFonts w:ascii="Times New Roman" w:hAnsi="Times New Roman"/>
          <w:b/>
          <w:bCs/>
          <w:sz w:val="20"/>
          <w:szCs w:val="20"/>
        </w:rPr>
        <w:tab/>
      </w:r>
      <w:r w:rsidRPr="00011DCB">
        <w:rPr>
          <w:rFonts w:ascii="Times New Roman" w:hAnsi="Times New Roman"/>
          <w:b/>
          <w:bCs/>
          <w:sz w:val="20"/>
          <w:szCs w:val="20"/>
        </w:rPr>
        <w:tab/>
      </w:r>
      <w:r w:rsidRPr="00011DCB">
        <w:rPr>
          <w:rFonts w:ascii="Times New Roman" w:hAnsi="Times New Roman"/>
          <w:b/>
          <w:bCs/>
          <w:sz w:val="20"/>
          <w:szCs w:val="20"/>
        </w:rPr>
        <w:tab/>
      </w:r>
      <w:r w:rsidRPr="00011DCB">
        <w:rPr>
          <w:rFonts w:ascii="Times New Roman" w:hAnsi="Times New Roman"/>
          <w:b/>
          <w:bCs/>
          <w:sz w:val="20"/>
          <w:szCs w:val="20"/>
        </w:rPr>
        <w:tab/>
      </w:r>
      <w:r w:rsidRPr="00011DCB">
        <w:rPr>
          <w:rFonts w:ascii="Times New Roman" w:hAnsi="Times New Roman"/>
          <w:b/>
          <w:bCs/>
          <w:sz w:val="20"/>
          <w:szCs w:val="20"/>
        </w:rPr>
        <w:tab/>
      </w:r>
      <w:r w:rsidRPr="00011DCB">
        <w:rPr>
          <w:rFonts w:ascii="Times New Roman" w:hAnsi="Times New Roman"/>
          <w:b/>
          <w:bCs/>
          <w:sz w:val="20"/>
          <w:szCs w:val="20"/>
        </w:rPr>
        <w:tab/>
        <w:t>ZLECENIODAWCA</w:t>
      </w:r>
    </w:p>
    <w:p w:rsidR="005A7436" w:rsidRPr="00A26F21" w:rsidRDefault="00B71B51" w:rsidP="00B71B51">
      <w:pPr>
        <w:suppressAutoHyphens/>
        <w:jc w:val="right"/>
        <w:rPr>
          <w:rFonts w:ascii="Times New Roman" w:hAnsi="Times New Roman"/>
          <w:b/>
          <w:sz w:val="20"/>
          <w:szCs w:val="20"/>
          <w:u w:val="single"/>
        </w:rPr>
      </w:pPr>
      <w:r w:rsidRPr="00011DCB">
        <w:rPr>
          <w:rFonts w:ascii="Times New Roman" w:hAnsi="Times New Roman"/>
          <w:sz w:val="20"/>
          <w:szCs w:val="20"/>
          <w:highlight w:val="yellow"/>
        </w:rPr>
        <w:br w:type="page"/>
      </w:r>
      <w:r w:rsidR="005A7436" w:rsidRPr="00A26F21">
        <w:rPr>
          <w:rFonts w:ascii="Times New Roman" w:hAnsi="Times New Roman"/>
          <w:b/>
          <w:sz w:val="20"/>
          <w:szCs w:val="20"/>
          <w:u w:val="single"/>
        </w:rPr>
        <w:lastRenderedPageBreak/>
        <w:t>Załącznik Nr 1</w:t>
      </w:r>
      <w:r w:rsidR="003D6187" w:rsidRPr="00A26F21">
        <w:rPr>
          <w:rFonts w:ascii="Times New Roman" w:hAnsi="Times New Roman"/>
          <w:b/>
          <w:sz w:val="20"/>
          <w:szCs w:val="20"/>
          <w:u w:val="single"/>
        </w:rPr>
        <w:t xml:space="preserve"> do umowy</w:t>
      </w:r>
    </w:p>
    <w:p w:rsidR="005A7436" w:rsidRPr="00A26F21" w:rsidRDefault="005A7436" w:rsidP="005A7436">
      <w:pPr>
        <w:ind w:right="-589"/>
        <w:jc w:val="right"/>
        <w:rPr>
          <w:rFonts w:ascii="Times New Roman" w:hAnsi="Times New Roman"/>
          <w:w w:val="85"/>
          <w:sz w:val="20"/>
          <w:szCs w:val="20"/>
        </w:rPr>
      </w:pPr>
    </w:p>
    <w:p w:rsidR="005A7436" w:rsidRPr="00A26F21" w:rsidRDefault="005A7436" w:rsidP="005A7436">
      <w:pPr>
        <w:ind w:right="-589"/>
        <w:jc w:val="right"/>
        <w:rPr>
          <w:rFonts w:ascii="Times New Roman" w:hAnsi="Times New Roman"/>
          <w:sz w:val="20"/>
          <w:szCs w:val="20"/>
        </w:rPr>
      </w:pPr>
    </w:p>
    <w:p w:rsidR="005A7436" w:rsidRPr="00A26F21" w:rsidRDefault="00F12E7D" w:rsidP="005A7436">
      <w:pPr>
        <w:ind w:left="708" w:right="-589" w:firstLine="708"/>
        <w:jc w:val="right"/>
        <w:rPr>
          <w:rFonts w:ascii="Times New Roman" w:hAnsi="Times New Roman"/>
          <w:sz w:val="20"/>
          <w:szCs w:val="20"/>
        </w:rPr>
      </w:pPr>
      <w:r w:rsidRPr="00A26F21">
        <w:rPr>
          <w:rFonts w:ascii="Times New Roman" w:hAnsi="Times New Roman"/>
          <w:sz w:val="20"/>
          <w:szCs w:val="20"/>
        </w:rPr>
        <w:t>Lębork,</w:t>
      </w:r>
      <w:r w:rsidR="005A7436" w:rsidRPr="00A26F21">
        <w:rPr>
          <w:rFonts w:ascii="Times New Roman" w:hAnsi="Times New Roman"/>
          <w:sz w:val="20"/>
          <w:szCs w:val="20"/>
        </w:rPr>
        <w:t xml:space="preserve"> dn.......................</w:t>
      </w:r>
    </w:p>
    <w:p w:rsidR="005A7436" w:rsidRPr="00A26F21" w:rsidRDefault="005A7436" w:rsidP="005A7436">
      <w:pPr>
        <w:rPr>
          <w:rFonts w:ascii="Times New Roman" w:hAnsi="Times New Roman"/>
          <w:sz w:val="20"/>
          <w:szCs w:val="20"/>
        </w:rPr>
      </w:pPr>
    </w:p>
    <w:p w:rsidR="005A7436" w:rsidRPr="000C2ADD" w:rsidRDefault="00F12E7D" w:rsidP="005A7436">
      <w:pPr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Starostwo Powiatowe w Lęborku</w:t>
      </w:r>
    </w:p>
    <w:p w:rsidR="005A7436" w:rsidRPr="000C2ADD" w:rsidRDefault="005A7436" w:rsidP="005A7436">
      <w:pPr>
        <w:rPr>
          <w:rFonts w:ascii="Times New Roman" w:hAnsi="Times New Roman"/>
          <w:w w:val="85"/>
          <w:sz w:val="20"/>
          <w:szCs w:val="20"/>
        </w:rPr>
      </w:pPr>
    </w:p>
    <w:p w:rsidR="005A7436" w:rsidRPr="000C2ADD" w:rsidRDefault="005A7436" w:rsidP="005A7436">
      <w:pPr>
        <w:ind w:right="-1002"/>
        <w:rPr>
          <w:rFonts w:ascii="Times New Roman" w:hAnsi="Times New Roman"/>
          <w:sz w:val="20"/>
          <w:szCs w:val="20"/>
        </w:rPr>
      </w:pPr>
    </w:p>
    <w:p w:rsidR="005A7436" w:rsidRPr="000C2ADD" w:rsidRDefault="00174454" w:rsidP="005A7436">
      <w:pPr>
        <w:ind w:right="-100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Skierowanie do odbycia badań</w:t>
      </w:r>
      <w:r w:rsidR="005A7436" w:rsidRPr="000C2ADD">
        <w:rPr>
          <w:rFonts w:ascii="Times New Roman" w:hAnsi="Times New Roman"/>
          <w:b/>
          <w:sz w:val="20"/>
          <w:szCs w:val="20"/>
        </w:rPr>
        <w:t xml:space="preserve"> lekarsk</w:t>
      </w:r>
      <w:r>
        <w:rPr>
          <w:rFonts w:ascii="Times New Roman" w:hAnsi="Times New Roman"/>
          <w:b/>
          <w:sz w:val="20"/>
          <w:szCs w:val="20"/>
        </w:rPr>
        <w:t>ich</w:t>
      </w:r>
    </w:p>
    <w:p w:rsidR="005A7436" w:rsidRPr="000C2ADD" w:rsidRDefault="005A7436" w:rsidP="005A7436">
      <w:pPr>
        <w:keepNext/>
        <w:ind w:right="-1002"/>
        <w:jc w:val="center"/>
        <w:outlineLvl w:val="2"/>
        <w:rPr>
          <w:rFonts w:ascii="Times New Roman" w:hAnsi="Times New Roman"/>
          <w:b/>
          <w:bCs/>
          <w:sz w:val="20"/>
          <w:szCs w:val="20"/>
        </w:rPr>
      </w:pPr>
    </w:p>
    <w:p w:rsidR="005A7436" w:rsidRPr="000C2ADD" w:rsidRDefault="005A7436" w:rsidP="005A7436">
      <w:pPr>
        <w:rPr>
          <w:rFonts w:ascii="Times New Roman" w:hAnsi="Times New Roman"/>
          <w:sz w:val="20"/>
          <w:szCs w:val="20"/>
          <w:highlight w:val="yellow"/>
        </w:rPr>
      </w:pPr>
    </w:p>
    <w:p w:rsidR="005A7436" w:rsidRPr="000C2ADD" w:rsidRDefault="005A7436" w:rsidP="005A7436">
      <w:pPr>
        <w:ind w:right="-1002"/>
        <w:rPr>
          <w:rFonts w:ascii="Times New Roman" w:hAnsi="Times New Roman"/>
          <w:sz w:val="20"/>
          <w:szCs w:val="20"/>
        </w:rPr>
      </w:pPr>
    </w:p>
    <w:p w:rsidR="005A7436" w:rsidRPr="000C2ADD" w:rsidRDefault="005A7436" w:rsidP="005A7436">
      <w:pPr>
        <w:spacing w:line="360" w:lineRule="auto"/>
        <w:ind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Pana/i</w:t>
      </w:r>
      <w:r w:rsidR="00F12E7D" w:rsidRPr="000C2ADD">
        <w:rPr>
          <w:rFonts w:ascii="Times New Roman" w:hAnsi="Times New Roman"/>
          <w:sz w:val="20"/>
          <w:szCs w:val="20"/>
        </w:rPr>
        <w:t xml:space="preserve"> </w:t>
      </w:r>
      <w:r w:rsidRPr="000C2ADD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</w:t>
      </w:r>
    </w:p>
    <w:p w:rsidR="005A7436" w:rsidRPr="000C2ADD" w:rsidRDefault="005A7436" w:rsidP="005A7436">
      <w:pPr>
        <w:spacing w:line="360" w:lineRule="auto"/>
        <w:ind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Uczestnik</w:t>
      </w:r>
      <w:r w:rsidR="00F12E7D" w:rsidRPr="000C2ADD">
        <w:rPr>
          <w:rFonts w:ascii="Times New Roman" w:hAnsi="Times New Roman"/>
          <w:sz w:val="20"/>
          <w:szCs w:val="20"/>
        </w:rPr>
        <w:t>/uczestniczka</w:t>
      </w:r>
      <w:r w:rsidRPr="000C2ADD">
        <w:rPr>
          <w:rFonts w:ascii="Times New Roman" w:hAnsi="Times New Roman"/>
          <w:sz w:val="20"/>
          <w:szCs w:val="20"/>
        </w:rPr>
        <w:t xml:space="preserve"> projektu </w:t>
      </w:r>
      <w:r w:rsidR="000C2ADD" w:rsidRPr="000C2ADD">
        <w:rPr>
          <w:rFonts w:ascii="Times New Roman" w:hAnsi="Times New Roman"/>
          <w:sz w:val="20"/>
          <w:szCs w:val="20"/>
        </w:rPr>
        <w:t>„Kompetencje zawodowe inwestycją w przyszłość powiat</w:t>
      </w:r>
      <w:r w:rsidR="001B580C">
        <w:rPr>
          <w:rFonts w:ascii="Times New Roman" w:hAnsi="Times New Roman"/>
          <w:sz w:val="20"/>
          <w:szCs w:val="20"/>
        </w:rPr>
        <w:t>u lęborskiego”,</w:t>
      </w:r>
      <w:r w:rsidR="000C2ADD" w:rsidRPr="000C2ADD">
        <w:rPr>
          <w:rFonts w:ascii="Times New Roman" w:hAnsi="Times New Roman"/>
          <w:sz w:val="20"/>
          <w:szCs w:val="20"/>
        </w:rPr>
        <w:t xml:space="preserve"> </w:t>
      </w:r>
      <w:r w:rsidRPr="000C2ADD">
        <w:rPr>
          <w:rFonts w:ascii="Times New Roman" w:hAnsi="Times New Roman"/>
          <w:sz w:val="20"/>
          <w:szCs w:val="20"/>
        </w:rPr>
        <w:t>który ma odbyć:</w:t>
      </w:r>
    </w:p>
    <w:p w:rsidR="00174454" w:rsidRDefault="00A26F21" w:rsidP="005A7436">
      <w:pPr>
        <w:spacing w:line="360" w:lineRule="auto"/>
        <w:ind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 xml:space="preserve">- </w:t>
      </w:r>
      <w:r w:rsidR="004D7F32" w:rsidRPr="000C2ADD">
        <w:rPr>
          <w:rFonts w:ascii="Times New Roman" w:hAnsi="Times New Roman"/>
          <w:sz w:val="20"/>
          <w:szCs w:val="20"/>
        </w:rPr>
        <w:t xml:space="preserve"> staż</w:t>
      </w:r>
      <w:r w:rsidR="001B580C">
        <w:rPr>
          <w:rFonts w:ascii="Times New Roman" w:hAnsi="Times New Roman"/>
          <w:sz w:val="20"/>
          <w:szCs w:val="20"/>
        </w:rPr>
        <w:t xml:space="preserve"> zawodowy/praktykę zawodową</w:t>
      </w:r>
      <w:r w:rsidR="004D7F32" w:rsidRPr="000C2ADD">
        <w:rPr>
          <w:rFonts w:ascii="Times New Roman" w:hAnsi="Times New Roman"/>
          <w:sz w:val="20"/>
          <w:szCs w:val="20"/>
        </w:rPr>
        <w:t xml:space="preserve">* </w:t>
      </w:r>
      <w:r w:rsidR="005A7436" w:rsidRPr="000C2ADD">
        <w:rPr>
          <w:rFonts w:ascii="Times New Roman" w:hAnsi="Times New Roman"/>
          <w:sz w:val="20"/>
          <w:szCs w:val="20"/>
        </w:rPr>
        <w:t>w …………………………………………. ………………………</w:t>
      </w:r>
      <w:r w:rsidR="00F12E7D" w:rsidRPr="000C2ADD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:rsidR="005A7436" w:rsidRPr="000C2ADD" w:rsidRDefault="005A7436" w:rsidP="005A7436">
      <w:pPr>
        <w:spacing w:line="360" w:lineRule="auto"/>
        <w:ind w:right="-1002"/>
        <w:rPr>
          <w:rFonts w:ascii="Times New Roman" w:hAnsi="Times New Roman"/>
          <w:b/>
          <w:sz w:val="20"/>
          <w:szCs w:val="20"/>
          <w:u w:val="single"/>
        </w:rPr>
      </w:pPr>
    </w:p>
    <w:p w:rsidR="005A7436" w:rsidRPr="000C2ADD" w:rsidRDefault="005A7436" w:rsidP="005A7436">
      <w:pPr>
        <w:spacing w:line="360" w:lineRule="auto"/>
        <w:ind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b/>
          <w:sz w:val="20"/>
          <w:szCs w:val="20"/>
          <w:u w:val="single"/>
        </w:rPr>
        <w:t>Elementy stanowiska pracy (właściwe podkreślić)</w:t>
      </w:r>
    </w:p>
    <w:p w:rsidR="005A7436" w:rsidRPr="000C2ADD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praca na jedną, dwie, trzy zmiany</w:t>
      </w:r>
    </w:p>
    <w:p w:rsidR="005A7436" w:rsidRPr="000C2ADD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pozycja pracy: stojąca, siedząca, w ruchu, inna - jaka.................................................................................</w:t>
      </w:r>
    </w:p>
    <w:p w:rsidR="005A7436" w:rsidRPr="000C2ADD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przewaga wysiłku: fizycznego, umysłowego</w:t>
      </w:r>
    </w:p>
    <w:p w:rsidR="005A7436" w:rsidRPr="000C2ADD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pomieszczenie pracy: hala produkcyjna, biuro, na wolnym powietrzu</w:t>
      </w:r>
    </w:p>
    <w:p w:rsidR="005A7436" w:rsidRPr="000C2ADD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 xml:space="preserve">praca: ręczna, obsługa obrabiarki, kierowanie pojazdem </w:t>
      </w:r>
    </w:p>
    <w:p w:rsidR="005A7436" w:rsidRPr="000C2ADD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 xml:space="preserve">ekspozycja na czynniki szkodliwe, uciążliwe, niebezpieczne: zapylenie, hałas, wibracja, wysoka - niska temperatura, </w:t>
      </w:r>
      <w:r w:rsidR="00554546">
        <w:rPr>
          <w:rFonts w:ascii="Times New Roman" w:hAnsi="Times New Roman"/>
          <w:sz w:val="20"/>
          <w:szCs w:val="20"/>
        </w:rPr>
        <w:br/>
      </w:r>
      <w:r w:rsidRPr="000C2ADD">
        <w:rPr>
          <w:rFonts w:ascii="Times New Roman" w:hAnsi="Times New Roman"/>
          <w:sz w:val="20"/>
          <w:szCs w:val="20"/>
        </w:rPr>
        <w:t xml:space="preserve">oświetlenie naturalne - sztuczne, praca na wysokości, prace transportowe: ręczny za - i rozładunek </w:t>
      </w:r>
    </w:p>
    <w:p w:rsidR="005A7436" w:rsidRPr="000C2ADD" w:rsidRDefault="005A7436" w:rsidP="005A7436">
      <w:pPr>
        <w:numPr>
          <w:ilvl w:val="0"/>
          <w:numId w:val="26"/>
        </w:numPr>
        <w:tabs>
          <w:tab w:val="num" w:pos="-360"/>
        </w:tabs>
        <w:spacing w:line="360" w:lineRule="auto"/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inne elementy charakteryzujące stanowisko pracy:</w:t>
      </w:r>
    </w:p>
    <w:p w:rsidR="005A7436" w:rsidRPr="000C2ADD" w:rsidRDefault="005A7436" w:rsidP="005A7436">
      <w:pPr>
        <w:spacing w:line="360" w:lineRule="auto"/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5A7436" w:rsidRPr="000C2ADD" w:rsidRDefault="005A7436" w:rsidP="005A7436">
      <w:pPr>
        <w:spacing w:line="360" w:lineRule="auto"/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A7436" w:rsidRPr="000C2ADD" w:rsidRDefault="005A7436" w:rsidP="005A7436">
      <w:pPr>
        <w:spacing w:line="360" w:lineRule="auto"/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A7436" w:rsidRPr="000C2ADD" w:rsidRDefault="005A7436" w:rsidP="005A7436">
      <w:pPr>
        <w:ind w:left="360"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>*niepotrzebne skreślić</w:t>
      </w:r>
    </w:p>
    <w:p w:rsidR="005A7436" w:rsidRPr="000C2ADD" w:rsidRDefault="005A7436" w:rsidP="005A7436">
      <w:pPr>
        <w:ind w:right="-1002"/>
        <w:rPr>
          <w:rFonts w:ascii="Times New Roman" w:hAnsi="Times New Roman"/>
          <w:sz w:val="20"/>
          <w:szCs w:val="20"/>
        </w:rPr>
      </w:pPr>
      <w:r w:rsidRPr="000C2ADD">
        <w:rPr>
          <w:rFonts w:ascii="Times New Roman" w:hAnsi="Times New Roman"/>
          <w:sz w:val="20"/>
          <w:szCs w:val="20"/>
        </w:rPr>
        <w:t xml:space="preserve"> </w:t>
      </w:r>
    </w:p>
    <w:p w:rsidR="005A7436" w:rsidRPr="00A26F21" w:rsidRDefault="005A7436" w:rsidP="005A7436">
      <w:pPr>
        <w:ind w:right="-1002"/>
        <w:rPr>
          <w:rFonts w:ascii="Times New Roman" w:hAnsi="Times New Roman"/>
          <w:sz w:val="20"/>
          <w:szCs w:val="20"/>
        </w:rPr>
      </w:pPr>
    </w:p>
    <w:p w:rsidR="005A7436" w:rsidRPr="00A26F21" w:rsidRDefault="005A7436" w:rsidP="00F12E7D">
      <w:pPr>
        <w:jc w:val="right"/>
        <w:rPr>
          <w:rFonts w:ascii="Times New Roman" w:hAnsi="Times New Roman"/>
          <w:sz w:val="20"/>
          <w:szCs w:val="20"/>
        </w:rPr>
      </w:pPr>
      <w:r w:rsidRPr="00A26F21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:rsidR="005A7436" w:rsidRPr="00A26F21" w:rsidRDefault="005A7436" w:rsidP="00F12E7D">
      <w:pPr>
        <w:jc w:val="right"/>
        <w:rPr>
          <w:rFonts w:ascii="Times New Roman" w:hAnsi="Times New Roman"/>
          <w:sz w:val="20"/>
          <w:szCs w:val="20"/>
        </w:rPr>
      </w:pPr>
      <w:r w:rsidRPr="00A26F21">
        <w:rPr>
          <w:rFonts w:ascii="Times New Roman" w:hAnsi="Times New Roman"/>
          <w:sz w:val="20"/>
          <w:szCs w:val="20"/>
        </w:rPr>
        <w:t xml:space="preserve">pieczęć i podpis </w:t>
      </w:r>
      <w:r w:rsidR="00F12E7D" w:rsidRPr="00A26F21">
        <w:rPr>
          <w:rFonts w:ascii="Times New Roman" w:hAnsi="Times New Roman"/>
          <w:sz w:val="20"/>
          <w:szCs w:val="20"/>
        </w:rPr>
        <w:tab/>
      </w:r>
      <w:r w:rsidR="00F12E7D" w:rsidRPr="00A26F21">
        <w:rPr>
          <w:rFonts w:ascii="Times New Roman" w:hAnsi="Times New Roman"/>
          <w:sz w:val="20"/>
          <w:szCs w:val="20"/>
        </w:rPr>
        <w:tab/>
      </w:r>
    </w:p>
    <w:p w:rsidR="005A7436" w:rsidRPr="00A26F21" w:rsidRDefault="005A7436" w:rsidP="000F0E79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A26F21" w:rsidRDefault="003D6187" w:rsidP="000F0E79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851657" w:rsidRDefault="003D6187" w:rsidP="000F0E79">
      <w:pPr>
        <w:suppressAutoHyphens/>
        <w:rPr>
          <w:rFonts w:ascii="Book Antiqua" w:hAnsi="Book Antiqua"/>
          <w:b/>
          <w:sz w:val="20"/>
          <w:szCs w:val="20"/>
          <w:highlight w:val="yellow"/>
          <w:lang w:eastAsia="ar-SA"/>
        </w:rPr>
      </w:pPr>
    </w:p>
    <w:p w:rsidR="003D6187" w:rsidRPr="00851657" w:rsidRDefault="003D6187" w:rsidP="000F0E79">
      <w:pPr>
        <w:suppressAutoHyphens/>
        <w:rPr>
          <w:rFonts w:ascii="Book Antiqua" w:hAnsi="Book Antiqua"/>
          <w:b/>
          <w:sz w:val="20"/>
          <w:szCs w:val="20"/>
          <w:highlight w:val="yellow"/>
          <w:lang w:eastAsia="ar-SA"/>
        </w:rPr>
      </w:pPr>
    </w:p>
    <w:p w:rsidR="003D6187" w:rsidRPr="00851657" w:rsidRDefault="003D6187" w:rsidP="000F0E79">
      <w:pPr>
        <w:suppressAutoHyphens/>
        <w:rPr>
          <w:rFonts w:ascii="Book Antiqua" w:hAnsi="Book Antiqua"/>
          <w:b/>
          <w:sz w:val="20"/>
          <w:szCs w:val="20"/>
          <w:highlight w:val="yellow"/>
          <w:lang w:eastAsia="ar-SA"/>
        </w:rPr>
      </w:pPr>
    </w:p>
    <w:p w:rsidR="003D6187" w:rsidRPr="00851657" w:rsidRDefault="003D6187" w:rsidP="000F0E79">
      <w:pPr>
        <w:suppressAutoHyphens/>
        <w:rPr>
          <w:rFonts w:ascii="Book Antiqua" w:hAnsi="Book Antiqua"/>
          <w:b/>
          <w:sz w:val="20"/>
          <w:szCs w:val="20"/>
          <w:highlight w:val="yellow"/>
          <w:lang w:eastAsia="ar-SA"/>
        </w:rPr>
      </w:pPr>
    </w:p>
    <w:p w:rsidR="003D6187" w:rsidRPr="00851657" w:rsidRDefault="003D6187" w:rsidP="000F0E79">
      <w:pPr>
        <w:suppressAutoHyphens/>
        <w:rPr>
          <w:rFonts w:ascii="Book Antiqua" w:hAnsi="Book Antiqua"/>
          <w:b/>
          <w:sz w:val="20"/>
          <w:szCs w:val="20"/>
          <w:highlight w:val="yellow"/>
          <w:lang w:eastAsia="ar-SA"/>
        </w:rPr>
      </w:pPr>
    </w:p>
    <w:p w:rsidR="003D6187" w:rsidRPr="00851657" w:rsidRDefault="003D6187" w:rsidP="000F0E79">
      <w:pPr>
        <w:suppressAutoHyphens/>
        <w:rPr>
          <w:rFonts w:ascii="Book Antiqua" w:hAnsi="Book Antiqua"/>
          <w:b/>
          <w:sz w:val="20"/>
          <w:szCs w:val="20"/>
          <w:highlight w:val="yellow"/>
          <w:lang w:eastAsia="ar-SA"/>
        </w:rPr>
      </w:pPr>
    </w:p>
    <w:p w:rsidR="003D6187" w:rsidRPr="00851657" w:rsidRDefault="003D6187" w:rsidP="000F0E79">
      <w:pPr>
        <w:suppressAutoHyphens/>
        <w:rPr>
          <w:rFonts w:ascii="Book Antiqua" w:hAnsi="Book Antiqua"/>
          <w:b/>
          <w:sz w:val="20"/>
          <w:szCs w:val="20"/>
          <w:highlight w:val="yellow"/>
          <w:lang w:eastAsia="ar-SA"/>
        </w:rPr>
      </w:pPr>
    </w:p>
    <w:p w:rsidR="003D6187" w:rsidRPr="00851657" w:rsidRDefault="003D6187" w:rsidP="003D6187">
      <w:pPr>
        <w:suppressAutoHyphens/>
        <w:jc w:val="center"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3D6187" w:rsidRPr="00851657" w:rsidRDefault="003D6187" w:rsidP="003D6187">
      <w:pPr>
        <w:suppressAutoHyphens/>
        <w:jc w:val="right"/>
        <w:rPr>
          <w:rFonts w:ascii="Book Antiqua" w:hAnsi="Book Antiqua"/>
          <w:b/>
          <w:sz w:val="20"/>
          <w:szCs w:val="20"/>
          <w:highlight w:val="yellow"/>
          <w:lang w:eastAsia="ar-SA"/>
        </w:rPr>
      </w:pPr>
    </w:p>
    <w:p w:rsidR="00EF6F33" w:rsidRDefault="00EF6F33" w:rsidP="003D6187">
      <w:pPr>
        <w:widowControl w:val="0"/>
        <w:suppressAutoHyphens/>
        <w:rPr>
          <w:rFonts w:ascii="Book Antiqua" w:eastAsia="Lucida Sans Unicode" w:hAnsi="Book Antiqua" w:cs="Tahoma"/>
          <w:b/>
          <w:bCs/>
          <w:u w:val="single"/>
        </w:rPr>
      </w:pPr>
    </w:p>
    <w:p w:rsidR="00EF6F33" w:rsidRDefault="00EF6F33" w:rsidP="003D6187">
      <w:pPr>
        <w:widowControl w:val="0"/>
        <w:suppressAutoHyphens/>
        <w:rPr>
          <w:rFonts w:ascii="Book Antiqua" w:eastAsia="Lucida Sans Unicode" w:hAnsi="Book Antiqua" w:cs="Tahoma"/>
          <w:b/>
          <w:bCs/>
          <w:u w:val="single"/>
        </w:rPr>
      </w:pPr>
    </w:p>
    <w:p w:rsidR="00EF6F33" w:rsidRDefault="00EF6F33" w:rsidP="003D6187">
      <w:pPr>
        <w:widowControl w:val="0"/>
        <w:suppressAutoHyphens/>
        <w:rPr>
          <w:rFonts w:ascii="Book Antiqua" w:eastAsia="Lucida Sans Unicode" w:hAnsi="Book Antiqua" w:cs="Tahoma"/>
          <w:b/>
          <w:bCs/>
          <w:u w:val="single"/>
        </w:rPr>
      </w:pPr>
    </w:p>
    <w:p w:rsidR="00EF6F33" w:rsidRDefault="00EF6F33" w:rsidP="003D6187">
      <w:pPr>
        <w:widowControl w:val="0"/>
        <w:suppressAutoHyphens/>
        <w:rPr>
          <w:rFonts w:ascii="Book Antiqua" w:eastAsia="Lucida Sans Unicode" w:hAnsi="Book Antiqua" w:cs="Tahoma"/>
          <w:b/>
          <w:bCs/>
          <w:u w:val="single"/>
        </w:rPr>
      </w:pPr>
    </w:p>
    <w:p w:rsidR="00EF6F33" w:rsidRDefault="00EF6F33" w:rsidP="003D6187">
      <w:pPr>
        <w:widowControl w:val="0"/>
        <w:suppressAutoHyphens/>
        <w:rPr>
          <w:rFonts w:ascii="Book Antiqua" w:eastAsia="Lucida Sans Unicode" w:hAnsi="Book Antiqua" w:cs="Tahoma"/>
          <w:b/>
          <w:bCs/>
          <w:u w:val="single"/>
        </w:rPr>
      </w:pPr>
    </w:p>
    <w:p w:rsidR="00EF6F33" w:rsidRDefault="00EF6F33" w:rsidP="003D6187">
      <w:pPr>
        <w:widowControl w:val="0"/>
        <w:suppressAutoHyphens/>
        <w:rPr>
          <w:rFonts w:ascii="Book Antiqua" w:eastAsia="Lucida Sans Unicode" w:hAnsi="Book Antiqua" w:cs="Tahoma"/>
          <w:b/>
          <w:bCs/>
          <w:u w:val="single"/>
        </w:rPr>
      </w:pPr>
    </w:p>
    <w:p w:rsidR="003D6187" w:rsidRPr="004D7F32" w:rsidRDefault="003D6187" w:rsidP="003D6187">
      <w:pPr>
        <w:widowControl w:val="0"/>
        <w:suppressAutoHyphens/>
        <w:rPr>
          <w:rFonts w:ascii="Book Antiqua" w:eastAsia="Lucida Sans Unicode" w:hAnsi="Book Antiqua" w:cs="Tahoma"/>
          <w:b/>
          <w:bCs/>
          <w:u w:val="single"/>
        </w:rPr>
      </w:pPr>
      <w:r w:rsidRPr="004D7F32">
        <w:rPr>
          <w:rFonts w:ascii="Book Antiqua" w:eastAsia="Lucida Sans Unicode" w:hAnsi="Book Antiqua" w:cs="Tahoma"/>
          <w:b/>
          <w:bCs/>
          <w:u w:val="single"/>
        </w:rPr>
        <w:t>Lekarze uprawnieni do badań profilaktycznych pracowników z  pow. lęborskiego</w:t>
      </w:r>
    </w:p>
    <w:p w:rsidR="003D6187" w:rsidRPr="004D7F32" w:rsidRDefault="003D6187" w:rsidP="003D6187">
      <w:pPr>
        <w:widowControl w:val="0"/>
        <w:suppressAutoHyphens/>
        <w:rPr>
          <w:rFonts w:ascii="Book Antiqua" w:eastAsia="Lucida Sans Unicode" w:hAnsi="Book Antiqua"/>
        </w:rPr>
      </w:pPr>
    </w:p>
    <w:p w:rsidR="003D6187" w:rsidRPr="004D7F32" w:rsidRDefault="003D6187" w:rsidP="003D6187">
      <w:pPr>
        <w:widowControl w:val="0"/>
        <w:suppressAutoHyphens/>
        <w:rPr>
          <w:rFonts w:ascii="Book Antiqua" w:eastAsia="Lucida Sans Unicode" w:hAnsi="Book Antiqua"/>
        </w:rPr>
      </w:pPr>
    </w:p>
    <w:tbl>
      <w:tblPr>
        <w:tblW w:w="8939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40"/>
        <w:gridCol w:w="6099"/>
      </w:tblGrid>
      <w:tr w:rsidR="003D6187" w:rsidRPr="004D7F32" w:rsidTr="00F42369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6187" w:rsidRPr="004D7F32" w:rsidRDefault="003D6187" w:rsidP="00F42369">
            <w:pPr>
              <w:widowControl w:val="0"/>
              <w:suppressLineNumbers/>
              <w:suppressAutoHyphens/>
              <w:snapToGrid w:val="0"/>
              <w:rPr>
                <w:rFonts w:ascii="Book Antiqua" w:eastAsia="Lucida Sans Unicode" w:hAnsi="Book Antiqua" w:cs="Tahoma"/>
                <w:b/>
              </w:rPr>
            </w:pPr>
            <w:r w:rsidRPr="004D7F32">
              <w:rPr>
                <w:rFonts w:ascii="Book Antiqua" w:eastAsia="Lucida Sans Unicode" w:hAnsi="Book Antiqua" w:cs="Tahoma"/>
                <w:b/>
              </w:rPr>
              <w:t>Nazwisko i imię lekarza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7" w:rsidRPr="004D7F32" w:rsidRDefault="003D6187" w:rsidP="00F42369">
            <w:pPr>
              <w:widowControl w:val="0"/>
              <w:suppressLineNumbers/>
              <w:suppressAutoHyphens/>
              <w:snapToGrid w:val="0"/>
              <w:rPr>
                <w:rFonts w:ascii="Book Antiqua" w:eastAsia="Lucida Sans Unicode" w:hAnsi="Book Antiqua" w:cs="Tahoma"/>
                <w:b/>
              </w:rPr>
            </w:pPr>
            <w:r w:rsidRPr="004D7F32">
              <w:rPr>
                <w:rFonts w:ascii="Book Antiqua" w:eastAsia="Lucida Sans Unicode" w:hAnsi="Book Antiqua" w:cs="Tahoma"/>
                <w:b/>
              </w:rPr>
              <w:t>Miejsce wykonywania badań profilaktycznych</w:t>
            </w:r>
          </w:p>
        </w:tc>
      </w:tr>
      <w:tr w:rsidR="003D6187" w:rsidRPr="004D7F32" w:rsidTr="00F42369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6187" w:rsidRPr="004D7F32" w:rsidRDefault="003D6187" w:rsidP="00F42369">
            <w:pPr>
              <w:widowControl w:val="0"/>
              <w:suppressLineNumbers/>
              <w:suppressAutoHyphens/>
              <w:snapToGrid w:val="0"/>
              <w:rPr>
                <w:rFonts w:ascii="Book Antiqua" w:eastAsia="Lucida Sans Unicode" w:hAnsi="Book Antiqua" w:cs="Tahoma"/>
              </w:rPr>
            </w:pPr>
            <w:proofErr w:type="spellStart"/>
            <w:r w:rsidRPr="004D7F32">
              <w:rPr>
                <w:rFonts w:ascii="Book Antiqua" w:eastAsia="Lucida Sans Unicode" w:hAnsi="Book Antiqua" w:cs="Tahoma"/>
              </w:rPr>
              <w:t>Markowiak</w:t>
            </w:r>
            <w:proofErr w:type="spellEnd"/>
            <w:r w:rsidRPr="004D7F32">
              <w:rPr>
                <w:rFonts w:ascii="Book Antiqua" w:eastAsia="Lucida Sans Unicode" w:hAnsi="Book Antiqua" w:cs="Tahoma"/>
              </w:rPr>
              <w:t xml:space="preserve"> Brygida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7" w:rsidRPr="004D7F32" w:rsidRDefault="003D6187" w:rsidP="00F42369">
            <w:pPr>
              <w:widowControl w:val="0"/>
              <w:suppressLineNumbers/>
              <w:suppressAutoHyphens/>
              <w:snapToGrid w:val="0"/>
              <w:rPr>
                <w:rFonts w:ascii="Book Antiqua" w:eastAsia="Lucida Sans Unicode" w:hAnsi="Book Antiqua" w:cs="Tahoma"/>
              </w:rPr>
            </w:pPr>
            <w:r w:rsidRPr="004D7F32">
              <w:rPr>
                <w:rFonts w:ascii="Book Antiqua" w:eastAsia="Lucida Sans Unicode" w:hAnsi="Book Antiqua" w:cs="Tahoma"/>
              </w:rPr>
              <w:t xml:space="preserve">Gabinet Lekarski Internistyczny i Medycyny Pracy </w:t>
            </w:r>
          </w:p>
          <w:p w:rsidR="003D6187" w:rsidRPr="004D7F32" w:rsidRDefault="003D6187" w:rsidP="00F42369">
            <w:pPr>
              <w:widowControl w:val="0"/>
              <w:suppressLineNumbers/>
              <w:suppressAutoHyphens/>
              <w:snapToGrid w:val="0"/>
              <w:rPr>
                <w:rFonts w:ascii="Book Antiqua" w:eastAsia="Lucida Sans Unicode" w:hAnsi="Book Antiqua" w:cs="Tahoma"/>
              </w:rPr>
            </w:pPr>
            <w:r w:rsidRPr="004D7F32">
              <w:rPr>
                <w:rFonts w:ascii="Book Antiqua" w:eastAsia="Lucida Sans Unicode" w:hAnsi="Book Antiqua" w:cs="Tahoma"/>
              </w:rPr>
              <w:t xml:space="preserve">Brygida </w:t>
            </w:r>
            <w:proofErr w:type="spellStart"/>
            <w:r w:rsidRPr="004D7F32">
              <w:rPr>
                <w:rFonts w:ascii="Book Antiqua" w:eastAsia="Lucida Sans Unicode" w:hAnsi="Book Antiqua" w:cs="Tahoma"/>
              </w:rPr>
              <w:t>Markowiak</w:t>
            </w:r>
            <w:proofErr w:type="spellEnd"/>
          </w:p>
          <w:p w:rsidR="003D6187" w:rsidRPr="004D7F32" w:rsidRDefault="003D6187" w:rsidP="00F42369">
            <w:pPr>
              <w:widowControl w:val="0"/>
              <w:suppressLineNumbers/>
              <w:suppressAutoHyphens/>
              <w:snapToGrid w:val="0"/>
              <w:rPr>
                <w:rFonts w:ascii="Book Antiqua" w:eastAsia="Lucida Sans Unicode" w:hAnsi="Book Antiqua" w:cs="Tahoma"/>
              </w:rPr>
            </w:pPr>
            <w:r w:rsidRPr="004D7F32">
              <w:rPr>
                <w:rFonts w:ascii="Book Antiqua" w:eastAsia="Lucida Sans Unicode" w:hAnsi="Book Antiqua"/>
              </w:rPr>
              <w:t>84-300 Lębork</w:t>
            </w:r>
            <w:r w:rsidRPr="004D7F32">
              <w:rPr>
                <w:rFonts w:ascii="Book Antiqua" w:eastAsia="Lucida Sans Unicode" w:hAnsi="Book Antiqua"/>
              </w:rPr>
              <w:br/>
              <w:t>ul. Armii Krajowej 32</w:t>
            </w:r>
            <w:r w:rsidRPr="004D7F32">
              <w:rPr>
                <w:rFonts w:ascii="Book Antiqua" w:eastAsia="Lucida Sans Unicode" w:hAnsi="Book Antiqua"/>
              </w:rPr>
              <w:br/>
              <w:t>tel. 0-59-862-80-48</w:t>
            </w:r>
          </w:p>
        </w:tc>
      </w:tr>
      <w:tr w:rsidR="003D6187" w:rsidRPr="003D6187" w:rsidTr="00F42369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6187" w:rsidRPr="004D7F32" w:rsidRDefault="003D6187" w:rsidP="00F42369">
            <w:pPr>
              <w:widowControl w:val="0"/>
              <w:suppressLineNumbers/>
              <w:suppressAutoHyphens/>
              <w:snapToGrid w:val="0"/>
              <w:rPr>
                <w:rFonts w:ascii="Book Antiqua" w:eastAsia="Lucida Sans Unicode" w:hAnsi="Book Antiqua" w:cs="Tahoma"/>
              </w:rPr>
            </w:pPr>
            <w:r w:rsidRPr="004D7F32">
              <w:rPr>
                <w:rFonts w:ascii="Book Antiqua" w:eastAsia="Lucida Sans Unicode" w:hAnsi="Book Antiqua"/>
              </w:rPr>
              <w:t>Marcinkowski Janusz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87" w:rsidRPr="004D7F32" w:rsidRDefault="003D6187" w:rsidP="00F42369">
            <w:pPr>
              <w:widowControl w:val="0"/>
              <w:suppressLineNumbers/>
              <w:suppressAutoHyphens/>
              <w:rPr>
                <w:rFonts w:ascii="Book Antiqua" w:eastAsia="Lucida Sans Unicode" w:hAnsi="Book Antiqua"/>
              </w:rPr>
            </w:pPr>
            <w:r w:rsidRPr="004D7F32">
              <w:rPr>
                <w:rFonts w:ascii="Book Antiqua" w:eastAsia="Lucida Sans Unicode" w:hAnsi="Book Antiqua"/>
              </w:rPr>
              <w:t xml:space="preserve">Specjalistyczna Przychodnia Lekarska "MAR-VITA" S.C. Marcinkowski Janusz, Marcinkowska Urszula, </w:t>
            </w:r>
          </w:p>
          <w:p w:rsidR="003D6187" w:rsidRPr="004D7F32" w:rsidRDefault="003D6187" w:rsidP="00F42369">
            <w:pPr>
              <w:widowControl w:val="0"/>
              <w:suppressLineNumbers/>
              <w:suppressAutoHyphens/>
              <w:rPr>
                <w:rFonts w:ascii="Book Antiqua" w:eastAsia="Lucida Sans Unicode" w:hAnsi="Book Antiqua"/>
              </w:rPr>
            </w:pPr>
            <w:r w:rsidRPr="004D7F32">
              <w:rPr>
                <w:rFonts w:ascii="Book Antiqua" w:eastAsia="Lucida Sans Unicode" w:hAnsi="Book Antiqua"/>
              </w:rPr>
              <w:t xml:space="preserve">ul. Żeromskiego 9-10, 84-300 Lębork, </w:t>
            </w:r>
          </w:p>
          <w:p w:rsidR="003D6187" w:rsidRPr="003D6187" w:rsidRDefault="003D6187" w:rsidP="00F42369">
            <w:pPr>
              <w:widowControl w:val="0"/>
              <w:suppressLineNumbers/>
              <w:suppressAutoHyphens/>
              <w:rPr>
                <w:rFonts w:ascii="Book Antiqua" w:eastAsia="Lucida Sans Unicode" w:hAnsi="Book Antiqua" w:cs="Tahoma"/>
              </w:rPr>
            </w:pPr>
            <w:r w:rsidRPr="004D7F32">
              <w:rPr>
                <w:rFonts w:ascii="Book Antiqua" w:eastAsia="Lucida Sans Unicode" w:hAnsi="Book Antiqua"/>
              </w:rPr>
              <w:t>Poradnia Medycyny Pracy</w:t>
            </w:r>
            <w:r w:rsidRPr="004D7F32">
              <w:rPr>
                <w:rFonts w:ascii="Book Antiqua" w:eastAsia="Lucida Sans Unicode" w:hAnsi="Book Antiqua"/>
              </w:rPr>
              <w:br/>
              <w:t>tel. 0-59-863-13-80, 0-59-863-19-90</w:t>
            </w:r>
          </w:p>
        </w:tc>
      </w:tr>
      <w:tr w:rsidR="00E474BA" w:rsidRPr="003D6187" w:rsidTr="00F42369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74BA" w:rsidRPr="004D7F32" w:rsidRDefault="00E474BA" w:rsidP="00E474BA">
            <w:pPr>
              <w:widowControl w:val="0"/>
              <w:suppressLineNumbers/>
              <w:suppressAutoHyphens/>
              <w:rPr>
                <w:rFonts w:ascii="Book Antiqua" w:eastAsia="Lucida Sans Unicode" w:hAnsi="Book Antiqua"/>
              </w:rPr>
            </w:pPr>
            <w:r w:rsidRPr="00E474BA">
              <w:rPr>
                <w:rFonts w:ascii="Book Antiqua" w:eastAsia="Lucida Sans Unicode" w:hAnsi="Book Antiqua"/>
              </w:rPr>
              <w:t>Dobrawa Jagiełło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BA" w:rsidRPr="00E474BA" w:rsidRDefault="00E474BA" w:rsidP="00E474BA">
            <w:pPr>
              <w:widowControl w:val="0"/>
              <w:suppressLineNumbers/>
              <w:suppressAutoHyphens/>
              <w:rPr>
                <w:rFonts w:ascii="Book Antiqua" w:eastAsia="Lucida Sans Unicode" w:hAnsi="Book Antiqua"/>
              </w:rPr>
            </w:pPr>
            <w:r w:rsidRPr="00E474BA">
              <w:rPr>
                <w:rFonts w:ascii="Book Antiqua" w:eastAsia="Lucida Sans Unicode" w:hAnsi="Book Antiqua"/>
              </w:rPr>
              <w:t xml:space="preserve">SAMODZIELNY PUBLICZNY SPECJALISTYCZNY ZAKŁAD OPIEKI ZDROWOTNEJ w Lęborku </w:t>
            </w:r>
          </w:p>
          <w:p w:rsidR="00E474BA" w:rsidRPr="00E474BA" w:rsidRDefault="00E474BA" w:rsidP="00E474BA">
            <w:pPr>
              <w:widowControl w:val="0"/>
              <w:suppressLineNumbers/>
              <w:suppressAutoHyphens/>
              <w:rPr>
                <w:rFonts w:ascii="Book Antiqua" w:eastAsia="Lucida Sans Unicode" w:hAnsi="Book Antiqua"/>
              </w:rPr>
            </w:pPr>
            <w:r w:rsidRPr="00E474BA">
              <w:rPr>
                <w:rFonts w:ascii="Book Antiqua" w:eastAsia="Lucida Sans Unicode" w:hAnsi="Book Antiqua"/>
              </w:rPr>
              <w:t xml:space="preserve">ul. Juliana Węgrzynowicza 13 </w:t>
            </w:r>
          </w:p>
          <w:p w:rsidR="00E474BA" w:rsidRPr="004D7F32" w:rsidRDefault="00E474BA" w:rsidP="00E474BA">
            <w:pPr>
              <w:widowControl w:val="0"/>
              <w:suppressLineNumbers/>
              <w:suppressAutoHyphens/>
              <w:rPr>
                <w:rFonts w:ascii="Book Antiqua" w:eastAsia="Lucida Sans Unicode" w:hAnsi="Book Antiqua"/>
              </w:rPr>
            </w:pPr>
            <w:r w:rsidRPr="00E474BA">
              <w:rPr>
                <w:rFonts w:ascii="Book Antiqua" w:eastAsia="Lucida Sans Unicode" w:hAnsi="Book Antiqua"/>
              </w:rPr>
              <w:t>84-300 Lębork</w:t>
            </w:r>
          </w:p>
        </w:tc>
      </w:tr>
    </w:tbl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3D6187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3D6187" w:rsidRPr="003D6187" w:rsidRDefault="003D6187" w:rsidP="000F0E79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sectPr w:rsidR="003D6187" w:rsidRPr="003D6187" w:rsidSect="006C0C68">
      <w:headerReference w:type="default" r:id="rId8"/>
      <w:footerReference w:type="default" r:id="rId9"/>
      <w:headerReference w:type="first" r:id="rId10"/>
      <w:pgSz w:w="11906" w:h="16838" w:code="9"/>
      <w:pgMar w:top="671" w:right="849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EA3" w:rsidRDefault="00234EA3">
      <w:r>
        <w:separator/>
      </w:r>
    </w:p>
  </w:endnote>
  <w:endnote w:type="continuationSeparator" w:id="0">
    <w:p w:rsidR="00234EA3" w:rsidRDefault="00234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8C" w:rsidRDefault="00C0578C">
    <w:pPr>
      <w:pStyle w:val="Stopka"/>
    </w:pPr>
  </w:p>
  <w:p w:rsidR="00C0578C" w:rsidRDefault="00C0578C">
    <w:pPr>
      <w:pStyle w:val="Stopka"/>
    </w:pPr>
  </w:p>
  <w:p w:rsidR="00C0578C" w:rsidRDefault="006B0252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1905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EA3" w:rsidRDefault="00234EA3">
      <w:r>
        <w:separator/>
      </w:r>
    </w:p>
  </w:footnote>
  <w:footnote w:type="continuationSeparator" w:id="0">
    <w:p w:rsidR="00234EA3" w:rsidRDefault="00234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8C" w:rsidRDefault="00C0578C" w:rsidP="00443920">
    <w:pPr>
      <w:jc w:val="right"/>
    </w:pPr>
  </w:p>
  <w:p w:rsidR="00C0578C" w:rsidRDefault="006B0252" w:rsidP="0044392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19050" t="0" r="9525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578C" w:rsidRDefault="00C0578C" w:rsidP="00443920">
    <w:pPr>
      <w:jc w:val="right"/>
    </w:pPr>
  </w:p>
  <w:p w:rsidR="00C0578C" w:rsidRDefault="00C0578C" w:rsidP="00443920">
    <w:pPr>
      <w:jc w:val="right"/>
    </w:pPr>
  </w:p>
  <w:p w:rsidR="00C0578C" w:rsidRDefault="00C0578C" w:rsidP="00443920">
    <w:pP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8C" w:rsidRDefault="00E47090">
    <w:pPr>
      <w:pStyle w:val="Nagwek"/>
    </w:pPr>
    <w:r>
      <w:rPr>
        <w:noProof/>
      </w:rPr>
      <w:pict>
        <v:rect id="Rectangle 1" o:spid="_x0000_s2049" style="position:absolute;margin-left:100.1pt;margin-top:.7pt;width:219.75pt;height:57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C0578C">
    <w:pPr>
      <w:pStyle w:val="Nagwek"/>
    </w:pPr>
  </w:p>
  <w:p w:rsidR="00C0578C" w:rsidRDefault="00C0578C">
    <w:pPr>
      <w:pStyle w:val="Nagwek"/>
    </w:pPr>
  </w:p>
  <w:p w:rsidR="00C0578C" w:rsidRDefault="00C0578C">
    <w:pPr>
      <w:pStyle w:val="Nagwek"/>
    </w:pPr>
  </w:p>
  <w:p w:rsidR="00C0578C" w:rsidRDefault="006B0252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1905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2A7458"/>
    <w:multiLevelType w:val="hybridMultilevel"/>
    <w:tmpl w:val="C7A4711E"/>
    <w:lvl w:ilvl="0" w:tplc="E72AD01A">
      <w:start w:val="1"/>
      <w:numFmt w:val="decimal"/>
      <w:lvlText w:val="%1."/>
      <w:lvlJc w:val="left"/>
      <w:pPr>
        <w:tabs>
          <w:tab w:val="num" w:pos="609"/>
        </w:tabs>
        <w:ind w:left="60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5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6389"/>
    <w:multiLevelType w:val="hybridMultilevel"/>
    <w:tmpl w:val="8C9838B0"/>
    <w:lvl w:ilvl="0" w:tplc="FFFFFFFF">
      <w:start w:val="1"/>
      <w:numFmt w:val="bullet"/>
      <w:lvlText w:val="-"/>
      <w:lvlJc w:val="left"/>
      <w:pPr>
        <w:tabs>
          <w:tab w:val="num" w:pos="591"/>
        </w:tabs>
        <w:ind w:left="59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11"/>
        </w:tabs>
        <w:ind w:left="131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51"/>
        </w:tabs>
        <w:ind w:left="27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71"/>
        </w:tabs>
        <w:ind w:left="347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91"/>
        </w:tabs>
        <w:ind w:left="41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11"/>
        </w:tabs>
        <w:ind w:left="49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31"/>
        </w:tabs>
        <w:ind w:left="563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51"/>
        </w:tabs>
        <w:ind w:left="6351" w:hanging="360"/>
      </w:pPr>
      <w:rPr>
        <w:rFonts w:ascii="Wingdings" w:hAnsi="Wingdings" w:hint="default"/>
      </w:rPr>
    </w:lvl>
  </w:abstractNum>
  <w:abstractNum w:abstractNumId="1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914582"/>
    <w:multiLevelType w:val="hybridMultilevel"/>
    <w:tmpl w:val="CDBA0D8E"/>
    <w:lvl w:ilvl="0" w:tplc="56C2ED3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4">
    <w:nsid w:val="25C539BF"/>
    <w:multiLevelType w:val="hybridMultilevel"/>
    <w:tmpl w:val="07D0F7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10A0C49"/>
    <w:multiLevelType w:val="hybridMultilevel"/>
    <w:tmpl w:val="14BC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83C7A"/>
    <w:multiLevelType w:val="hybridMultilevel"/>
    <w:tmpl w:val="93FCA34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7917CDB"/>
    <w:multiLevelType w:val="hybridMultilevel"/>
    <w:tmpl w:val="14BC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2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CF3861"/>
    <w:multiLevelType w:val="hybridMultilevel"/>
    <w:tmpl w:val="AFE0C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>
    <w:nsid w:val="401470E0"/>
    <w:multiLevelType w:val="hybridMultilevel"/>
    <w:tmpl w:val="7A3609BE"/>
    <w:lvl w:ilvl="0" w:tplc="0960F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C0A2D"/>
    <w:multiLevelType w:val="hybridMultilevel"/>
    <w:tmpl w:val="42ECBA8E"/>
    <w:lvl w:ilvl="0" w:tplc="0960F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657291F"/>
    <w:multiLevelType w:val="hybridMultilevel"/>
    <w:tmpl w:val="FA14607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520A069E"/>
    <w:multiLevelType w:val="hybridMultilevel"/>
    <w:tmpl w:val="8CAAF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09378B"/>
    <w:multiLevelType w:val="hybridMultilevel"/>
    <w:tmpl w:val="19BC8AD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627ADB"/>
    <w:multiLevelType w:val="hybridMultilevel"/>
    <w:tmpl w:val="12D86712"/>
    <w:lvl w:ilvl="0" w:tplc="E59C3448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11"/>
  </w:num>
  <w:num w:numId="5">
    <w:abstractNumId w:val="18"/>
  </w:num>
  <w:num w:numId="6">
    <w:abstractNumId w:val="34"/>
  </w:num>
  <w:num w:numId="7">
    <w:abstractNumId w:val="29"/>
  </w:num>
  <w:num w:numId="8">
    <w:abstractNumId w:val="12"/>
  </w:num>
  <w:num w:numId="9">
    <w:abstractNumId w:val="23"/>
  </w:num>
  <w:num w:numId="10">
    <w:abstractNumId w:val="3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2"/>
  </w:num>
  <w:num w:numId="14">
    <w:abstractNumId w:val="1"/>
  </w:num>
  <w:num w:numId="15">
    <w:abstractNumId w:val="3"/>
  </w:num>
  <w:num w:numId="16">
    <w:abstractNumId w:val="8"/>
  </w:num>
  <w:num w:numId="17">
    <w:abstractNumId w:val="26"/>
  </w:num>
  <w:num w:numId="18">
    <w:abstractNumId w:val="20"/>
  </w:num>
  <w:num w:numId="19">
    <w:abstractNumId w:val="24"/>
  </w:num>
  <w:num w:numId="20">
    <w:abstractNumId w:val="31"/>
  </w:num>
  <w:num w:numId="21">
    <w:abstractNumId w:val="6"/>
  </w:num>
  <w:num w:numId="22">
    <w:abstractNumId w:val="33"/>
  </w:num>
  <w:num w:numId="23">
    <w:abstractNumId w:val="15"/>
  </w:num>
  <w:num w:numId="24">
    <w:abstractNumId w:val="36"/>
  </w:num>
  <w:num w:numId="25">
    <w:abstractNumId w:val="35"/>
  </w:num>
  <w:num w:numId="26">
    <w:abstractNumId w:val="9"/>
  </w:num>
  <w:num w:numId="27">
    <w:abstractNumId w:val="4"/>
  </w:num>
  <w:num w:numId="28">
    <w:abstractNumId w:val="19"/>
  </w:num>
  <w:num w:numId="29">
    <w:abstractNumId w:val="13"/>
  </w:num>
  <w:num w:numId="30">
    <w:abstractNumId w:val="17"/>
  </w:num>
  <w:num w:numId="31">
    <w:abstractNumId w:val="25"/>
  </w:num>
  <w:num w:numId="32">
    <w:abstractNumId w:val="22"/>
  </w:num>
  <w:num w:numId="33">
    <w:abstractNumId w:val="14"/>
  </w:num>
  <w:num w:numId="34">
    <w:abstractNumId w:val="28"/>
  </w:num>
  <w:num w:numId="35">
    <w:abstractNumId w:val="27"/>
  </w:num>
  <w:num w:numId="36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570A"/>
    <w:rsid w:val="00001628"/>
    <w:rsid w:val="00004012"/>
    <w:rsid w:val="000051D3"/>
    <w:rsid w:val="00005FA6"/>
    <w:rsid w:val="00011DCB"/>
    <w:rsid w:val="00015A8C"/>
    <w:rsid w:val="00020F16"/>
    <w:rsid w:val="00026A11"/>
    <w:rsid w:val="00030E1B"/>
    <w:rsid w:val="0003364A"/>
    <w:rsid w:val="00034936"/>
    <w:rsid w:val="0003617B"/>
    <w:rsid w:val="00040CEA"/>
    <w:rsid w:val="000434CF"/>
    <w:rsid w:val="000463D2"/>
    <w:rsid w:val="0005017A"/>
    <w:rsid w:val="00050C3B"/>
    <w:rsid w:val="00051393"/>
    <w:rsid w:val="000525D8"/>
    <w:rsid w:val="00052D35"/>
    <w:rsid w:val="0005639F"/>
    <w:rsid w:val="00056FFE"/>
    <w:rsid w:val="00060022"/>
    <w:rsid w:val="00061326"/>
    <w:rsid w:val="00061F20"/>
    <w:rsid w:val="0006276C"/>
    <w:rsid w:val="000654A0"/>
    <w:rsid w:val="00070F23"/>
    <w:rsid w:val="000717DD"/>
    <w:rsid w:val="00071FF1"/>
    <w:rsid w:val="0007740D"/>
    <w:rsid w:val="00080D83"/>
    <w:rsid w:val="000834B0"/>
    <w:rsid w:val="00084915"/>
    <w:rsid w:val="00086997"/>
    <w:rsid w:val="00086F91"/>
    <w:rsid w:val="00087F9C"/>
    <w:rsid w:val="00095577"/>
    <w:rsid w:val="00096D1C"/>
    <w:rsid w:val="000A0100"/>
    <w:rsid w:val="000A1498"/>
    <w:rsid w:val="000A2F1E"/>
    <w:rsid w:val="000A3608"/>
    <w:rsid w:val="000A42B0"/>
    <w:rsid w:val="000A4382"/>
    <w:rsid w:val="000A5A03"/>
    <w:rsid w:val="000A603A"/>
    <w:rsid w:val="000A7487"/>
    <w:rsid w:val="000A75E7"/>
    <w:rsid w:val="000B1AC7"/>
    <w:rsid w:val="000B2857"/>
    <w:rsid w:val="000B520C"/>
    <w:rsid w:val="000C09BD"/>
    <w:rsid w:val="000C2ADD"/>
    <w:rsid w:val="000C54F1"/>
    <w:rsid w:val="000C6B53"/>
    <w:rsid w:val="000D283E"/>
    <w:rsid w:val="000D323E"/>
    <w:rsid w:val="000D7058"/>
    <w:rsid w:val="000E59FC"/>
    <w:rsid w:val="000F0E79"/>
    <w:rsid w:val="000F2A74"/>
    <w:rsid w:val="000F42C2"/>
    <w:rsid w:val="000F5A3D"/>
    <w:rsid w:val="000F5DA5"/>
    <w:rsid w:val="00103508"/>
    <w:rsid w:val="0010614A"/>
    <w:rsid w:val="00106C11"/>
    <w:rsid w:val="00106C3D"/>
    <w:rsid w:val="00106EE3"/>
    <w:rsid w:val="00107689"/>
    <w:rsid w:val="00107EEA"/>
    <w:rsid w:val="00113B47"/>
    <w:rsid w:val="0011619A"/>
    <w:rsid w:val="001208C8"/>
    <w:rsid w:val="0012205B"/>
    <w:rsid w:val="001229A4"/>
    <w:rsid w:val="00124D4A"/>
    <w:rsid w:val="00126E7F"/>
    <w:rsid w:val="00127590"/>
    <w:rsid w:val="00130ADF"/>
    <w:rsid w:val="00130B23"/>
    <w:rsid w:val="00131EB4"/>
    <w:rsid w:val="00131EEE"/>
    <w:rsid w:val="0013672B"/>
    <w:rsid w:val="00140558"/>
    <w:rsid w:val="00141D9C"/>
    <w:rsid w:val="00142475"/>
    <w:rsid w:val="00142748"/>
    <w:rsid w:val="00145ABD"/>
    <w:rsid w:val="001462C3"/>
    <w:rsid w:val="00146465"/>
    <w:rsid w:val="001469C6"/>
    <w:rsid w:val="00150479"/>
    <w:rsid w:val="001523BC"/>
    <w:rsid w:val="0015314C"/>
    <w:rsid w:val="00154A37"/>
    <w:rsid w:val="001553BF"/>
    <w:rsid w:val="00157A5F"/>
    <w:rsid w:val="0016414B"/>
    <w:rsid w:val="001661E2"/>
    <w:rsid w:val="00166F74"/>
    <w:rsid w:val="001671B2"/>
    <w:rsid w:val="00170051"/>
    <w:rsid w:val="001706A4"/>
    <w:rsid w:val="00171E8F"/>
    <w:rsid w:val="00174454"/>
    <w:rsid w:val="001746D5"/>
    <w:rsid w:val="0018136A"/>
    <w:rsid w:val="00181B71"/>
    <w:rsid w:val="00182281"/>
    <w:rsid w:val="00186130"/>
    <w:rsid w:val="0019023C"/>
    <w:rsid w:val="00191B0A"/>
    <w:rsid w:val="00193526"/>
    <w:rsid w:val="00195328"/>
    <w:rsid w:val="001953C5"/>
    <w:rsid w:val="001A00B5"/>
    <w:rsid w:val="001A62AB"/>
    <w:rsid w:val="001A6A8A"/>
    <w:rsid w:val="001B1237"/>
    <w:rsid w:val="001B201A"/>
    <w:rsid w:val="001B210F"/>
    <w:rsid w:val="001B372E"/>
    <w:rsid w:val="001B580C"/>
    <w:rsid w:val="001C2270"/>
    <w:rsid w:val="001C6C51"/>
    <w:rsid w:val="001C6DAE"/>
    <w:rsid w:val="001D1FF9"/>
    <w:rsid w:val="001D3C2E"/>
    <w:rsid w:val="001D3D00"/>
    <w:rsid w:val="001D4C74"/>
    <w:rsid w:val="001E052F"/>
    <w:rsid w:val="001E3BCE"/>
    <w:rsid w:val="001E4315"/>
    <w:rsid w:val="001E708C"/>
    <w:rsid w:val="001E7525"/>
    <w:rsid w:val="001F1628"/>
    <w:rsid w:val="001F1FCB"/>
    <w:rsid w:val="001F2DB9"/>
    <w:rsid w:val="001F7AB7"/>
    <w:rsid w:val="00200263"/>
    <w:rsid w:val="002005B4"/>
    <w:rsid w:val="00204B2F"/>
    <w:rsid w:val="00204C24"/>
    <w:rsid w:val="002061C3"/>
    <w:rsid w:val="002065F7"/>
    <w:rsid w:val="00214901"/>
    <w:rsid w:val="00214FFC"/>
    <w:rsid w:val="00215045"/>
    <w:rsid w:val="00225233"/>
    <w:rsid w:val="002257AC"/>
    <w:rsid w:val="00225951"/>
    <w:rsid w:val="0023060E"/>
    <w:rsid w:val="00232FDB"/>
    <w:rsid w:val="00234EA3"/>
    <w:rsid w:val="00236D0D"/>
    <w:rsid w:val="00236DD1"/>
    <w:rsid w:val="0024112E"/>
    <w:rsid w:val="00241C1F"/>
    <w:rsid w:val="002425AE"/>
    <w:rsid w:val="002440F3"/>
    <w:rsid w:val="00247DAF"/>
    <w:rsid w:val="00250862"/>
    <w:rsid w:val="002523C9"/>
    <w:rsid w:val="00257E27"/>
    <w:rsid w:val="002619F2"/>
    <w:rsid w:val="0026317D"/>
    <w:rsid w:val="00264F80"/>
    <w:rsid w:val="002709E4"/>
    <w:rsid w:val="00270ECB"/>
    <w:rsid w:val="00272602"/>
    <w:rsid w:val="00275202"/>
    <w:rsid w:val="00276AB2"/>
    <w:rsid w:val="00277211"/>
    <w:rsid w:val="0028581B"/>
    <w:rsid w:val="00291DFB"/>
    <w:rsid w:val="00292D96"/>
    <w:rsid w:val="00293EAE"/>
    <w:rsid w:val="00295007"/>
    <w:rsid w:val="002A2CA2"/>
    <w:rsid w:val="002A6693"/>
    <w:rsid w:val="002B0955"/>
    <w:rsid w:val="002B4604"/>
    <w:rsid w:val="002C23BB"/>
    <w:rsid w:val="002C6347"/>
    <w:rsid w:val="002C7322"/>
    <w:rsid w:val="002D1161"/>
    <w:rsid w:val="002D2BDF"/>
    <w:rsid w:val="002D7320"/>
    <w:rsid w:val="002E01F3"/>
    <w:rsid w:val="002E102F"/>
    <w:rsid w:val="002E116B"/>
    <w:rsid w:val="002E34DC"/>
    <w:rsid w:val="002E4235"/>
    <w:rsid w:val="002E57E4"/>
    <w:rsid w:val="002E5FC4"/>
    <w:rsid w:val="002F15C3"/>
    <w:rsid w:val="002F1EE4"/>
    <w:rsid w:val="002F2D4F"/>
    <w:rsid w:val="002F3F95"/>
    <w:rsid w:val="002F43A9"/>
    <w:rsid w:val="002F6ADF"/>
    <w:rsid w:val="002F7E19"/>
    <w:rsid w:val="0030015D"/>
    <w:rsid w:val="00301106"/>
    <w:rsid w:val="00301F28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440A"/>
    <w:rsid w:val="00335E39"/>
    <w:rsid w:val="003371DC"/>
    <w:rsid w:val="0034171B"/>
    <w:rsid w:val="00342E41"/>
    <w:rsid w:val="00343893"/>
    <w:rsid w:val="00344B06"/>
    <w:rsid w:val="00345008"/>
    <w:rsid w:val="00352809"/>
    <w:rsid w:val="00353C46"/>
    <w:rsid w:val="003542A2"/>
    <w:rsid w:val="0035482A"/>
    <w:rsid w:val="00355FC8"/>
    <w:rsid w:val="00357A26"/>
    <w:rsid w:val="003619F2"/>
    <w:rsid w:val="0036519F"/>
    <w:rsid w:val="00365820"/>
    <w:rsid w:val="003674F4"/>
    <w:rsid w:val="00367F3D"/>
    <w:rsid w:val="00370F21"/>
    <w:rsid w:val="00374EDA"/>
    <w:rsid w:val="00376C13"/>
    <w:rsid w:val="003774A4"/>
    <w:rsid w:val="003821D8"/>
    <w:rsid w:val="003837BA"/>
    <w:rsid w:val="003857C5"/>
    <w:rsid w:val="0038645F"/>
    <w:rsid w:val="00393FD5"/>
    <w:rsid w:val="0039580C"/>
    <w:rsid w:val="00397DDF"/>
    <w:rsid w:val="003A1FF7"/>
    <w:rsid w:val="003A32F1"/>
    <w:rsid w:val="003A4498"/>
    <w:rsid w:val="003A4FF2"/>
    <w:rsid w:val="003A6758"/>
    <w:rsid w:val="003A76DE"/>
    <w:rsid w:val="003A76FC"/>
    <w:rsid w:val="003B07D3"/>
    <w:rsid w:val="003B1535"/>
    <w:rsid w:val="003B1D7B"/>
    <w:rsid w:val="003B3ACA"/>
    <w:rsid w:val="003B4EEF"/>
    <w:rsid w:val="003B50A2"/>
    <w:rsid w:val="003B5496"/>
    <w:rsid w:val="003B7683"/>
    <w:rsid w:val="003C001C"/>
    <w:rsid w:val="003C554F"/>
    <w:rsid w:val="003C6B20"/>
    <w:rsid w:val="003C7D0C"/>
    <w:rsid w:val="003D3658"/>
    <w:rsid w:val="003D5498"/>
    <w:rsid w:val="003D6187"/>
    <w:rsid w:val="003D635B"/>
    <w:rsid w:val="003D6C80"/>
    <w:rsid w:val="003E02EA"/>
    <w:rsid w:val="003E039D"/>
    <w:rsid w:val="003E2BE8"/>
    <w:rsid w:val="003E48E9"/>
    <w:rsid w:val="003E509B"/>
    <w:rsid w:val="003E6D6D"/>
    <w:rsid w:val="003E72DE"/>
    <w:rsid w:val="003F10AB"/>
    <w:rsid w:val="003F5BE4"/>
    <w:rsid w:val="003F64BA"/>
    <w:rsid w:val="0040149C"/>
    <w:rsid w:val="00402C7C"/>
    <w:rsid w:val="00403BAD"/>
    <w:rsid w:val="00403F04"/>
    <w:rsid w:val="0040587A"/>
    <w:rsid w:val="00407583"/>
    <w:rsid w:val="0041122D"/>
    <w:rsid w:val="00412F7E"/>
    <w:rsid w:val="00414478"/>
    <w:rsid w:val="004146FA"/>
    <w:rsid w:val="00416CA9"/>
    <w:rsid w:val="0042031B"/>
    <w:rsid w:val="004209F6"/>
    <w:rsid w:val="00421E73"/>
    <w:rsid w:val="004229E6"/>
    <w:rsid w:val="0042573E"/>
    <w:rsid w:val="00430713"/>
    <w:rsid w:val="00431D95"/>
    <w:rsid w:val="004332F2"/>
    <w:rsid w:val="004349D4"/>
    <w:rsid w:val="00441656"/>
    <w:rsid w:val="004417D4"/>
    <w:rsid w:val="00443920"/>
    <w:rsid w:val="00443CE3"/>
    <w:rsid w:val="004465AA"/>
    <w:rsid w:val="0045284F"/>
    <w:rsid w:val="00453F92"/>
    <w:rsid w:val="004557E6"/>
    <w:rsid w:val="00456885"/>
    <w:rsid w:val="00461D11"/>
    <w:rsid w:val="004656B1"/>
    <w:rsid w:val="00465FC6"/>
    <w:rsid w:val="004677B1"/>
    <w:rsid w:val="004745B2"/>
    <w:rsid w:val="004748B8"/>
    <w:rsid w:val="004773FB"/>
    <w:rsid w:val="0047790D"/>
    <w:rsid w:val="00483D1A"/>
    <w:rsid w:val="004840A4"/>
    <w:rsid w:val="00485EF8"/>
    <w:rsid w:val="00486494"/>
    <w:rsid w:val="00491584"/>
    <w:rsid w:val="00492496"/>
    <w:rsid w:val="00492BD3"/>
    <w:rsid w:val="00494326"/>
    <w:rsid w:val="004A2925"/>
    <w:rsid w:val="004A37E2"/>
    <w:rsid w:val="004A390A"/>
    <w:rsid w:val="004A52EF"/>
    <w:rsid w:val="004A77D5"/>
    <w:rsid w:val="004A7E9B"/>
    <w:rsid w:val="004B12AA"/>
    <w:rsid w:val="004B1751"/>
    <w:rsid w:val="004B70BD"/>
    <w:rsid w:val="004C26DA"/>
    <w:rsid w:val="004C2802"/>
    <w:rsid w:val="004C2F98"/>
    <w:rsid w:val="004C2FC2"/>
    <w:rsid w:val="004C30D8"/>
    <w:rsid w:val="004C49E5"/>
    <w:rsid w:val="004C4D78"/>
    <w:rsid w:val="004C737D"/>
    <w:rsid w:val="004D12A3"/>
    <w:rsid w:val="004D171A"/>
    <w:rsid w:val="004D7360"/>
    <w:rsid w:val="004D76B6"/>
    <w:rsid w:val="004D7F32"/>
    <w:rsid w:val="004E16A6"/>
    <w:rsid w:val="004E6740"/>
    <w:rsid w:val="004F22BF"/>
    <w:rsid w:val="004F2998"/>
    <w:rsid w:val="004F2F0E"/>
    <w:rsid w:val="004F43E6"/>
    <w:rsid w:val="004F5C61"/>
    <w:rsid w:val="00501C91"/>
    <w:rsid w:val="005028EB"/>
    <w:rsid w:val="00502CEE"/>
    <w:rsid w:val="00503FF2"/>
    <w:rsid w:val="00515014"/>
    <w:rsid w:val="005160F9"/>
    <w:rsid w:val="00517CF6"/>
    <w:rsid w:val="00517FF3"/>
    <w:rsid w:val="00520E98"/>
    <w:rsid w:val="0052111D"/>
    <w:rsid w:val="00522D8E"/>
    <w:rsid w:val="00527384"/>
    <w:rsid w:val="0053124A"/>
    <w:rsid w:val="005318C2"/>
    <w:rsid w:val="00535FD3"/>
    <w:rsid w:val="00536EC8"/>
    <w:rsid w:val="0053752A"/>
    <w:rsid w:val="00541DC4"/>
    <w:rsid w:val="0054234D"/>
    <w:rsid w:val="00542AA1"/>
    <w:rsid w:val="00543F0F"/>
    <w:rsid w:val="00544381"/>
    <w:rsid w:val="0054610D"/>
    <w:rsid w:val="005501F8"/>
    <w:rsid w:val="005506EE"/>
    <w:rsid w:val="005511EF"/>
    <w:rsid w:val="005512BD"/>
    <w:rsid w:val="00552F6B"/>
    <w:rsid w:val="00554546"/>
    <w:rsid w:val="00555D67"/>
    <w:rsid w:val="00555FA2"/>
    <w:rsid w:val="00556711"/>
    <w:rsid w:val="00557A5A"/>
    <w:rsid w:val="005621E5"/>
    <w:rsid w:val="0056285C"/>
    <w:rsid w:val="00566B30"/>
    <w:rsid w:val="00567D5E"/>
    <w:rsid w:val="0057196B"/>
    <w:rsid w:val="00572C0D"/>
    <w:rsid w:val="005760A9"/>
    <w:rsid w:val="00576431"/>
    <w:rsid w:val="0058307F"/>
    <w:rsid w:val="00585475"/>
    <w:rsid w:val="00585D09"/>
    <w:rsid w:val="0058653A"/>
    <w:rsid w:val="00586F14"/>
    <w:rsid w:val="00594464"/>
    <w:rsid w:val="00594709"/>
    <w:rsid w:val="0059683D"/>
    <w:rsid w:val="005969BD"/>
    <w:rsid w:val="005A100D"/>
    <w:rsid w:val="005A1C2D"/>
    <w:rsid w:val="005A2961"/>
    <w:rsid w:val="005A2CD9"/>
    <w:rsid w:val="005A35F9"/>
    <w:rsid w:val="005A4C88"/>
    <w:rsid w:val="005A6C27"/>
    <w:rsid w:val="005A7436"/>
    <w:rsid w:val="005A7CF2"/>
    <w:rsid w:val="005B6FF1"/>
    <w:rsid w:val="005B7680"/>
    <w:rsid w:val="005C50EC"/>
    <w:rsid w:val="005C5D81"/>
    <w:rsid w:val="005D0807"/>
    <w:rsid w:val="005D1C8A"/>
    <w:rsid w:val="005D4AC2"/>
    <w:rsid w:val="005E2EC9"/>
    <w:rsid w:val="005E441B"/>
    <w:rsid w:val="005E559E"/>
    <w:rsid w:val="005F020D"/>
    <w:rsid w:val="005F10EC"/>
    <w:rsid w:val="005F19BF"/>
    <w:rsid w:val="005F2255"/>
    <w:rsid w:val="005F49E3"/>
    <w:rsid w:val="005F558C"/>
    <w:rsid w:val="0060313D"/>
    <w:rsid w:val="00603DF8"/>
    <w:rsid w:val="00607248"/>
    <w:rsid w:val="006139C7"/>
    <w:rsid w:val="006212F7"/>
    <w:rsid w:val="0062200B"/>
    <w:rsid w:val="00622068"/>
    <w:rsid w:val="00622781"/>
    <w:rsid w:val="00622B52"/>
    <w:rsid w:val="00624596"/>
    <w:rsid w:val="00625BA4"/>
    <w:rsid w:val="00626B02"/>
    <w:rsid w:val="006336FA"/>
    <w:rsid w:val="00634635"/>
    <w:rsid w:val="00634BEC"/>
    <w:rsid w:val="006408B7"/>
    <w:rsid w:val="00640BFF"/>
    <w:rsid w:val="00641F98"/>
    <w:rsid w:val="0064280C"/>
    <w:rsid w:val="00642E70"/>
    <w:rsid w:val="00647E87"/>
    <w:rsid w:val="00650007"/>
    <w:rsid w:val="00651FC7"/>
    <w:rsid w:val="00653156"/>
    <w:rsid w:val="006543CB"/>
    <w:rsid w:val="00654609"/>
    <w:rsid w:val="00655269"/>
    <w:rsid w:val="00657D2B"/>
    <w:rsid w:val="0066033D"/>
    <w:rsid w:val="00661D1B"/>
    <w:rsid w:val="0066488A"/>
    <w:rsid w:val="006649CA"/>
    <w:rsid w:val="006716B2"/>
    <w:rsid w:val="006732A1"/>
    <w:rsid w:val="00673FEB"/>
    <w:rsid w:val="006760E1"/>
    <w:rsid w:val="00676254"/>
    <w:rsid w:val="00680F49"/>
    <w:rsid w:val="00682E33"/>
    <w:rsid w:val="00683D2A"/>
    <w:rsid w:val="00685561"/>
    <w:rsid w:val="00685D99"/>
    <w:rsid w:val="006874EA"/>
    <w:rsid w:val="00690FB6"/>
    <w:rsid w:val="00692336"/>
    <w:rsid w:val="00695165"/>
    <w:rsid w:val="00695457"/>
    <w:rsid w:val="0069621B"/>
    <w:rsid w:val="00697686"/>
    <w:rsid w:val="006A0768"/>
    <w:rsid w:val="006A25EC"/>
    <w:rsid w:val="006A334A"/>
    <w:rsid w:val="006A60F3"/>
    <w:rsid w:val="006A73FD"/>
    <w:rsid w:val="006B0252"/>
    <w:rsid w:val="006B13F6"/>
    <w:rsid w:val="006B2CDB"/>
    <w:rsid w:val="006B4267"/>
    <w:rsid w:val="006B4A5C"/>
    <w:rsid w:val="006B547F"/>
    <w:rsid w:val="006B59E7"/>
    <w:rsid w:val="006C01FC"/>
    <w:rsid w:val="006C0C68"/>
    <w:rsid w:val="006C50EB"/>
    <w:rsid w:val="006C72B3"/>
    <w:rsid w:val="006D08BA"/>
    <w:rsid w:val="006D14AA"/>
    <w:rsid w:val="006D44B0"/>
    <w:rsid w:val="006D6825"/>
    <w:rsid w:val="006D7BA0"/>
    <w:rsid w:val="006E2738"/>
    <w:rsid w:val="006E2CB1"/>
    <w:rsid w:val="006E529C"/>
    <w:rsid w:val="006E5CDA"/>
    <w:rsid w:val="006E63D5"/>
    <w:rsid w:val="006F133D"/>
    <w:rsid w:val="006F209E"/>
    <w:rsid w:val="006F4098"/>
    <w:rsid w:val="006F4407"/>
    <w:rsid w:val="007009BC"/>
    <w:rsid w:val="0070166A"/>
    <w:rsid w:val="00702202"/>
    <w:rsid w:val="00702A6C"/>
    <w:rsid w:val="007031C3"/>
    <w:rsid w:val="007039E8"/>
    <w:rsid w:val="00703E74"/>
    <w:rsid w:val="007054EE"/>
    <w:rsid w:val="00706330"/>
    <w:rsid w:val="007069CB"/>
    <w:rsid w:val="0071370D"/>
    <w:rsid w:val="00715348"/>
    <w:rsid w:val="00717650"/>
    <w:rsid w:val="007179FE"/>
    <w:rsid w:val="0072016A"/>
    <w:rsid w:val="00721D11"/>
    <w:rsid w:val="0072289C"/>
    <w:rsid w:val="00722CF7"/>
    <w:rsid w:val="00726719"/>
    <w:rsid w:val="007269BF"/>
    <w:rsid w:val="00726A79"/>
    <w:rsid w:val="00727F94"/>
    <w:rsid w:val="007337EB"/>
    <w:rsid w:val="007355C7"/>
    <w:rsid w:val="00735C6B"/>
    <w:rsid w:val="0074161E"/>
    <w:rsid w:val="0074356F"/>
    <w:rsid w:val="00745D18"/>
    <w:rsid w:val="0074686D"/>
    <w:rsid w:val="007502A2"/>
    <w:rsid w:val="00750495"/>
    <w:rsid w:val="007515D8"/>
    <w:rsid w:val="007516BB"/>
    <w:rsid w:val="00751F04"/>
    <w:rsid w:val="00752F86"/>
    <w:rsid w:val="00765369"/>
    <w:rsid w:val="00765CAD"/>
    <w:rsid w:val="0076773D"/>
    <w:rsid w:val="007716AD"/>
    <w:rsid w:val="007737EF"/>
    <w:rsid w:val="00776530"/>
    <w:rsid w:val="0077717C"/>
    <w:rsid w:val="00780BE5"/>
    <w:rsid w:val="00784D13"/>
    <w:rsid w:val="00786D88"/>
    <w:rsid w:val="00791E8E"/>
    <w:rsid w:val="007A0109"/>
    <w:rsid w:val="007A05BC"/>
    <w:rsid w:val="007A228A"/>
    <w:rsid w:val="007A2AE6"/>
    <w:rsid w:val="007A2DF3"/>
    <w:rsid w:val="007B22D2"/>
    <w:rsid w:val="007B2500"/>
    <w:rsid w:val="007B71E1"/>
    <w:rsid w:val="007C017B"/>
    <w:rsid w:val="007C04F2"/>
    <w:rsid w:val="007C1576"/>
    <w:rsid w:val="007C5BCB"/>
    <w:rsid w:val="007C7550"/>
    <w:rsid w:val="007D06AC"/>
    <w:rsid w:val="007D0AF3"/>
    <w:rsid w:val="007D2F3F"/>
    <w:rsid w:val="007D53C6"/>
    <w:rsid w:val="007D58B5"/>
    <w:rsid w:val="007D61D6"/>
    <w:rsid w:val="007E1B19"/>
    <w:rsid w:val="007E29E1"/>
    <w:rsid w:val="007E5033"/>
    <w:rsid w:val="007E5AE8"/>
    <w:rsid w:val="007E733F"/>
    <w:rsid w:val="007E7E93"/>
    <w:rsid w:val="007F3623"/>
    <w:rsid w:val="007F3EF5"/>
    <w:rsid w:val="007F473E"/>
    <w:rsid w:val="007F655A"/>
    <w:rsid w:val="007F7D87"/>
    <w:rsid w:val="00802912"/>
    <w:rsid w:val="00804696"/>
    <w:rsid w:val="00813DDF"/>
    <w:rsid w:val="00814CE2"/>
    <w:rsid w:val="008200A1"/>
    <w:rsid w:val="00821762"/>
    <w:rsid w:val="00821D82"/>
    <w:rsid w:val="0082469E"/>
    <w:rsid w:val="00825516"/>
    <w:rsid w:val="008272CE"/>
    <w:rsid w:val="00827311"/>
    <w:rsid w:val="0083015C"/>
    <w:rsid w:val="0083132E"/>
    <w:rsid w:val="008321A6"/>
    <w:rsid w:val="00832E95"/>
    <w:rsid w:val="008333C8"/>
    <w:rsid w:val="00834BB4"/>
    <w:rsid w:val="00835187"/>
    <w:rsid w:val="00836BF2"/>
    <w:rsid w:val="0084352D"/>
    <w:rsid w:val="00844114"/>
    <w:rsid w:val="0084532A"/>
    <w:rsid w:val="00846099"/>
    <w:rsid w:val="008460D0"/>
    <w:rsid w:val="00850965"/>
    <w:rsid w:val="008510A9"/>
    <w:rsid w:val="00851657"/>
    <w:rsid w:val="0085233B"/>
    <w:rsid w:val="0085317E"/>
    <w:rsid w:val="00853292"/>
    <w:rsid w:val="008558F5"/>
    <w:rsid w:val="008615F9"/>
    <w:rsid w:val="00862244"/>
    <w:rsid w:val="00862323"/>
    <w:rsid w:val="008678BF"/>
    <w:rsid w:val="00872A33"/>
    <w:rsid w:val="00873441"/>
    <w:rsid w:val="00873501"/>
    <w:rsid w:val="0087375B"/>
    <w:rsid w:val="00875F20"/>
    <w:rsid w:val="00876326"/>
    <w:rsid w:val="00876D00"/>
    <w:rsid w:val="008779A6"/>
    <w:rsid w:val="008838DD"/>
    <w:rsid w:val="00885BAE"/>
    <w:rsid w:val="00886129"/>
    <w:rsid w:val="00887F42"/>
    <w:rsid w:val="0089318C"/>
    <w:rsid w:val="00893BB9"/>
    <w:rsid w:val="008945D9"/>
    <w:rsid w:val="00895A6B"/>
    <w:rsid w:val="00897B95"/>
    <w:rsid w:val="008A21C2"/>
    <w:rsid w:val="008A3915"/>
    <w:rsid w:val="008A3F86"/>
    <w:rsid w:val="008A49C6"/>
    <w:rsid w:val="008A51C0"/>
    <w:rsid w:val="008B0550"/>
    <w:rsid w:val="008B117C"/>
    <w:rsid w:val="008B58C5"/>
    <w:rsid w:val="008B7623"/>
    <w:rsid w:val="008B775B"/>
    <w:rsid w:val="008C2FD8"/>
    <w:rsid w:val="008C3470"/>
    <w:rsid w:val="008C3FE6"/>
    <w:rsid w:val="008C5704"/>
    <w:rsid w:val="008D0BE9"/>
    <w:rsid w:val="008D19D5"/>
    <w:rsid w:val="008D1B18"/>
    <w:rsid w:val="008D1EEF"/>
    <w:rsid w:val="008D24E2"/>
    <w:rsid w:val="008D2660"/>
    <w:rsid w:val="008D49C4"/>
    <w:rsid w:val="008D79D3"/>
    <w:rsid w:val="008E2424"/>
    <w:rsid w:val="008F014A"/>
    <w:rsid w:val="008F1061"/>
    <w:rsid w:val="008F2635"/>
    <w:rsid w:val="008F399F"/>
    <w:rsid w:val="0090126F"/>
    <w:rsid w:val="00901993"/>
    <w:rsid w:val="009031F4"/>
    <w:rsid w:val="00904CC2"/>
    <w:rsid w:val="00904E9C"/>
    <w:rsid w:val="00905E11"/>
    <w:rsid w:val="00905EAD"/>
    <w:rsid w:val="0090654D"/>
    <w:rsid w:val="00906B03"/>
    <w:rsid w:val="00906EEC"/>
    <w:rsid w:val="00914AE4"/>
    <w:rsid w:val="0091562F"/>
    <w:rsid w:val="0091629C"/>
    <w:rsid w:val="00916AD9"/>
    <w:rsid w:val="00916FD3"/>
    <w:rsid w:val="00922194"/>
    <w:rsid w:val="00924822"/>
    <w:rsid w:val="0092681F"/>
    <w:rsid w:val="00927852"/>
    <w:rsid w:val="00932876"/>
    <w:rsid w:val="00933C2D"/>
    <w:rsid w:val="009341C9"/>
    <w:rsid w:val="00934645"/>
    <w:rsid w:val="009405B1"/>
    <w:rsid w:val="00940C99"/>
    <w:rsid w:val="00941D5F"/>
    <w:rsid w:val="00941E6C"/>
    <w:rsid w:val="00944733"/>
    <w:rsid w:val="0094601D"/>
    <w:rsid w:val="00946ED9"/>
    <w:rsid w:val="009472C6"/>
    <w:rsid w:val="00951556"/>
    <w:rsid w:val="00952ABE"/>
    <w:rsid w:val="00953C7F"/>
    <w:rsid w:val="0095654D"/>
    <w:rsid w:val="0095735E"/>
    <w:rsid w:val="00965DB0"/>
    <w:rsid w:val="009663AA"/>
    <w:rsid w:val="00970106"/>
    <w:rsid w:val="00971A21"/>
    <w:rsid w:val="00973A5B"/>
    <w:rsid w:val="00973D55"/>
    <w:rsid w:val="0097500C"/>
    <w:rsid w:val="00975BC5"/>
    <w:rsid w:val="00975C65"/>
    <w:rsid w:val="00975DB2"/>
    <w:rsid w:val="009769CA"/>
    <w:rsid w:val="0097713E"/>
    <w:rsid w:val="0098210F"/>
    <w:rsid w:val="00982A8E"/>
    <w:rsid w:val="00984424"/>
    <w:rsid w:val="00985500"/>
    <w:rsid w:val="00987780"/>
    <w:rsid w:val="00990760"/>
    <w:rsid w:val="009907EC"/>
    <w:rsid w:val="00991493"/>
    <w:rsid w:val="00991A48"/>
    <w:rsid w:val="00994322"/>
    <w:rsid w:val="0099467E"/>
    <w:rsid w:val="0099578C"/>
    <w:rsid w:val="0099734B"/>
    <w:rsid w:val="009A07AC"/>
    <w:rsid w:val="009A244A"/>
    <w:rsid w:val="009A5EB9"/>
    <w:rsid w:val="009B419C"/>
    <w:rsid w:val="009C26D3"/>
    <w:rsid w:val="009C3AD5"/>
    <w:rsid w:val="009C3E61"/>
    <w:rsid w:val="009C3F07"/>
    <w:rsid w:val="009C5A41"/>
    <w:rsid w:val="009C5BF4"/>
    <w:rsid w:val="009D17FF"/>
    <w:rsid w:val="009D1F7A"/>
    <w:rsid w:val="009D2718"/>
    <w:rsid w:val="009D6D88"/>
    <w:rsid w:val="009D71C1"/>
    <w:rsid w:val="009E0E4A"/>
    <w:rsid w:val="009E21FA"/>
    <w:rsid w:val="009E7DDB"/>
    <w:rsid w:val="009F0BAD"/>
    <w:rsid w:val="009F2CF0"/>
    <w:rsid w:val="009F6E8B"/>
    <w:rsid w:val="009F7095"/>
    <w:rsid w:val="009F77C0"/>
    <w:rsid w:val="009F7D7F"/>
    <w:rsid w:val="00A01B83"/>
    <w:rsid w:val="00A028B0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41C6"/>
    <w:rsid w:val="00A15066"/>
    <w:rsid w:val="00A151FA"/>
    <w:rsid w:val="00A1742A"/>
    <w:rsid w:val="00A17A0D"/>
    <w:rsid w:val="00A2141D"/>
    <w:rsid w:val="00A2197A"/>
    <w:rsid w:val="00A24259"/>
    <w:rsid w:val="00A2582D"/>
    <w:rsid w:val="00A26F21"/>
    <w:rsid w:val="00A27987"/>
    <w:rsid w:val="00A31038"/>
    <w:rsid w:val="00A31E84"/>
    <w:rsid w:val="00A34473"/>
    <w:rsid w:val="00A35C3C"/>
    <w:rsid w:val="00A40DD3"/>
    <w:rsid w:val="00A4219E"/>
    <w:rsid w:val="00A50B93"/>
    <w:rsid w:val="00A55DE6"/>
    <w:rsid w:val="00A610B2"/>
    <w:rsid w:val="00A61ED8"/>
    <w:rsid w:val="00A66471"/>
    <w:rsid w:val="00A710AE"/>
    <w:rsid w:val="00A77455"/>
    <w:rsid w:val="00A801F9"/>
    <w:rsid w:val="00A80A82"/>
    <w:rsid w:val="00A82937"/>
    <w:rsid w:val="00A8311B"/>
    <w:rsid w:val="00A84D50"/>
    <w:rsid w:val="00A850C6"/>
    <w:rsid w:val="00A86B06"/>
    <w:rsid w:val="00A873E0"/>
    <w:rsid w:val="00A873ED"/>
    <w:rsid w:val="00A91270"/>
    <w:rsid w:val="00A92AF8"/>
    <w:rsid w:val="00A93561"/>
    <w:rsid w:val="00A959BF"/>
    <w:rsid w:val="00A976C1"/>
    <w:rsid w:val="00AA273F"/>
    <w:rsid w:val="00AA43B9"/>
    <w:rsid w:val="00AA68F9"/>
    <w:rsid w:val="00AA7303"/>
    <w:rsid w:val="00AB05E0"/>
    <w:rsid w:val="00AB106A"/>
    <w:rsid w:val="00AB15EE"/>
    <w:rsid w:val="00AB1C88"/>
    <w:rsid w:val="00AB6E77"/>
    <w:rsid w:val="00AB7F90"/>
    <w:rsid w:val="00AC189D"/>
    <w:rsid w:val="00AC45B8"/>
    <w:rsid w:val="00AC5A61"/>
    <w:rsid w:val="00AC5C47"/>
    <w:rsid w:val="00AD2DCF"/>
    <w:rsid w:val="00AD4FFA"/>
    <w:rsid w:val="00AD5D0B"/>
    <w:rsid w:val="00AD6A2E"/>
    <w:rsid w:val="00AE461E"/>
    <w:rsid w:val="00AF2806"/>
    <w:rsid w:val="00AF37F2"/>
    <w:rsid w:val="00AF3C7F"/>
    <w:rsid w:val="00AF6134"/>
    <w:rsid w:val="00AF7472"/>
    <w:rsid w:val="00B01F08"/>
    <w:rsid w:val="00B02246"/>
    <w:rsid w:val="00B0243B"/>
    <w:rsid w:val="00B028A5"/>
    <w:rsid w:val="00B0335B"/>
    <w:rsid w:val="00B054E3"/>
    <w:rsid w:val="00B06FBE"/>
    <w:rsid w:val="00B10643"/>
    <w:rsid w:val="00B131A7"/>
    <w:rsid w:val="00B14511"/>
    <w:rsid w:val="00B14664"/>
    <w:rsid w:val="00B15B06"/>
    <w:rsid w:val="00B1679A"/>
    <w:rsid w:val="00B16E8F"/>
    <w:rsid w:val="00B179FE"/>
    <w:rsid w:val="00B2261E"/>
    <w:rsid w:val="00B25FD2"/>
    <w:rsid w:val="00B267DD"/>
    <w:rsid w:val="00B26893"/>
    <w:rsid w:val="00B30144"/>
    <w:rsid w:val="00B30401"/>
    <w:rsid w:val="00B336E8"/>
    <w:rsid w:val="00B34A09"/>
    <w:rsid w:val="00B35563"/>
    <w:rsid w:val="00B3788C"/>
    <w:rsid w:val="00B37F7E"/>
    <w:rsid w:val="00B40EF2"/>
    <w:rsid w:val="00B473CF"/>
    <w:rsid w:val="00B511DE"/>
    <w:rsid w:val="00B52ACA"/>
    <w:rsid w:val="00B52B34"/>
    <w:rsid w:val="00B57AE2"/>
    <w:rsid w:val="00B6637D"/>
    <w:rsid w:val="00B71B51"/>
    <w:rsid w:val="00B74793"/>
    <w:rsid w:val="00B76F95"/>
    <w:rsid w:val="00B804C0"/>
    <w:rsid w:val="00B8239C"/>
    <w:rsid w:val="00B826E2"/>
    <w:rsid w:val="00B82E4C"/>
    <w:rsid w:val="00B82F8F"/>
    <w:rsid w:val="00B84D3E"/>
    <w:rsid w:val="00B94A7B"/>
    <w:rsid w:val="00BA182F"/>
    <w:rsid w:val="00BA3096"/>
    <w:rsid w:val="00BA461C"/>
    <w:rsid w:val="00BB10B5"/>
    <w:rsid w:val="00BB1A23"/>
    <w:rsid w:val="00BB330F"/>
    <w:rsid w:val="00BB4A89"/>
    <w:rsid w:val="00BB621A"/>
    <w:rsid w:val="00BB76D0"/>
    <w:rsid w:val="00BC124D"/>
    <w:rsid w:val="00BC19D8"/>
    <w:rsid w:val="00BC2825"/>
    <w:rsid w:val="00BC2BBE"/>
    <w:rsid w:val="00BC363C"/>
    <w:rsid w:val="00BC37CF"/>
    <w:rsid w:val="00BC3B0F"/>
    <w:rsid w:val="00BC3C02"/>
    <w:rsid w:val="00BC5504"/>
    <w:rsid w:val="00BD045D"/>
    <w:rsid w:val="00BD178E"/>
    <w:rsid w:val="00BD216E"/>
    <w:rsid w:val="00BD21FC"/>
    <w:rsid w:val="00BD4BFF"/>
    <w:rsid w:val="00BD5B2F"/>
    <w:rsid w:val="00BD6E6E"/>
    <w:rsid w:val="00BD73EA"/>
    <w:rsid w:val="00BE0BDB"/>
    <w:rsid w:val="00BE36A9"/>
    <w:rsid w:val="00BE49A8"/>
    <w:rsid w:val="00BE6845"/>
    <w:rsid w:val="00BE6D08"/>
    <w:rsid w:val="00BF11C1"/>
    <w:rsid w:val="00C05104"/>
    <w:rsid w:val="00C0578C"/>
    <w:rsid w:val="00C0798B"/>
    <w:rsid w:val="00C106CD"/>
    <w:rsid w:val="00C10A4C"/>
    <w:rsid w:val="00C144B4"/>
    <w:rsid w:val="00C1472D"/>
    <w:rsid w:val="00C15784"/>
    <w:rsid w:val="00C157EE"/>
    <w:rsid w:val="00C1795F"/>
    <w:rsid w:val="00C24248"/>
    <w:rsid w:val="00C24C8F"/>
    <w:rsid w:val="00C30F0D"/>
    <w:rsid w:val="00C30F57"/>
    <w:rsid w:val="00C32DCC"/>
    <w:rsid w:val="00C344A6"/>
    <w:rsid w:val="00C34E76"/>
    <w:rsid w:val="00C36AE5"/>
    <w:rsid w:val="00C37078"/>
    <w:rsid w:val="00C3758F"/>
    <w:rsid w:val="00C42D93"/>
    <w:rsid w:val="00C43366"/>
    <w:rsid w:val="00C4449C"/>
    <w:rsid w:val="00C47596"/>
    <w:rsid w:val="00C515EA"/>
    <w:rsid w:val="00C51BA7"/>
    <w:rsid w:val="00C51DC5"/>
    <w:rsid w:val="00C5604E"/>
    <w:rsid w:val="00C56759"/>
    <w:rsid w:val="00C57529"/>
    <w:rsid w:val="00C60D1D"/>
    <w:rsid w:val="00C62C16"/>
    <w:rsid w:val="00C62C24"/>
    <w:rsid w:val="00C62E1A"/>
    <w:rsid w:val="00C635B6"/>
    <w:rsid w:val="00C637A4"/>
    <w:rsid w:val="00C651A0"/>
    <w:rsid w:val="00C679FD"/>
    <w:rsid w:val="00C71A88"/>
    <w:rsid w:val="00C71C2F"/>
    <w:rsid w:val="00C72399"/>
    <w:rsid w:val="00C74748"/>
    <w:rsid w:val="00C75931"/>
    <w:rsid w:val="00C75F8D"/>
    <w:rsid w:val="00C76355"/>
    <w:rsid w:val="00C7771C"/>
    <w:rsid w:val="00C8106E"/>
    <w:rsid w:val="00C82B50"/>
    <w:rsid w:val="00C854A7"/>
    <w:rsid w:val="00C92C84"/>
    <w:rsid w:val="00C93D15"/>
    <w:rsid w:val="00C947A7"/>
    <w:rsid w:val="00C9665B"/>
    <w:rsid w:val="00C96CD1"/>
    <w:rsid w:val="00CA4660"/>
    <w:rsid w:val="00CA776C"/>
    <w:rsid w:val="00CB0E09"/>
    <w:rsid w:val="00CB2EC2"/>
    <w:rsid w:val="00CB5495"/>
    <w:rsid w:val="00CB5E3A"/>
    <w:rsid w:val="00CB6FCA"/>
    <w:rsid w:val="00CB7CA1"/>
    <w:rsid w:val="00CC2F71"/>
    <w:rsid w:val="00CC3BCD"/>
    <w:rsid w:val="00CD068F"/>
    <w:rsid w:val="00CD3FBF"/>
    <w:rsid w:val="00CD5AC3"/>
    <w:rsid w:val="00CD608F"/>
    <w:rsid w:val="00CE005B"/>
    <w:rsid w:val="00CE103A"/>
    <w:rsid w:val="00CE37E0"/>
    <w:rsid w:val="00CF0D8A"/>
    <w:rsid w:val="00CF639C"/>
    <w:rsid w:val="00D0214E"/>
    <w:rsid w:val="00D0361A"/>
    <w:rsid w:val="00D04914"/>
    <w:rsid w:val="00D07C87"/>
    <w:rsid w:val="00D11402"/>
    <w:rsid w:val="00D13B43"/>
    <w:rsid w:val="00D14EDB"/>
    <w:rsid w:val="00D152D6"/>
    <w:rsid w:val="00D15316"/>
    <w:rsid w:val="00D16AE9"/>
    <w:rsid w:val="00D20D0E"/>
    <w:rsid w:val="00D22FC0"/>
    <w:rsid w:val="00D23AFF"/>
    <w:rsid w:val="00D244FC"/>
    <w:rsid w:val="00D30ADD"/>
    <w:rsid w:val="00D3149B"/>
    <w:rsid w:val="00D32CF8"/>
    <w:rsid w:val="00D3331C"/>
    <w:rsid w:val="00D338EB"/>
    <w:rsid w:val="00D34F3F"/>
    <w:rsid w:val="00D3577D"/>
    <w:rsid w:val="00D36350"/>
    <w:rsid w:val="00D37552"/>
    <w:rsid w:val="00D40166"/>
    <w:rsid w:val="00D403D5"/>
    <w:rsid w:val="00D404E6"/>
    <w:rsid w:val="00D405CC"/>
    <w:rsid w:val="00D420D9"/>
    <w:rsid w:val="00D43A0D"/>
    <w:rsid w:val="00D465EC"/>
    <w:rsid w:val="00D46867"/>
    <w:rsid w:val="00D479C6"/>
    <w:rsid w:val="00D47CCE"/>
    <w:rsid w:val="00D51C6F"/>
    <w:rsid w:val="00D526F3"/>
    <w:rsid w:val="00D55C1E"/>
    <w:rsid w:val="00D55E28"/>
    <w:rsid w:val="00D6528C"/>
    <w:rsid w:val="00D656F8"/>
    <w:rsid w:val="00D6753A"/>
    <w:rsid w:val="00D6789D"/>
    <w:rsid w:val="00D72AED"/>
    <w:rsid w:val="00D72DA5"/>
    <w:rsid w:val="00D74503"/>
    <w:rsid w:val="00D773C7"/>
    <w:rsid w:val="00D80D40"/>
    <w:rsid w:val="00D81531"/>
    <w:rsid w:val="00D83DFB"/>
    <w:rsid w:val="00D84BB5"/>
    <w:rsid w:val="00D851A9"/>
    <w:rsid w:val="00D854AD"/>
    <w:rsid w:val="00D90566"/>
    <w:rsid w:val="00D9107D"/>
    <w:rsid w:val="00D91D6E"/>
    <w:rsid w:val="00D936DD"/>
    <w:rsid w:val="00D94A37"/>
    <w:rsid w:val="00D96CD9"/>
    <w:rsid w:val="00DA2034"/>
    <w:rsid w:val="00DA2F0F"/>
    <w:rsid w:val="00DA3E8B"/>
    <w:rsid w:val="00DA4EBE"/>
    <w:rsid w:val="00DA587C"/>
    <w:rsid w:val="00DA6D3A"/>
    <w:rsid w:val="00DA6DA6"/>
    <w:rsid w:val="00DB07B2"/>
    <w:rsid w:val="00DB11B2"/>
    <w:rsid w:val="00DB2CE8"/>
    <w:rsid w:val="00DB640C"/>
    <w:rsid w:val="00DB69FD"/>
    <w:rsid w:val="00DC3673"/>
    <w:rsid w:val="00DC476C"/>
    <w:rsid w:val="00DC5328"/>
    <w:rsid w:val="00DC733E"/>
    <w:rsid w:val="00DD146B"/>
    <w:rsid w:val="00DD6EEB"/>
    <w:rsid w:val="00DE1A26"/>
    <w:rsid w:val="00DE63BF"/>
    <w:rsid w:val="00DE6DB1"/>
    <w:rsid w:val="00DE7466"/>
    <w:rsid w:val="00DF0C59"/>
    <w:rsid w:val="00DF2F00"/>
    <w:rsid w:val="00DF30AE"/>
    <w:rsid w:val="00DF4D53"/>
    <w:rsid w:val="00DF57BE"/>
    <w:rsid w:val="00DF5967"/>
    <w:rsid w:val="00E05855"/>
    <w:rsid w:val="00E058A3"/>
    <w:rsid w:val="00E06500"/>
    <w:rsid w:val="00E11EC2"/>
    <w:rsid w:val="00E1315A"/>
    <w:rsid w:val="00E131A2"/>
    <w:rsid w:val="00E13360"/>
    <w:rsid w:val="00E13B0E"/>
    <w:rsid w:val="00E15781"/>
    <w:rsid w:val="00E15A4D"/>
    <w:rsid w:val="00E174D9"/>
    <w:rsid w:val="00E24A18"/>
    <w:rsid w:val="00E25157"/>
    <w:rsid w:val="00E31E62"/>
    <w:rsid w:val="00E32022"/>
    <w:rsid w:val="00E320DD"/>
    <w:rsid w:val="00E34DCF"/>
    <w:rsid w:val="00E3570A"/>
    <w:rsid w:val="00E3571D"/>
    <w:rsid w:val="00E4151F"/>
    <w:rsid w:val="00E42956"/>
    <w:rsid w:val="00E42ADC"/>
    <w:rsid w:val="00E42D6C"/>
    <w:rsid w:val="00E43C86"/>
    <w:rsid w:val="00E46DAB"/>
    <w:rsid w:val="00E47090"/>
    <w:rsid w:val="00E474BA"/>
    <w:rsid w:val="00E5055E"/>
    <w:rsid w:val="00E506EB"/>
    <w:rsid w:val="00E50739"/>
    <w:rsid w:val="00E542A3"/>
    <w:rsid w:val="00E542DC"/>
    <w:rsid w:val="00E552E5"/>
    <w:rsid w:val="00E57060"/>
    <w:rsid w:val="00E6005C"/>
    <w:rsid w:val="00E61EB3"/>
    <w:rsid w:val="00E657E0"/>
    <w:rsid w:val="00E65916"/>
    <w:rsid w:val="00E71061"/>
    <w:rsid w:val="00E716A0"/>
    <w:rsid w:val="00E720F1"/>
    <w:rsid w:val="00E73BBF"/>
    <w:rsid w:val="00E7440D"/>
    <w:rsid w:val="00E766DC"/>
    <w:rsid w:val="00E77E92"/>
    <w:rsid w:val="00E805F4"/>
    <w:rsid w:val="00E84343"/>
    <w:rsid w:val="00E87138"/>
    <w:rsid w:val="00E87616"/>
    <w:rsid w:val="00E91C97"/>
    <w:rsid w:val="00E91D9A"/>
    <w:rsid w:val="00E92B64"/>
    <w:rsid w:val="00E96B90"/>
    <w:rsid w:val="00EA18C9"/>
    <w:rsid w:val="00EA3C74"/>
    <w:rsid w:val="00EA4594"/>
    <w:rsid w:val="00EA4CE2"/>
    <w:rsid w:val="00EA5C16"/>
    <w:rsid w:val="00EA7FF4"/>
    <w:rsid w:val="00EB0878"/>
    <w:rsid w:val="00EB08BC"/>
    <w:rsid w:val="00EB12BE"/>
    <w:rsid w:val="00EB5AA4"/>
    <w:rsid w:val="00EB6FD2"/>
    <w:rsid w:val="00EB795B"/>
    <w:rsid w:val="00EC095B"/>
    <w:rsid w:val="00EC0C26"/>
    <w:rsid w:val="00EC1E89"/>
    <w:rsid w:val="00EC364B"/>
    <w:rsid w:val="00EC37EC"/>
    <w:rsid w:val="00EC6C4B"/>
    <w:rsid w:val="00ED0A92"/>
    <w:rsid w:val="00ED219E"/>
    <w:rsid w:val="00ED246D"/>
    <w:rsid w:val="00ED4276"/>
    <w:rsid w:val="00EE3931"/>
    <w:rsid w:val="00EE5A98"/>
    <w:rsid w:val="00EE5DE2"/>
    <w:rsid w:val="00EE7FFA"/>
    <w:rsid w:val="00EF000D"/>
    <w:rsid w:val="00EF0163"/>
    <w:rsid w:val="00EF0597"/>
    <w:rsid w:val="00EF06D9"/>
    <w:rsid w:val="00EF6F33"/>
    <w:rsid w:val="00F02D9E"/>
    <w:rsid w:val="00F0312E"/>
    <w:rsid w:val="00F03C9D"/>
    <w:rsid w:val="00F0482D"/>
    <w:rsid w:val="00F049AC"/>
    <w:rsid w:val="00F052EA"/>
    <w:rsid w:val="00F05525"/>
    <w:rsid w:val="00F05553"/>
    <w:rsid w:val="00F108C7"/>
    <w:rsid w:val="00F12E7D"/>
    <w:rsid w:val="00F13691"/>
    <w:rsid w:val="00F13F24"/>
    <w:rsid w:val="00F163E2"/>
    <w:rsid w:val="00F20823"/>
    <w:rsid w:val="00F2174C"/>
    <w:rsid w:val="00F25268"/>
    <w:rsid w:val="00F30FEC"/>
    <w:rsid w:val="00F31C1A"/>
    <w:rsid w:val="00F32791"/>
    <w:rsid w:val="00F336A3"/>
    <w:rsid w:val="00F37CA9"/>
    <w:rsid w:val="00F4060A"/>
    <w:rsid w:val="00F40FAC"/>
    <w:rsid w:val="00F421D9"/>
    <w:rsid w:val="00F42369"/>
    <w:rsid w:val="00F477F1"/>
    <w:rsid w:val="00F540E6"/>
    <w:rsid w:val="00F545A3"/>
    <w:rsid w:val="00F61AD6"/>
    <w:rsid w:val="00F62049"/>
    <w:rsid w:val="00F6542B"/>
    <w:rsid w:val="00F6580A"/>
    <w:rsid w:val="00F70B28"/>
    <w:rsid w:val="00F74A20"/>
    <w:rsid w:val="00F7578A"/>
    <w:rsid w:val="00F802CB"/>
    <w:rsid w:val="00F873BF"/>
    <w:rsid w:val="00F87A87"/>
    <w:rsid w:val="00F87C3C"/>
    <w:rsid w:val="00F91002"/>
    <w:rsid w:val="00F92B95"/>
    <w:rsid w:val="00F9335E"/>
    <w:rsid w:val="00F94C37"/>
    <w:rsid w:val="00F95149"/>
    <w:rsid w:val="00F953F8"/>
    <w:rsid w:val="00FA244A"/>
    <w:rsid w:val="00FA4D14"/>
    <w:rsid w:val="00FB332E"/>
    <w:rsid w:val="00FB5706"/>
    <w:rsid w:val="00FB69E1"/>
    <w:rsid w:val="00FB7606"/>
    <w:rsid w:val="00FB79B2"/>
    <w:rsid w:val="00FC081B"/>
    <w:rsid w:val="00FC0DDD"/>
    <w:rsid w:val="00FC1D86"/>
    <w:rsid w:val="00FC489E"/>
    <w:rsid w:val="00FC592F"/>
    <w:rsid w:val="00FD363D"/>
    <w:rsid w:val="00FD4177"/>
    <w:rsid w:val="00FD420F"/>
    <w:rsid w:val="00FD695C"/>
    <w:rsid w:val="00FD6D83"/>
    <w:rsid w:val="00FE2C86"/>
    <w:rsid w:val="00FE33A7"/>
    <w:rsid w:val="00FE599A"/>
    <w:rsid w:val="00FE6CC5"/>
    <w:rsid w:val="00FE712A"/>
    <w:rsid w:val="00FF14E4"/>
    <w:rsid w:val="00FF1586"/>
    <w:rsid w:val="00FF1AA8"/>
    <w:rsid w:val="00FF2257"/>
    <w:rsid w:val="00FF284F"/>
    <w:rsid w:val="00FF5C29"/>
    <w:rsid w:val="00FF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8516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51657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474D-C6F0-4309-B466-F5D23618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69</TotalTime>
  <Pages>12</Pages>
  <Words>5024</Words>
  <Characters>30145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Okulewicz Małgorzata</dc:creator>
  <cp:lastModifiedBy>PO_samsung_lap</cp:lastModifiedBy>
  <cp:revision>2</cp:revision>
  <cp:lastPrinted>2017-06-02T08:10:00Z</cp:lastPrinted>
  <dcterms:created xsi:type="dcterms:W3CDTF">2017-06-02T09:21:00Z</dcterms:created>
  <dcterms:modified xsi:type="dcterms:W3CDTF">2017-06-02T09:21:00Z</dcterms:modified>
</cp:coreProperties>
</file>