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r w:rsidRPr="00B40530">
        <w:rPr>
          <w:rFonts w:ascii="Book Antiqua" w:hAnsi="Book Antiqua"/>
          <w:sz w:val="20"/>
          <w:szCs w:val="20"/>
          <w:lang w:eastAsia="ar-SA"/>
        </w:rPr>
        <w:t>w</w:t>
      </w:r>
      <w:r w:rsidR="00DD6EEB" w:rsidRPr="00B40530">
        <w:rPr>
          <w:rFonts w:ascii="Book Antiqua" w:hAnsi="Book Antiqua"/>
          <w:sz w:val="20"/>
          <w:szCs w:val="20"/>
          <w:lang w:eastAsia="ar-SA"/>
        </w:rPr>
        <w:t xml:space="preserve"> przypadku Wykonawców ubiegających się wspólnie o zamówienie (np. konsorcjum, spółka cywilna, </w:t>
      </w:r>
      <w:r w:rsidR="004D7360" w:rsidRPr="00B40530">
        <w:rPr>
          <w:rFonts w:ascii="Book Antiqua" w:hAnsi="Book Antiqua"/>
          <w:sz w:val="20"/>
          <w:szCs w:val="20"/>
          <w:lang w:eastAsia="ar-SA"/>
        </w:rPr>
        <w:t xml:space="preserve">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adres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Nr KRS (jeżeli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Pr="00C24EBF" w:rsidRDefault="00B40530" w:rsidP="00B40530">
      <w:pPr>
        <w:jc w:val="both"/>
        <w:rPr>
          <w:rFonts w:ascii="Book Antiqua" w:hAnsi="Book Antiqua"/>
          <w:sz w:val="20"/>
          <w:szCs w:val="20"/>
          <w:lang w:eastAsia="ar-SA"/>
        </w:rPr>
      </w:pPr>
    </w:p>
    <w:p w:rsidR="00E77A77" w:rsidRPr="00CC7FCD" w:rsidRDefault="003D3658" w:rsidP="00E77A77">
      <w:pPr>
        <w:jc w:val="both"/>
        <w:rPr>
          <w:rFonts w:ascii="Book Antiqua" w:hAnsi="Book Antiqua"/>
          <w:b/>
          <w:sz w:val="20"/>
          <w:szCs w:val="20"/>
        </w:rPr>
      </w:pPr>
      <w:r w:rsidRPr="00CC7FCD">
        <w:rPr>
          <w:rFonts w:ascii="Book Antiqua" w:hAnsi="Book Antiqua" w:cs="Arial"/>
          <w:sz w:val="20"/>
          <w:szCs w:val="20"/>
        </w:rPr>
        <w:t>W odpo</w:t>
      </w:r>
      <w:r w:rsidR="006D7BA0" w:rsidRPr="00CC7FCD">
        <w:rPr>
          <w:rFonts w:ascii="Book Antiqua" w:hAnsi="Book Antiqua" w:cs="Arial"/>
          <w:sz w:val="20"/>
          <w:szCs w:val="20"/>
        </w:rPr>
        <w:t xml:space="preserve">wiedzi na </w:t>
      </w:r>
      <w:bookmarkStart w:id="0" w:name="_Hlk516148867"/>
      <w:r w:rsidR="00B607E4" w:rsidRPr="00CC7FCD">
        <w:rPr>
          <w:rFonts w:ascii="Book Antiqua" w:hAnsi="Book Antiqua"/>
          <w:i/>
          <w:sz w:val="20"/>
          <w:szCs w:val="20"/>
        </w:rPr>
        <w:t>„</w:t>
      </w:r>
      <w:r w:rsidR="00B607E4" w:rsidRPr="00CC7FCD">
        <w:rPr>
          <w:rFonts w:ascii="Book Antiqua" w:hAnsi="Book Antiqua" w:cs="Tahoma"/>
          <w:b/>
          <w:i/>
          <w:sz w:val="20"/>
          <w:szCs w:val="20"/>
        </w:rPr>
        <w:t xml:space="preserve">OGŁOSZENIE O ZAMÓWIENIU NA USŁUGI SPOŁECZNE I INNE SZCZEGÓLNE USŁUGI Nr </w:t>
      </w:r>
      <w:r w:rsidR="00B40530" w:rsidRPr="00CC7FCD">
        <w:rPr>
          <w:rFonts w:ascii="Book Antiqua" w:hAnsi="Book Antiqua"/>
          <w:b/>
          <w:sz w:val="20"/>
          <w:szCs w:val="20"/>
        </w:rPr>
        <w:t>PO.272.3</w:t>
      </w:r>
      <w:r w:rsidR="009C3C27" w:rsidRPr="00CC7FCD">
        <w:rPr>
          <w:rFonts w:ascii="Book Antiqua" w:hAnsi="Book Antiqua"/>
          <w:b/>
          <w:sz w:val="20"/>
          <w:szCs w:val="20"/>
        </w:rPr>
        <w:t>.</w:t>
      </w:r>
      <w:r w:rsidR="00AB1C49">
        <w:rPr>
          <w:rFonts w:ascii="Book Antiqua" w:hAnsi="Book Antiqua"/>
          <w:b/>
          <w:sz w:val="20"/>
          <w:szCs w:val="20"/>
        </w:rPr>
        <w:t>76</w:t>
      </w:r>
      <w:r w:rsidR="00DF0760" w:rsidRPr="00CC7FCD">
        <w:rPr>
          <w:rFonts w:ascii="Book Antiqua" w:hAnsi="Book Antiqua"/>
          <w:b/>
          <w:sz w:val="20"/>
          <w:szCs w:val="20"/>
        </w:rPr>
        <w:t xml:space="preserve">.2018 </w:t>
      </w:r>
      <w:r w:rsidR="002D7631" w:rsidRPr="00CC7FCD">
        <w:rPr>
          <w:rFonts w:ascii="Book Antiqua" w:hAnsi="Book Antiqua"/>
          <w:b/>
          <w:sz w:val="20"/>
          <w:szCs w:val="20"/>
        </w:rPr>
        <w:t xml:space="preserve">– </w:t>
      </w:r>
      <w:r w:rsidR="00E77A77" w:rsidRPr="00CC7FCD">
        <w:rPr>
          <w:rFonts w:ascii="Book Antiqua" w:hAnsi="Book Antiqua"/>
          <w:b/>
          <w:sz w:val="20"/>
          <w:szCs w:val="20"/>
        </w:rPr>
        <w:t xml:space="preserve">Zorganizowanie i przeprowadzenie kursu </w:t>
      </w:r>
      <w:r w:rsidR="00402020">
        <w:rPr>
          <w:rFonts w:ascii="Book Antiqua" w:hAnsi="Book Antiqua"/>
          <w:b/>
          <w:sz w:val="20"/>
          <w:szCs w:val="20"/>
        </w:rPr>
        <w:t xml:space="preserve">magazyniera </w:t>
      </w:r>
      <w:r w:rsidR="00E77A77" w:rsidRPr="00CC7FCD">
        <w:rPr>
          <w:rFonts w:ascii="Book Antiqua" w:hAnsi="Book Antiqua"/>
          <w:b/>
          <w:sz w:val="20"/>
          <w:szCs w:val="20"/>
        </w:rPr>
        <w:t>dla uczestnika projektu „Aktywizacja zawodowa mieszkańców powiatu lęborskiego” współfinansowaneg</w:t>
      </w:r>
      <w:r w:rsidR="00402020">
        <w:rPr>
          <w:rFonts w:ascii="Book Antiqua" w:hAnsi="Book Antiqua"/>
          <w:b/>
          <w:sz w:val="20"/>
          <w:szCs w:val="20"/>
        </w:rPr>
        <w:t xml:space="preserve">o ze środków Unii Europejskiej </w:t>
      </w:r>
      <w:r w:rsidR="00E77A77" w:rsidRPr="00CC7FCD">
        <w:rPr>
          <w:rFonts w:ascii="Book Antiqua" w:hAnsi="Book Antiqua"/>
          <w:b/>
          <w:sz w:val="20"/>
          <w:szCs w:val="20"/>
        </w:rPr>
        <w:t>w ramach Europejskiego Funduszu Społecznego</w:t>
      </w:r>
    </w:p>
    <w:bookmarkEnd w:id="0"/>
    <w:p w:rsidR="002D7631" w:rsidRPr="00BC18D7" w:rsidRDefault="002D7631" w:rsidP="002D7631">
      <w:pPr>
        <w:jc w:val="both"/>
        <w:rPr>
          <w:rFonts w:ascii="Book Antiqua" w:hAnsi="Book Antiqua"/>
          <w:b/>
          <w:sz w:val="20"/>
          <w:szCs w:val="20"/>
        </w:rPr>
      </w:pPr>
    </w:p>
    <w:p w:rsidR="002D7631" w:rsidRPr="00BC18D7" w:rsidRDefault="002D7631" w:rsidP="002D7631">
      <w:pPr>
        <w:jc w:val="both"/>
        <w:rPr>
          <w:rFonts w:ascii="Book Antiqua" w:hAnsi="Book Antiqua"/>
          <w:sz w:val="20"/>
          <w:szCs w:val="20"/>
        </w:rPr>
      </w:pPr>
      <w:r w:rsidRPr="00BC18D7">
        <w:rPr>
          <w:rFonts w:ascii="Book Antiqua" w:hAnsi="Book Antiqua"/>
          <w:sz w:val="20"/>
          <w:szCs w:val="20"/>
        </w:rPr>
        <w:t xml:space="preserve">O wartości poniżej 750 000 euro, do których zastosowanie mają przepisy art. 138o ustawy z dnia </w:t>
      </w:r>
      <w:r w:rsidRPr="00BC18D7">
        <w:rPr>
          <w:rFonts w:ascii="Book Antiqua" w:hAnsi="Book Antiqua"/>
          <w:sz w:val="20"/>
          <w:szCs w:val="20"/>
        </w:rPr>
        <w:br/>
        <w:t>29 stycznia 2004 r. Prawo zamówień publicznych.</w:t>
      </w:r>
    </w:p>
    <w:p w:rsidR="00B607E4" w:rsidRPr="00B40530" w:rsidRDefault="00B607E4" w:rsidP="002D7631">
      <w:pPr>
        <w:jc w:val="both"/>
        <w:rPr>
          <w:rFonts w:ascii="Book Antiqua" w:eastAsia="Calibri" w:hAnsi="Book Antiqua"/>
          <w:b/>
          <w:sz w:val="20"/>
          <w:szCs w:val="20"/>
          <w:lang w:eastAsia="en-US"/>
        </w:rPr>
      </w:pPr>
    </w:p>
    <w:p w:rsidR="007A793A" w:rsidRPr="00B40530" w:rsidRDefault="002F2969" w:rsidP="00437C1F">
      <w:pPr>
        <w:numPr>
          <w:ilvl w:val="0"/>
          <w:numId w:val="13"/>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Łączna cena brutto (z Vat)</w:t>
            </w:r>
            <w:r w:rsidR="00E77A77">
              <w:rPr>
                <w:rFonts w:ascii="Book Antiqua" w:eastAsia="Calibri" w:hAnsi="Book Antiqua"/>
                <w:b/>
                <w:sz w:val="20"/>
                <w:szCs w:val="20"/>
                <w:lang w:eastAsia="en-US"/>
              </w:rPr>
              <w:t xml:space="preserve"> dla 1 uczestnika</w:t>
            </w:r>
            <w:r w:rsidR="00BF293B">
              <w:rPr>
                <w:rFonts w:ascii="Book Antiqua" w:eastAsia="Calibri" w:hAnsi="Book Antiqua"/>
                <w:b/>
                <w:sz w:val="20"/>
                <w:szCs w:val="20"/>
                <w:lang w:eastAsia="en-US"/>
              </w:rPr>
              <w:t xml:space="preserve"> projektu</w:t>
            </w:r>
            <w:r w:rsidR="003D510A" w:rsidRPr="00B40530">
              <w:rPr>
                <w:rFonts w:ascii="Book Antiqua" w:eastAsia="Calibri" w:hAnsi="Book Antiqua"/>
                <w:b/>
                <w:sz w:val="20"/>
                <w:szCs w:val="20"/>
                <w:lang w:eastAsia="en-US"/>
              </w:rPr>
              <w:t xml:space="preserve">: </w:t>
            </w:r>
            <w:r w:rsidR="00402020">
              <w:rPr>
                <w:rFonts w:ascii="Book Antiqua" w:eastAsia="Calibri" w:hAnsi="Book Antiqua"/>
                <w:b/>
                <w:sz w:val="20"/>
                <w:szCs w:val="20"/>
                <w:lang w:eastAsia="en-US"/>
              </w:rPr>
              <w:t>15</w:t>
            </w:r>
            <w:r w:rsidR="00E77A77">
              <w:rPr>
                <w:rFonts w:ascii="Book Antiqua" w:eastAsia="Calibri" w:hAnsi="Book Antiqua"/>
                <w:b/>
                <w:sz w:val="20"/>
                <w:szCs w:val="20"/>
                <w:lang w:eastAsia="en-US"/>
              </w:rPr>
              <w:t>8</w:t>
            </w:r>
            <w:r>
              <w:rPr>
                <w:rFonts w:ascii="Book Antiqua" w:eastAsia="Calibri" w:hAnsi="Book Antiqua"/>
                <w:sz w:val="20"/>
                <w:szCs w:val="20"/>
                <w:lang w:eastAsia="en-US"/>
              </w:rPr>
              <w:t xml:space="preserve"> godz. x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BF293B">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1E0157" w:rsidRDefault="003D510A" w:rsidP="003D510A">
            <w:pPr>
              <w:spacing w:line="276" w:lineRule="auto"/>
              <w:jc w:val="both"/>
              <w:rPr>
                <w:rFonts w:ascii="Book Antiqua" w:eastAsia="Calibri" w:hAnsi="Book Antiqua"/>
                <w:sz w:val="20"/>
                <w:szCs w:val="20"/>
                <w:lang w:eastAsia="en-US"/>
              </w:rPr>
            </w:pPr>
            <w:r w:rsidRPr="00B40530">
              <w:rPr>
                <w:rFonts w:ascii="Book Antiqua" w:eastAsia="Calibri" w:hAnsi="Book Antiqua"/>
                <w:b/>
                <w:sz w:val="20"/>
                <w:szCs w:val="20"/>
                <w:lang w:eastAsia="en-US"/>
              </w:rPr>
              <w:t xml:space="preserve">słownie: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1E0157" w:rsidRDefault="001E0157"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słownie: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2D7631"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3 kursów/szkoleń</w:t>
            </w:r>
            <w:r w:rsidR="00F23E34" w:rsidRPr="00B15E4A">
              <w:rPr>
                <w:rFonts w:ascii="Book Antiqua" w:hAnsi="Book Antiqua"/>
                <w:sz w:val="20"/>
                <w:szCs w:val="20"/>
              </w:rPr>
              <w:t xml:space="preserve"> z zakresu obejmującego przedmiot zamówienia</w:t>
            </w:r>
            <w:r w:rsidR="002D7631">
              <w:rPr>
                <w:rFonts w:ascii="Book Antiqua" w:hAnsi="Book Antiqua"/>
                <w:sz w:val="20"/>
                <w:szCs w:val="20"/>
              </w:rPr>
              <w:t xml:space="preserve"> </w:t>
            </w:r>
            <w:r w:rsidR="00F23E34" w:rsidRPr="00B15E4A">
              <w:rPr>
                <w:rFonts w:ascii="Book Antiqua" w:hAnsi="Book Antiqua"/>
                <w:sz w:val="20"/>
                <w:szCs w:val="20"/>
              </w:rPr>
              <w:t xml:space="preserve">w ciągu ostatnich trzech lat przed dniem złożenia oferty </w:t>
            </w:r>
          </w:p>
          <w:p w:rsidR="00BF293B" w:rsidRDefault="00F23E34"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w:t>
            </w:r>
            <w:r>
              <w:rPr>
                <w:rFonts w:ascii="Book Antiqua" w:eastAsia="Calibri" w:hAnsi="Book Antiqua"/>
                <w:sz w:val="20"/>
                <w:szCs w:val="20"/>
              </w:rPr>
              <w:t xml:space="preserve"> </w:t>
            </w:r>
            <w:r w:rsidR="001E27E7">
              <w:rPr>
                <w:rFonts w:ascii="Book Antiqua" w:eastAsia="Calibri" w:hAnsi="Book Antiqua"/>
                <w:sz w:val="20"/>
                <w:szCs w:val="20"/>
              </w:rPr>
              <w:t xml:space="preserve">wskazana osoba </w:t>
            </w:r>
            <w:r w:rsidR="001E27E7">
              <w:rPr>
                <w:rFonts w:ascii="Book Antiqua" w:hAnsi="Book Antiqua"/>
                <w:sz w:val="20"/>
                <w:szCs w:val="20"/>
              </w:rPr>
              <w:t>przeprowadziła</w:t>
            </w:r>
            <w:r w:rsidRPr="00B15E4A">
              <w:rPr>
                <w:rFonts w:ascii="Book Antiqua" w:hAnsi="Book Antiqua"/>
                <w:sz w:val="20"/>
                <w:szCs w:val="20"/>
              </w:rPr>
              <w:t xml:space="preserve"> </w:t>
            </w:r>
            <w:r w:rsidRPr="00646D34">
              <w:rPr>
                <w:rFonts w:ascii="Book Antiqua" w:hAnsi="Book Antiqua"/>
                <w:b/>
                <w:sz w:val="20"/>
                <w:szCs w:val="20"/>
              </w:rPr>
              <w:t>min. 4 kursów/szkoleń</w:t>
            </w:r>
            <w:r w:rsidRPr="00B15E4A">
              <w:rPr>
                <w:rFonts w:ascii="Book Antiqua" w:hAnsi="Book Antiqua"/>
                <w:sz w:val="20"/>
                <w:szCs w:val="20"/>
              </w:rPr>
              <w:t xml:space="preserve"> z zakresu obejmującego przedmiot </w:t>
            </w:r>
            <w:r w:rsidRPr="00B15E4A">
              <w:rPr>
                <w:rFonts w:ascii="Book Antiqua" w:hAnsi="Book Antiqua"/>
                <w:sz w:val="20"/>
                <w:szCs w:val="20"/>
              </w:rPr>
              <w:lastRenderedPageBreak/>
              <w:t xml:space="preserve">zamówienia w ciągu ostatnich trzech lat przed dniem złożenia oferty </w:t>
            </w:r>
          </w:p>
          <w:p w:rsidR="00BF293B" w:rsidRDefault="001E27E7"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w:t>
            </w:r>
            <w:r>
              <w:rPr>
                <w:rFonts w:ascii="Book Antiqua" w:eastAsia="Calibri" w:hAnsi="Book Antiqua"/>
                <w:sz w:val="20"/>
                <w:szCs w:val="20"/>
              </w:rPr>
              <w:t xml:space="preserve"> wskazana osoba </w:t>
            </w:r>
            <w:r>
              <w:rPr>
                <w:rFonts w:ascii="Book Antiqua" w:hAnsi="Book Antiqua"/>
                <w:sz w:val="20"/>
                <w:szCs w:val="20"/>
              </w:rPr>
              <w:t>przeprowadziła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5 kursów/szkoleń</w:t>
            </w:r>
            <w:r w:rsidR="00F23E34" w:rsidRPr="00B15E4A">
              <w:rPr>
                <w:rFonts w:ascii="Book Antiqua" w:hAnsi="Book Antiqua"/>
                <w:sz w:val="20"/>
                <w:szCs w:val="20"/>
              </w:rPr>
              <w:t xml:space="preserve"> z zakresu obejmującego przedmiot zamówienia w ciągu ostatnich trzech lat przed dniem złożenia oferty </w:t>
            </w:r>
          </w:p>
          <w:p w:rsidR="00F35266" w:rsidRPr="00B40530" w:rsidRDefault="001E27E7" w:rsidP="00BF293B">
            <w:pPr>
              <w:ind w:left="325" w:hanging="425"/>
              <w:contextualSpacing/>
              <w:jc w:val="both"/>
              <w:rPr>
                <w:rFonts w:ascii="Book Antiqua" w:hAnsi="Book Antiqua"/>
                <w:b/>
                <w:sz w:val="20"/>
                <w:szCs w:val="20"/>
              </w:rPr>
            </w:pPr>
            <w:r w:rsidRPr="001E27E7">
              <w:rPr>
                <w:rFonts w:ascii="Book Antiqua" w:eastAsia="Calibri" w:hAnsi="Book Antiqua"/>
                <w:sz w:val="20"/>
                <w:szCs w:val="20"/>
              </w:rPr>
              <w:t>□</w:t>
            </w:r>
            <w:r w:rsidRPr="001E27E7">
              <w:rPr>
                <w:rFonts w:ascii="Book Antiqua" w:hAnsi="Book Antiqua"/>
                <w:sz w:val="20"/>
                <w:szCs w:val="20"/>
              </w:rPr>
              <w:t xml:space="preserve"> wskazana osoba</w:t>
            </w:r>
            <w:r>
              <w:rPr>
                <w:rFonts w:ascii="Book Antiqua" w:hAnsi="Book Antiqua"/>
                <w:b/>
                <w:sz w:val="20"/>
                <w:szCs w:val="20"/>
              </w:rPr>
              <w:t xml:space="preserve"> </w:t>
            </w:r>
            <w:r>
              <w:rPr>
                <w:rFonts w:ascii="Book Antiqua" w:hAnsi="Book Antiqua"/>
                <w:sz w:val="20"/>
                <w:szCs w:val="20"/>
              </w:rPr>
              <w:t>przeprowadziła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6 kursów/szkoleń</w:t>
            </w:r>
            <w:r w:rsidR="00F23E34" w:rsidRPr="00B15E4A">
              <w:rPr>
                <w:rFonts w:ascii="Book Antiqua" w:hAnsi="Book Antiqua"/>
                <w:sz w:val="20"/>
                <w:szCs w:val="20"/>
              </w:rPr>
              <w:t xml:space="preserve"> </w:t>
            </w:r>
            <w:r w:rsidR="00D21C9E">
              <w:rPr>
                <w:rFonts w:ascii="Book Antiqua" w:hAnsi="Book Antiqua"/>
                <w:sz w:val="20"/>
                <w:szCs w:val="20"/>
              </w:rPr>
              <w:t xml:space="preserve">lub więcej </w:t>
            </w:r>
            <w:r w:rsidR="00F23E34" w:rsidRPr="00B15E4A">
              <w:rPr>
                <w:rFonts w:ascii="Book Antiqua" w:hAnsi="Book Antiqua"/>
                <w:sz w:val="20"/>
                <w:szCs w:val="20"/>
              </w:rPr>
              <w:t xml:space="preserve">z zakresu obejmującego przedmiot zamówienia w ciągu ostatnich trzech lat przed dniem złożenia </w:t>
            </w: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402020">
        <w:rPr>
          <w:rFonts w:ascii="Book Antiqua" w:hAnsi="Book Antiqua" w:cs="Arial"/>
          <w:sz w:val="20"/>
          <w:szCs w:val="20"/>
        </w:rPr>
        <w:br/>
      </w:r>
      <w:r w:rsidRPr="00B40530">
        <w:rPr>
          <w:rFonts w:ascii="Book Antiqua" w:hAnsi="Book Antiqua" w:cs="Arial"/>
          <w:sz w:val="20"/>
          <w:szCs w:val="20"/>
        </w:rPr>
        <w:t>w punkcie IV Ogłoszenia</w:t>
      </w:r>
      <w:r w:rsidR="000443BB" w:rsidRPr="00B40530">
        <w:rPr>
          <w:rFonts w:ascii="Book Antiqua" w:hAnsi="Book Antiqua" w:cs="Arial"/>
          <w:sz w:val="20"/>
          <w:szCs w:val="20"/>
        </w:rPr>
        <w:t>,</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załącznikami, z wyjaśnieniami i zmianami,</w:t>
      </w:r>
    </w:p>
    <w:p w:rsidR="00040CEA"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t>
      </w:r>
      <w:r w:rsidR="00E77A77">
        <w:rPr>
          <w:rFonts w:ascii="Book Antiqua" w:hAnsi="Book Antiqua" w:cs="Arial"/>
          <w:sz w:val="20"/>
          <w:szCs w:val="20"/>
        </w:rPr>
        <w:br/>
      </w:r>
      <w:r w:rsidRPr="00B40530">
        <w:rPr>
          <w:rFonts w:ascii="Book Antiqua" w:hAnsi="Book Antiqua" w:cs="Arial"/>
          <w:sz w:val="20"/>
          <w:szCs w:val="20"/>
        </w:rPr>
        <w:t xml:space="preserve">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 xml:space="preserve">i załącznikach do Ogłoszenia oraz w wyjaśnieniach </w:t>
      </w:r>
      <w:r w:rsidR="00E77A77">
        <w:rPr>
          <w:rFonts w:ascii="Book Antiqua" w:hAnsi="Book Antiqua" w:cs="Arial"/>
          <w:sz w:val="20"/>
          <w:szCs w:val="20"/>
        </w:rPr>
        <w:br/>
      </w:r>
      <w:r w:rsidR="004F22BF" w:rsidRPr="00B40530">
        <w:rPr>
          <w:rFonts w:ascii="Book Antiqua" w:hAnsi="Book Antiqua" w:cs="Arial"/>
          <w:sz w:val="20"/>
          <w:szCs w:val="20"/>
        </w:rPr>
        <w:t xml:space="preserve">i zmianach Ogłoszenia i załączników do Ogłoszenia, </w:t>
      </w:r>
    </w:p>
    <w:p w:rsidR="004F22BF" w:rsidRDefault="004F22BF"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Pr="00B40530" w:rsidRDefault="00D12CEE" w:rsidP="00437C1F">
      <w:pPr>
        <w:numPr>
          <w:ilvl w:val="1"/>
          <w:numId w:val="11"/>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437C1F">
      <w:pPr>
        <w:numPr>
          <w:ilvl w:val="1"/>
          <w:numId w:val="11"/>
        </w:numPr>
        <w:ind w:left="426"/>
        <w:jc w:val="both"/>
        <w:rPr>
          <w:rFonts w:ascii="Book Antiqua" w:hAnsi="Book Antiqua" w:cs="Arial"/>
          <w:sz w:val="20"/>
          <w:szCs w:val="20"/>
        </w:rPr>
      </w:pPr>
      <w:r w:rsidRPr="009E668A">
        <w:rPr>
          <w:rFonts w:ascii="Book Antiqua" w:hAnsi="Book Antiqua" w:cs="Arial"/>
          <w:sz w:val="20"/>
          <w:szCs w:val="20"/>
        </w:rPr>
        <w:t>Oświadczam, że jesteśmy związani niniejszą ofertą przez okres 30 dni od daty</w:t>
      </w:r>
      <w:r w:rsidR="00457C2D" w:rsidRPr="009E668A">
        <w:rPr>
          <w:rFonts w:ascii="Book Antiqua" w:hAnsi="Book Antiqua" w:cs="Arial"/>
          <w:sz w:val="20"/>
          <w:szCs w:val="20"/>
        </w:rPr>
        <w:t xml:space="preserve"> upływu terminu składania ofert,</w:t>
      </w:r>
    </w:p>
    <w:p w:rsidR="006A1451" w:rsidRPr="006A1451" w:rsidRDefault="00A333F5" w:rsidP="006A1451">
      <w:pPr>
        <w:numPr>
          <w:ilvl w:val="1"/>
          <w:numId w:val="11"/>
        </w:numPr>
        <w:ind w:left="426"/>
        <w:jc w:val="both"/>
        <w:rPr>
          <w:rFonts w:ascii="Book Antiqua" w:hAnsi="Book Antiqua" w:cs="Arial"/>
          <w:sz w:val="20"/>
          <w:szCs w:val="20"/>
        </w:rPr>
      </w:pPr>
      <w:r w:rsidRPr="002A0C3C">
        <w:rPr>
          <w:rFonts w:ascii="Book Antiqua" w:hAnsi="Book Antiqua" w:cs="Arial"/>
          <w:b/>
          <w:sz w:val="20"/>
          <w:szCs w:val="20"/>
        </w:rPr>
        <w:t xml:space="preserve">Zgodnie z art. 6 ust. 1 lit. c </w:t>
      </w:r>
      <w:r w:rsidR="008C107E" w:rsidRPr="002A0C3C">
        <w:rPr>
          <w:rFonts w:ascii="Book Antiqua" w:hAnsi="Book Antiqua" w:cs="Arial"/>
          <w:b/>
          <w:sz w:val="20"/>
          <w:szCs w:val="20"/>
        </w:rPr>
        <w:t xml:space="preserve">Rozporządzenia Parlamentu Europejskiego i Rady (UE) 2016/679 z dnia </w:t>
      </w:r>
      <w:r w:rsidR="00000738" w:rsidRPr="002A0C3C">
        <w:rPr>
          <w:rFonts w:ascii="Book Antiqua" w:hAnsi="Book Antiqua" w:cs="Arial"/>
          <w:b/>
          <w:sz w:val="20"/>
          <w:szCs w:val="20"/>
        </w:rPr>
        <w:br/>
      </w:r>
      <w:r w:rsidR="008C107E" w:rsidRPr="002A0C3C">
        <w:rPr>
          <w:rFonts w:ascii="Book Antiqua" w:hAnsi="Book Antiqua" w:cs="Arial"/>
          <w:b/>
          <w:sz w:val="20"/>
          <w:szCs w:val="20"/>
        </w:rPr>
        <w:t>27 kwietnia 2016 r. w sprawie ochrony osób fizycznych w związku z przetwarzaniem danych osobowych i w sprawie swobodnego przepływu takich danych oraz uchylenia dyrektywy 95/46/WE (ogólne rozporządzenie o ochronie danych</w:t>
      </w:r>
      <w:r w:rsidR="00000738" w:rsidRPr="002A0C3C">
        <w:rPr>
          <w:rFonts w:ascii="Book Antiqua" w:hAnsi="Book Antiqua" w:cs="Arial"/>
          <w:b/>
          <w:sz w:val="20"/>
          <w:szCs w:val="20"/>
        </w:rPr>
        <w:t xml:space="preserve">) </w:t>
      </w:r>
      <w:r w:rsidRPr="002A0C3C">
        <w:rPr>
          <w:rFonts w:ascii="Book Antiqua" w:hAnsi="Book Antiqua" w:cs="Arial"/>
          <w:b/>
          <w:sz w:val="20"/>
          <w:szCs w:val="20"/>
        </w:rPr>
        <w:t xml:space="preserve">RODO z dnia 27 kwietnia 2016 r. </w:t>
      </w:r>
      <w:r w:rsidR="009E668A" w:rsidRPr="002A0C3C">
        <w:rPr>
          <w:rFonts w:ascii="Book Antiqua" w:hAnsi="Book Antiqua" w:cs="Arial"/>
          <w:b/>
          <w:sz w:val="20"/>
          <w:szCs w:val="20"/>
        </w:rPr>
        <w:t>w</w:t>
      </w:r>
      <w:r w:rsidR="00276994" w:rsidRPr="002A0C3C">
        <w:rPr>
          <w:rFonts w:ascii="Book Antiqua" w:hAnsi="Book Antiqua" w:cs="Arial"/>
          <w:b/>
          <w:sz w:val="20"/>
          <w:szCs w:val="20"/>
        </w:rPr>
        <w:t>yrażam zgodę na przetwarzanie danych osobowych</w:t>
      </w:r>
      <w:r w:rsidR="008C5E19" w:rsidRPr="002A0C3C">
        <w:rPr>
          <w:rFonts w:ascii="Book Antiqua" w:hAnsi="Book Antiqua" w:cs="Arial"/>
          <w:b/>
          <w:sz w:val="20"/>
          <w:szCs w:val="20"/>
        </w:rPr>
        <w:t>,</w:t>
      </w:r>
      <w:r w:rsidR="00276994" w:rsidRPr="002A0C3C">
        <w:rPr>
          <w:rFonts w:ascii="Book Antiqua" w:hAnsi="Book Antiqua" w:cs="Arial"/>
          <w:b/>
          <w:sz w:val="20"/>
          <w:szCs w:val="20"/>
        </w:rPr>
        <w:t xml:space="preserve"> w rozumieniu ustawy o ochronie danych osobowych </w:t>
      </w:r>
      <w:r w:rsidR="009E668A" w:rsidRPr="002A0C3C">
        <w:rPr>
          <w:rFonts w:ascii="Book Antiqua" w:hAnsi="Book Antiqua" w:cs="Arial"/>
          <w:b/>
          <w:sz w:val="20"/>
          <w:szCs w:val="20"/>
        </w:rPr>
        <w:t xml:space="preserve">z 10 maja 2018r. </w:t>
      </w:r>
      <w:r w:rsidR="00276994" w:rsidRPr="002A0C3C">
        <w:rPr>
          <w:rFonts w:ascii="Book Antiqua" w:hAnsi="Book Antiqua" w:cs="Arial"/>
          <w:b/>
          <w:sz w:val="20"/>
          <w:szCs w:val="20"/>
        </w:rPr>
        <w:t>(Dz. U. 201</w:t>
      </w:r>
      <w:r w:rsidR="00167F10" w:rsidRPr="002A0C3C">
        <w:rPr>
          <w:rFonts w:ascii="Book Antiqua" w:hAnsi="Book Antiqua" w:cs="Arial"/>
          <w:b/>
          <w:sz w:val="20"/>
          <w:szCs w:val="20"/>
        </w:rPr>
        <w:t>8</w:t>
      </w:r>
      <w:r w:rsidR="00276994" w:rsidRPr="002A0C3C">
        <w:rPr>
          <w:rFonts w:ascii="Book Antiqua" w:hAnsi="Book Antiqua" w:cs="Arial"/>
          <w:b/>
          <w:sz w:val="20"/>
          <w:szCs w:val="20"/>
        </w:rPr>
        <w:t xml:space="preserve">, poz. </w:t>
      </w:r>
      <w:r w:rsidR="00167F10" w:rsidRPr="002A0C3C">
        <w:rPr>
          <w:rFonts w:ascii="Book Antiqua" w:hAnsi="Book Antiqua" w:cs="Arial"/>
          <w:b/>
          <w:sz w:val="20"/>
          <w:szCs w:val="20"/>
        </w:rPr>
        <w:t>1000</w:t>
      </w:r>
      <w:r w:rsidR="00276994" w:rsidRPr="002A0C3C">
        <w:rPr>
          <w:rFonts w:ascii="Book Antiqua" w:hAnsi="Book Antiqua" w:cs="Arial"/>
          <w:b/>
          <w:sz w:val="20"/>
          <w:szCs w:val="20"/>
        </w:rPr>
        <w:t>)</w:t>
      </w:r>
      <w:r w:rsidR="008C5E19" w:rsidRPr="002A0C3C">
        <w:rPr>
          <w:rFonts w:ascii="Book Antiqua" w:hAnsi="Book Antiqua" w:cs="Arial"/>
          <w:b/>
          <w:sz w:val="20"/>
          <w:szCs w:val="20"/>
        </w:rPr>
        <w:t>,</w:t>
      </w:r>
      <w:r w:rsidR="00276994" w:rsidRPr="002A0C3C">
        <w:rPr>
          <w:rFonts w:ascii="Book Antiqua" w:hAnsi="Book Antiqua" w:cs="Arial"/>
          <w:b/>
          <w:sz w:val="20"/>
          <w:szCs w:val="20"/>
        </w:rPr>
        <w:t xml:space="preserve"> zawartych w ofercie oraz w załącznikach do niej</w:t>
      </w:r>
      <w:r w:rsidR="009E668A" w:rsidRPr="002A0C3C">
        <w:rPr>
          <w:rFonts w:ascii="Book Antiqua" w:hAnsi="Book Antiqua" w:cs="Arial"/>
          <w:b/>
          <w:sz w:val="20"/>
          <w:szCs w:val="20"/>
        </w:rPr>
        <w:t xml:space="preserve"> i będą przetwarzane zgodnie z klauzulą informacyjną</w:t>
      </w:r>
      <w:r w:rsidR="00CC7FCD">
        <w:rPr>
          <w:rFonts w:ascii="Book Antiqua" w:hAnsi="Book Antiqua" w:cs="Arial"/>
          <w:b/>
          <w:sz w:val="20"/>
          <w:szCs w:val="20"/>
        </w:rPr>
        <w:t xml:space="preserve"> zawartą w Ogłoszeniu na usługi społeczne i inne szczególne usługi.</w:t>
      </w:r>
    </w:p>
    <w:p w:rsidR="006A1451" w:rsidRPr="002F0479" w:rsidRDefault="006A1451" w:rsidP="006A1451">
      <w:pPr>
        <w:numPr>
          <w:ilvl w:val="1"/>
          <w:numId w:val="11"/>
        </w:numPr>
        <w:ind w:left="426"/>
        <w:jc w:val="both"/>
        <w:rPr>
          <w:rFonts w:ascii="Cambria" w:eastAsia="Lucida Sans Unicode" w:hAnsi="Cambria" w:cs="Tahoma"/>
          <w:kern w:val="1"/>
          <w:sz w:val="20"/>
          <w:szCs w:val="20"/>
        </w:rPr>
      </w:pPr>
      <w:r w:rsidRPr="002F0479">
        <w:rPr>
          <w:rFonts w:ascii="Cambria" w:eastAsia="Lucida Sans Unicode" w:hAnsi="Cambria" w:cs="Tahoma"/>
          <w:color w:val="000000"/>
          <w:kern w:val="1"/>
          <w:sz w:val="20"/>
          <w:szCs w:val="20"/>
        </w:rPr>
        <w:t>Oświadczam, że wypełniłem obowiązki informacyjne przewidziane w art. 13 lub art. 14 RODO</w:t>
      </w:r>
      <w:r w:rsidRPr="00F207C6">
        <w:rPr>
          <w:rFonts w:ascii="Cambria" w:eastAsia="Lucida Sans Unicode" w:hAnsi="Cambria" w:cs="Tahoma"/>
          <w:color w:val="000000"/>
          <w:kern w:val="1"/>
          <w:sz w:val="20"/>
          <w:szCs w:val="20"/>
          <w:vertAlign w:val="superscript"/>
        </w:rPr>
        <w:footnoteReference w:id="1"/>
      </w:r>
      <w:r w:rsidRPr="002F0479">
        <w:rPr>
          <w:rFonts w:ascii="Cambria" w:eastAsia="Lucida Sans Unicode" w:hAnsi="Cambria" w:cs="Tahoma"/>
          <w:color w:val="000000"/>
          <w:kern w:val="1"/>
          <w:sz w:val="20"/>
          <w:szCs w:val="20"/>
        </w:rPr>
        <w:t xml:space="preserve"> wobec osób fizycznych, </w:t>
      </w:r>
      <w:r w:rsidRPr="002F0479">
        <w:rPr>
          <w:rFonts w:ascii="Cambria" w:eastAsia="Lucida Sans Unicode" w:hAnsi="Cambria" w:cs="Tahoma"/>
          <w:kern w:val="1"/>
          <w:sz w:val="20"/>
          <w:szCs w:val="20"/>
        </w:rPr>
        <w:t>od których dane osobowe bezpośrednio lub pośrednio pozyskałem</w:t>
      </w:r>
      <w:r w:rsidRPr="002F0479">
        <w:rPr>
          <w:rFonts w:ascii="Cambria" w:eastAsia="Lucida Sans Unicode" w:hAnsi="Cambria" w:cs="Tahoma"/>
          <w:color w:val="000000"/>
          <w:kern w:val="1"/>
          <w:sz w:val="20"/>
          <w:szCs w:val="20"/>
        </w:rPr>
        <w:t xml:space="preserve"> w celu ubiegania się </w:t>
      </w:r>
      <w:r>
        <w:rPr>
          <w:rFonts w:ascii="Cambria" w:eastAsia="Lucida Sans Unicode" w:hAnsi="Cambria" w:cs="Tahoma"/>
          <w:color w:val="000000"/>
          <w:kern w:val="1"/>
          <w:sz w:val="20"/>
          <w:szCs w:val="20"/>
        </w:rPr>
        <w:br/>
      </w:r>
      <w:r w:rsidRPr="002F0479">
        <w:rPr>
          <w:rFonts w:ascii="Cambria" w:eastAsia="Lucida Sans Unicode" w:hAnsi="Cambria" w:cs="Tahoma"/>
          <w:color w:val="000000"/>
          <w:kern w:val="1"/>
          <w:sz w:val="20"/>
          <w:szCs w:val="20"/>
        </w:rPr>
        <w:t>o udzielenie zamówienia publicznego w niniejszym postępowaniu</w:t>
      </w:r>
      <w:r w:rsidRPr="002F0479">
        <w:rPr>
          <w:rFonts w:ascii="Cambria" w:eastAsia="Lucida Sans Unicode" w:hAnsi="Cambria" w:cs="Tahoma"/>
          <w:kern w:val="1"/>
          <w:sz w:val="20"/>
          <w:szCs w:val="20"/>
        </w:rPr>
        <w:t>.*</w:t>
      </w:r>
    </w:p>
    <w:p w:rsidR="006A1451" w:rsidRPr="008A69F1" w:rsidRDefault="006A1451" w:rsidP="006A1451">
      <w:pPr>
        <w:spacing w:after="200"/>
        <w:ind w:left="426"/>
        <w:jc w:val="both"/>
        <w:rPr>
          <w:rFonts w:ascii="Cambria" w:eastAsia="Lucida Sans Unicode" w:hAnsi="Cambria" w:cs="Tahoma"/>
          <w:i/>
          <w:kern w:val="1"/>
          <w:sz w:val="20"/>
          <w:szCs w:val="20"/>
        </w:rPr>
      </w:pPr>
      <w:r w:rsidRPr="002F0479">
        <w:rPr>
          <w:rFonts w:ascii="Cambria" w:eastAsia="Lucida Sans Unicode" w:hAnsi="Cambria" w:cs="Tahoma"/>
          <w:i/>
          <w:color w:val="000000"/>
          <w:kern w:val="1"/>
          <w:sz w:val="16"/>
          <w:szCs w:val="16"/>
        </w:rPr>
        <w:t xml:space="preserve">*W przypadku gdy wykonawca </w:t>
      </w:r>
      <w:r w:rsidRPr="002F0479">
        <w:rPr>
          <w:rFonts w:ascii="Cambria" w:eastAsia="Lucida Sans Unicode" w:hAnsi="Cambri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6A1451" w:rsidRPr="00DF76D1" w:rsidRDefault="006A1451" w:rsidP="006A1451">
      <w:pPr>
        <w:ind w:left="720"/>
        <w:jc w:val="both"/>
        <w:rPr>
          <w:rFonts w:ascii="Book Antiqua" w:hAnsi="Book Antiqua" w:cs="Arial"/>
          <w:b/>
          <w:sz w:val="20"/>
          <w:szCs w:val="20"/>
        </w:rPr>
      </w:pPr>
    </w:p>
    <w:p w:rsidR="00DF76D1" w:rsidRPr="002A0C3C" w:rsidRDefault="00DF76D1" w:rsidP="00DF76D1">
      <w:pPr>
        <w:ind w:left="426"/>
        <w:jc w:val="both"/>
        <w:rPr>
          <w:rFonts w:ascii="Book Antiqua" w:hAnsi="Book Antiqua" w:cs="Arial"/>
          <w:sz w:val="20"/>
          <w:szCs w:val="20"/>
        </w:rPr>
      </w:pPr>
    </w:p>
    <w:p w:rsidR="008C107E" w:rsidRPr="003E59F1" w:rsidRDefault="008C107E" w:rsidP="00000738">
      <w:pPr>
        <w:ind w:left="426"/>
        <w:jc w:val="both"/>
        <w:rPr>
          <w:rFonts w:ascii="Book Antiqua" w:hAnsi="Book Antiqua" w:cs="Arial"/>
          <w:b/>
          <w:sz w:val="20"/>
          <w:szCs w:val="20"/>
        </w:rPr>
      </w:pPr>
    </w:p>
    <w:p w:rsidR="00040CEA" w:rsidRPr="008C5E19" w:rsidRDefault="004F22BF" w:rsidP="00437C1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lastRenderedPageBreak/>
        <w:t>Jako osobę do kontaktów z Zamawiającym w ramach prowadzonego postępowania o udzielenie zamówienia publicznego wskazujemy:</w:t>
      </w:r>
    </w:p>
    <w:p w:rsidR="004F22BF" w:rsidRPr="008C5E19" w:rsidRDefault="00A64DA3" w:rsidP="004F22BF">
      <w:pPr>
        <w:ind w:left="709"/>
        <w:jc w:val="both"/>
        <w:rPr>
          <w:rFonts w:ascii="Book Antiqua" w:hAnsi="Book Antiqua" w:cs="Arial"/>
          <w:sz w:val="20"/>
          <w:szCs w:val="20"/>
        </w:rPr>
      </w:pPr>
      <w:r w:rsidRPr="008C5E19">
        <w:rPr>
          <w:rFonts w:ascii="Book Antiqua" w:hAnsi="Book Antiqua" w:cs="Arial"/>
          <w:sz w:val="20"/>
          <w:szCs w:val="20"/>
        </w:rPr>
        <w:t>………………………………………………………………………………………………………………….</w:t>
      </w:r>
    </w:p>
    <w:p w:rsidR="00BD7481" w:rsidRPr="008C5E19" w:rsidRDefault="00BD7481" w:rsidP="003F0332">
      <w:pPr>
        <w:ind w:left="709"/>
        <w:jc w:val="both"/>
        <w:rPr>
          <w:rFonts w:ascii="Book Antiqua" w:hAnsi="Book Antiqua" w:cs="Arial"/>
          <w:sz w:val="20"/>
          <w:szCs w:val="20"/>
        </w:rPr>
      </w:pPr>
    </w:p>
    <w:p w:rsidR="00BF66CC" w:rsidRPr="008C5E19" w:rsidRDefault="00BF66CC" w:rsidP="004F22BF">
      <w:pPr>
        <w:jc w:val="both"/>
        <w:rPr>
          <w:rFonts w:ascii="Book Antiqua" w:hAnsi="Book Antiqua" w:cs="Arial"/>
          <w:sz w:val="20"/>
          <w:szCs w:val="20"/>
        </w:rPr>
      </w:pPr>
    </w:p>
    <w:p w:rsidR="00E4190F" w:rsidRPr="00195522" w:rsidRDefault="00556711" w:rsidP="00E4190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t>Ofertę składamy na …</w:t>
      </w:r>
      <w:r w:rsidR="007F655A" w:rsidRPr="008C5E19">
        <w:rPr>
          <w:rFonts w:ascii="Book Antiqua" w:hAnsi="Book Antiqua" w:cs="Arial"/>
          <w:sz w:val="20"/>
          <w:szCs w:val="20"/>
        </w:rPr>
        <w:t>..</w:t>
      </w:r>
      <w:r w:rsidRPr="008C5E19">
        <w:rPr>
          <w:rFonts w:ascii="Book Antiqua" w:hAnsi="Book Antiqua" w:cs="Arial"/>
          <w:sz w:val="20"/>
          <w:szCs w:val="20"/>
        </w:rPr>
        <w:t xml:space="preserve"> kolejno ponumerowanych stronach.</w:t>
      </w:r>
    </w:p>
    <w:p w:rsidR="005C4BD2" w:rsidRPr="00B40530" w:rsidRDefault="00556711"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437C1F">
      <w:pPr>
        <w:numPr>
          <w:ilvl w:val="0"/>
          <w:numId w:val="12"/>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 xml:space="preserve">*W przypadku osób fizycznych składających ofertę zgodnie z art. 43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D00F9" w:rsidRDefault="005D00F9" w:rsidP="00AC1FCE">
      <w:pPr>
        <w:spacing w:after="200" w:line="276" w:lineRule="auto"/>
        <w:jc w:val="both"/>
        <w:rPr>
          <w:rFonts w:ascii="Book Antiqua" w:hAnsi="Book Antiqua" w:cs="Arial"/>
          <w:sz w:val="20"/>
          <w:szCs w:val="20"/>
        </w:rPr>
      </w:pPr>
    </w:p>
    <w:p w:rsidR="00195522" w:rsidRDefault="00195522" w:rsidP="00AC1FCE">
      <w:pPr>
        <w:spacing w:after="200" w:line="276" w:lineRule="auto"/>
        <w:jc w:val="both"/>
        <w:rPr>
          <w:rFonts w:ascii="Book Antiqua" w:hAnsi="Book Antiqua" w:cs="Arial"/>
          <w:sz w:val="20"/>
          <w:szCs w:val="20"/>
        </w:rPr>
      </w:pPr>
    </w:p>
    <w:p w:rsidR="00195522" w:rsidRDefault="00195522" w:rsidP="00AC1FCE">
      <w:pPr>
        <w:spacing w:after="200" w:line="276" w:lineRule="auto"/>
        <w:jc w:val="both"/>
        <w:rPr>
          <w:rFonts w:ascii="Book Antiqua" w:hAnsi="Book Antiqua" w:cs="Arial"/>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E77A77" w:rsidRPr="00BC18D7" w:rsidRDefault="00055081" w:rsidP="00E77A77">
      <w:pPr>
        <w:jc w:val="both"/>
        <w:rPr>
          <w:rFonts w:ascii="Book Antiqua" w:hAnsi="Book Antiqua"/>
          <w:b/>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AB1C49">
        <w:rPr>
          <w:rFonts w:ascii="Book Antiqua" w:hAnsi="Book Antiqua"/>
          <w:b/>
          <w:sz w:val="20"/>
          <w:szCs w:val="20"/>
        </w:rPr>
        <w:t>PO.272.3.76</w:t>
      </w:r>
      <w:r w:rsidR="00363415" w:rsidRPr="00B40530">
        <w:rPr>
          <w:rFonts w:ascii="Book Antiqua" w:hAnsi="Book Antiqua"/>
          <w:b/>
          <w:sz w:val="20"/>
          <w:szCs w:val="20"/>
        </w:rPr>
        <w:t xml:space="preserve">.2018 </w:t>
      </w:r>
      <w:r w:rsidR="00363415" w:rsidRPr="00BC18D7">
        <w:rPr>
          <w:rFonts w:ascii="Book Antiqua" w:hAnsi="Book Antiqua"/>
          <w:b/>
          <w:sz w:val="20"/>
          <w:szCs w:val="20"/>
        </w:rPr>
        <w:t xml:space="preserve">– </w:t>
      </w:r>
      <w:r w:rsidR="00E77A77" w:rsidRPr="00044FBA">
        <w:rPr>
          <w:rFonts w:ascii="Times New Roman" w:hAnsi="Times New Roman"/>
          <w:b/>
          <w:sz w:val="20"/>
          <w:szCs w:val="20"/>
        </w:rPr>
        <w:t>Z</w:t>
      </w:r>
      <w:r w:rsidR="00E77A77">
        <w:rPr>
          <w:rFonts w:ascii="Times New Roman" w:hAnsi="Times New Roman"/>
          <w:b/>
          <w:sz w:val="20"/>
          <w:szCs w:val="20"/>
        </w:rPr>
        <w:t>organizowanie</w:t>
      </w:r>
      <w:r w:rsidR="00E77A77" w:rsidRPr="00044FBA">
        <w:rPr>
          <w:rFonts w:ascii="Times New Roman" w:hAnsi="Times New Roman"/>
          <w:b/>
          <w:sz w:val="20"/>
          <w:szCs w:val="20"/>
        </w:rPr>
        <w:t xml:space="preserve"> </w:t>
      </w:r>
      <w:r w:rsidR="00E77A77">
        <w:rPr>
          <w:rFonts w:ascii="Times New Roman" w:hAnsi="Times New Roman"/>
          <w:b/>
          <w:sz w:val="20"/>
          <w:szCs w:val="20"/>
        </w:rPr>
        <w:t xml:space="preserve">i przeprowadzenie kursu </w:t>
      </w:r>
      <w:r w:rsidR="00402020">
        <w:rPr>
          <w:rFonts w:ascii="Times New Roman" w:hAnsi="Times New Roman"/>
          <w:b/>
          <w:sz w:val="20"/>
          <w:szCs w:val="20"/>
        </w:rPr>
        <w:t xml:space="preserve">magazyniera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363415" w:rsidRPr="00BC18D7" w:rsidRDefault="00363415" w:rsidP="00363415">
      <w:pPr>
        <w:jc w:val="both"/>
        <w:rPr>
          <w:rFonts w:ascii="Book Antiqua" w:hAnsi="Book Antiqua"/>
          <w:b/>
          <w:sz w:val="20"/>
          <w:szCs w:val="20"/>
        </w:rPr>
      </w:pPr>
    </w:p>
    <w:p w:rsidR="00836E25" w:rsidRPr="00836E25" w:rsidRDefault="00836E25" w:rsidP="00363415">
      <w:pPr>
        <w:jc w:val="both"/>
        <w:rPr>
          <w:rFonts w:ascii="Book Antiqua" w:hAnsi="Book Antiqua"/>
          <w:sz w:val="20"/>
          <w:szCs w:val="20"/>
        </w:rPr>
      </w:pPr>
    </w:p>
    <w:p w:rsidR="00836E25" w:rsidRPr="00836E25" w:rsidRDefault="00836E25" w:rsidP="00055081">
      <w:pPr>
        <w:jc w:val="both"/>
        <w:rPr>
          <w:rFonts w:ascii="Book Antiqua" w:hAnsi="Book Antiqua"/>
          <w:sz w:val="20"/>
          <w:szCs w:val="20"/>
        </w:rPr>
      </w:pPr>
      <w:r w:rsidRPr="00836E25">
        <w:rPr>
          <w:rFonts w:ascii="Book Antiqua" w:hAnsi="Book Antiqua"/>
          <w:sz w:val="20"/>
          <w:szCs w:val="20"/>
        </w:rPr>
        <w:t xml:space="preserve">oświadczam,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p w:rsidR="00836E25" w:rsidRPr="00836E25" w:rsidRDefault="00836E25" w:rsidP="00836E25">
      <w:pPr>
        <w:rPr>
          <w:rFonts w:ascii="Book Antiqua" w:hAnsi="Book Antiqua"/>
          <w:sz w:val="20"/>
          <w:szCs w:val="20"/>
        </w:rPr>
      </w:pPr>
    </w:p>
    <w:tbl>
      <w:tblPr>
        <w:tblStyle w:val="Tabela-Siatka"/>
        <w:tblW w:w="9776" w:type="dxa"/>
        <w:tblLook w:val="04A0" w:firstRow="1" w:lastRow="0" w:firstColumn="1" w:lastColumn="0" w:noHBand="0" w:noVBand="1"/>
      </w:tblPr>
      <w:tblGrid>
        <w:gridCol w:w="1696"/>
        <w:gridCol w:w="3119"/>
        <w:gridCol w:w="4961"/>
      </w:tblGrid>
      <w:tr w:rsidR="00363415" w:rsidRPr="00836E25" w:rsidTr="00363415">
        <w:tc>
          <w:tcPr>
            <w:tcW w:w="1696"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 xml:space="preserve">Imię i nazwisko </w:t>
            </w:r>
          </w:p>
        </w:tc>
        <w:tc>
          <w:tcPr>
            <w:tcW w:w="3119"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przeprowadzone szkolenia (podać nazwę szkolenia oraz datę realizacji – miesiąc, rok)*</w:t>
            </w:r>
          </w:p>
        </w:tc>
        <w:tc>
          <w:tcPr>
            <w:tcW w:w="4961"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363415" w:rsidRPr="00836E25" w:rsidTr="00363415">
        <w:tc>
          <w:tcPr>
            <w:tcW w:w="1696" w:type="dxa"/>
          </w:tcPr>
          <w:p w:rsidR="00363415" w:rsidRPr="00836E2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3119" w:type="dxa"/>
          </w:tcPr>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c>
          <w:tcPr>
            <w:tcW w:w="1696" w:type="dxa"/>
          </w:tcPr>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rPr>
          <w:trHeight w:val="1096"/>
        </w:trPr>
        <w:tc>
          <w:tcPr>
            <w:tcW w:w="1696" w:type="dxa"/>
          </w:tcPr>
          <w:p w:rsidR="0036341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rPr>
          <w:trHeight w:val="1096"/>
        </w:trPr>
        <w:tc>
          <w:tcPr>
            <w:tcW w:w="1696" w:type="dxa"/>
          </w:tcPr>
          <w:p w:rsidR="0036341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uzupełnić zgodnie w warunkami opisanymi w treści ogłoszenia (jeśli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E77A77" w:rsidRPr="00BC18D7" w:rsidRDefault="00055081" w:rsidP="00E77A77">
      <w:pPr>
        <w:jc w:val="both"/>
        <w:rPr>
          <w:rFonts w:ascii="Book Antiqua" w:hAnsi="Book Antiqua"/>
          <w:b/>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AB1C49">
        <w:rPr>
          <w:rFonts w:ascii="Book Antiqua" w:hAnsi="Book Antiqua"/>
          <w:b/>
          <w:sz w:val="20"/>
          <w:szCs w:val="20"/>
        </w:rPr>
        <w:t>PO.272.3.76</w:t>
      </w:r>
      <w:r w:rsidR="00363415" w:rsidRPr="00B40530">
        <w:rPr>
          <w:rFonts w:ascii="Book Antiqua" w:hAnsi="Book Antiqua"/>
          <w:b/>
          <w:sz w:val="20"/>
          <w:szCs w:val="20"/>
        </w:rPr>
        <w:t xml:space="preserve">.2018 </w:t>
      </w:r>
      <w:r w:rsidR="00363415" w:rsidRPr="00BC18D7">
        <w:rPr>
          <w:rFonts w:ascii="Book Antiqua" w:hAnsi="Book Antiqua"/>
          <w:b/>
          <w:sz w:val="20"/>
          <w:szCs w:val="20"/>
        </w:rPr>
        <w:t>–</w:t>
      </w:r>
      <w:r w:rsidR="00E77A77" w:rsidRPr="00E77A77">
        <w:rPr>
          <w:rFonts w:ascii="Times New Roman" w:hAnsi="Times New Roman"/>
          <w:b/>
          <w:sz w:val="20"/>
          <w:szCs w:val="20"/>
        </w:rPr>
        <w:t xml:space="preserve"> </w:t>
      </w:r>
      <w:r w:rsidR="00E77A77" w:rsidRPr="00044FBA">
        <w:rPr>
          <w:rFonts w:ascii="Times New Roman" w:hAnsi="Times New Roman"/>
          <w:b/>
          <w:sz w:val="20"/>
          <w:szCs w:val="20"/>
        </w:rPr>
        <w:t>Z</w:t>
      </w:r>
      <w:r w:rsidR="00E77A77">
        <w:rPr>
          <w:rFonts w:ascii="Times New Roman" w:hAnsi="Times New Roman"/>
          <w:b/>
          <w:sz w:val="20"/>
          <w:szCs w:val="20"/>
        </w:rPr>
        <w:t>organizowanie</w:t>
      </w:r>
      <w:r w:rsidR="00E77A77" w:rsidRPr="00044FBA">
        <w:rPr>
          <w:rFonts w:ascii="Times New Roman" w:hAnsi="Times New Roman"/>
          <w:b/>
          <w:sz w:val="20"/>
          <w:szCs w:val="20"/>
        </w:rPr>
        <w:t xml:space="preserve"> </w:t>
      </w:r>
      <w:r w:rsidR="00E77A77">
        <w:rPr>
          <w:rFonts w:ascii="Times New Roman" w:hAnsi="Times New Roman"/>
          <w:b/>
          <w:sz w:val="20"/>
          <w:szCs w:val="20"/>
        </w:rPr>
        <w:t>i przeprowadzenie kursu ma</w:t>
      </w:r>
      <w:r w:rsidR="00402020">
        <w:rPr>
          <w:rFonts w:ascii="Times New Roman" w:hAnsi="Times New Roman"/>
          <w:b/>
          <w:sz w:val="20"/>
          <w:szCs w:val="20"/>
        </w:rPr>
        <w:t>gazyniera</w:t>
      </w:r>
      <w:r w:rsidR="00E77A77">
        <w:rPr>
          <w:rFonts w:ascii="Cambria" w:hAnsi="Cambria"/>
          <w:b/>
          <w:sz w:val="20"/>
          <w:szCs w:val="20"/>
        </w:rPr>
        <w:t xml:space="preserve"> 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r w:rsidRPr="00055081">
        <w:rPr>
          <w:rFonts w:ascii="Book Antiqua" w:hAnsi="Book Antiqua"/>
          <w:sz w:val="20"/>
          <w:szCs w:val="20"/>
        </w:rPr>
        <w:t>oświadczamy, że nie jesteśmy powiązani z:</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 xml:space="preserve">beneficjentem projektu </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osobami upoważnionymi do zaciągania zobowiązań w imieniu Beneficjenta projektu</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 xml:space="preserve">osobami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r w:rsidRPr="00055081">
        <w:rPr>
          <w:rFonts w:ascii="Book Antiqua" w:hAnsi="Book Antiqua"/>
          <w:b/>
          <w:sz w:val="20"/>
          <w:szCs w:val="20"/>
        </w:rPr>
        <w:t>osobowo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uczestnictwo w spółce jako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Pr="00055081" w:rsidRDefault="005D00F9" w:rsidP="00055081">
      <w:pPr>
        <w:suppressAutoHyphens/>
        <w:ind w:right="4961"/>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E77A77" w:rsidRPr="00BC18D7" w:rsidRDefault="00055081" w:rsidP="00E77A77">
      <w:pPr>
        <w:jc w:val="both"/>
        <w:rPr>
          <w:rFonts w:ascii="Book Antiqua" w:hAnsi="Book Antiqua"/>
          <w:b/>
          <w:sz w:val="20"/>
          <w:szCs w:val="20"/>
        </w:rPr>
      </w:pPr>
      <w:r w:rsidRPr="00055081">
        <w:rPr>
          <w:rFonts w:ascii="Book Antiqua" w:eastAsia="Calibri" w:hAnsi="Book Antiqua"/>
          <w:sz w:val="20"/>
          <w:szCs w:val="20"/>
          <w:lang w:eastAsia="en-US"/>
        </w:rPr>
        <w:t xml:space="preserve">Składając ofertę w odpowiedzi na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AB1C49">
        <w:rPr>
          <w:rFonts w:ascii="Book Antiqua" w:hAnsi="Book Antiqua"/>
          <w:b/>
          <w:sz w:val="20"/>
          <w:szCs w:val="20"/>
        </w:rPr>
        <w:t>PO.272.3.76</w:t>
      </w:r>
      <w:r w:rsidR="00363415" w:rsidRPr="00B40530">
        <w:rPr>
          <w:rFonts w:ascii="Book Antiqua" w:hAnsi="Book Antiqua"/>
          <w:b/>
          <w:sz w:val="20"/>
          <w:szCs w:val="20"/>
        </w:rPr>
        <w:t xml:space="preserve">.2018 </w:t>
      </w:r>
      <w:r w:rsidR="00363415" w:rsidRPr="00BC18D7">
        <w:rPr>
          <w:rFonts w:ascii="Book Antiqua" w:hAnsi="Book Antiqua"/>
          <w:b/>
          <w:sz w:val="20"/>
          <w:szCs w:val="20"/>
        </w:rPr>
        <w:t>–</w:t>
      </w:r>
      <w:r w:rsidR="00E77A77" w:rsidRPr="00E77A77">
        <w:rPr>
          <w:rFonts w:ascii="Times New Roman" w:hAnsi="Times New Roman"/>
          <w:b/>
          <w:sz w:val="20"/>
          <w:szCs w:val="20"/>
        </w:rPr>
        <w:t xml:space="preserve"> </w:t>
      </w:r>
      <w:r w:rsidR="00E77A77">
        <w:rPr>
          <w:rFonts w:ascii="Times New Roman" w:hAnsi="Times New Roman"/>
          <w:b/>
          <w:sz w:val="20"/>
          <w:szCs w:val="20"/>
        </w:rPr>
        <w:t>zorganizowanie</w:t>
      </w:r>
      <w:r w:rsidR="00E77A77" w:rsidRPr="00044FBA">
        <w:rPr>
          <w:rFonts w:ascii="Times New Roman" w:hAnsi="Times New Roman"/>
          <w:b/>
          <w:sz w:val="20"/>
          <w:szCs w:val="20"/>
        </w:rPr>
        <w:t xml:space="preserve"> </w:t>
      </w:r>
      <w:r w:rsidR="00E77A77">
        <w:rPr>
          <w:rFonts w:ascii="Times New Roman" w:hAnsi="Times New Roman"/>
          <w:b/>
          <w:sz w:val="20"/>
          <w:szCs w:val="20"/>
        </w:rPr>
        <w:t xml:space="preserve">i przeprowadzenie kursu </w:t>
      </w:r>
      <w:r w:rsidR="00402020">
        <w:rPr>
          <w:rFonts w:ascii="Times New Roman" w:hAnsi="Times New Roman"/>
          <w:b/>
          <w:sz w:val="20"/>
          <w:szCs w:val="20"/>
        </w:rPr>
        <w:t xml:space="preserve">magazyniera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055081" w:rsidRPr="00363415" w:rsidRDefault="00055081" w:rsidP="00055081">
      <w:pPr>
        <w:jc w:val="both"/>
        <w:rPr>
          <w:rFonts w:ascii="Book Antiqua" w:hAnsi="Book Antiqua"/>
          <w:b/>
          <w:sz w:val="20"/>
          <w:szCs w:val="20"/>
        </w:rPr>
      </w:pPr>
      <w:r w:rsidRPr="00055081">
        <w:rPr>
          <w:rFonts w:ascii="Book Antiqua" w:hAnsi="Book Antiqua"/>
          <w:sz w:val="20"/>
          <w:szCs w:val="20"/>
        </w:rPr>
        <w:t>o 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val="x-none" w:eastAsia="en-US"/>
        </w:rPr>
      </w:pP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oświadczamy, że zgodnie z art. 24 ustawy z 29 stycznia 2004 roku Prawo zamówień publicznych (t.j. Dz. U. </w:t>
      </w:r>
      <w:r w:rsidR="00E77A77">
        <w:rPr>
          <w:rFonts w:ascii="Book Antiqua" w:hAnsi="Book Antiqua"/>
          <w:sz w:val="20"/>
          <w:szCs w:val="20"/>
        </w:rPr>
        <w:br/>
      </w:r>
      <w:r w:rsidRPr="00055081">
        <w:rPr>
          <w:rFonts w:ascii="Book Antiqua" w:hAnsi="Book Antiqua"/>
          <w:sz w:val="20"/>
          <w:szCs w:val="20"/>
        </w:rPr>
        <w:t>z 2017 r. poz. 1579 z późn. zm.),</w:t>
      </w:r>
    </w:p>
    <w:p w:rsidR="00055081" w:rsidRPr="00055081" w:rsidRDefault="00055081" w:rsidP="00437C1F">
      <w:pPr>
        <w:numPr>
          <w:ilvl w:val="0"/>
          <w:numId w:val="9"/>
        </w:numPr>
        <w:suppressAutoHyphens/>
        <w:jc w:val="both"/>
        <w:rPr>
          <w:rFonts w:ascii="Book Antiqua" w:hAnsi="Book Antiqua"/>
          <w:sz w:val="20"/>
          <w:szCs w:val="20"/>
        </w:rPr>
      </w:pPr>
      <w:r w:rsidRPr="00055081">
        <w:rPr>
          <w:rFonts w:ascii="Book Antiqua" w:hAnsi="Book Antiqua"/>
          <w:sz w:val="20"/>
          <w:szCs w:val="20"/>
        </w:rPr>
        <w:t>nie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5C1C75" w:rsidRDefault="005C1C75" w:rsidP="00836E25">
      <w:pPr>
        <w:spacing w:after="200" w:line="276" w:lineRule="auto"/>
        <w:jc w:val="right"/>
        <w:rPr>
          <w:rFonts w:ascii="Book Antiqua" w:hAnsi="Book Antiqua" w:cs="Arial"/>
          <w:i/>
          <w:sz w:val="20"/>
          <w:szCs w:val="20"/>
        </w:rPr>
      </w:pPr>
    </w:p>
    <w:p w:rsidR="00553958" w:rsidRDefault="00553958" w:rsidP="00836E25">
      <w:pPr>
        <w:spacing w:after="200" w:line="276" w:lineRule="auto"/>
        <w:jc w:val="right"/>
        <w:rPr>
          <w:rFonts w:ascii="Book Antiqua" w:hAnsi="Book Antiqua" w:cs="Arial"/>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AF6D1A" w:rsidRPr="00AF6D1A" w:rsidRDefault="00AF6D1A" w:rsidP="00AF6D1A">
      <w:pPr>
        <w:tabs>
          <w:tab w:val="left" w:pos="6663"/>
        </w:tabs>
        <w:autoSpaceDE w:val="0"/>
        <w:autoSpaceDN w:val="0"/>
        <w:adjustRightInd w:val="0"/>
        <w:spacing w:after="200" w:line="276" w:lineRule="auto"/>
        <w:jc w:val="right"/>
        <w:rPr>
          <w:rFonts w:ascii="Book Antiqua" w:eastAsia="Calibri" w:hAnsi="Book Antiqua"/>
          <w:b/>
          <w:i/>
          <w:sz w:val="20"/>
          <w:szCs w:val="20"/>
          <w:lang w:eastAsia="en-US"/>
        </w:rPr>
      </w:pPr>
      <w:r w:rsidRPr="00AF6D1A">
        <w:rPr>
          <w:rFonts w:ascii="Book Antiqua" w:eastAsia="Calibri" w:hAnsi="Book Antiqua"/>
          <w:b/>
          <w:i/>
          <w:sz w:val="20"/>
          <w:szCs w:val="20"/>
          <w:lang w:eastAsia="en-US"/>
        </w:rPr>
        <w:t xml:space="preserve">do Ogłoszenia Nr </w:t>
      </w:r>
      <w:r w:rsidR="00AB1C49">
        <w:rPr>
          <w:rFonts w:ascii="Book Antiqua" w:eastAsia="Calibri" w:hAnsi="Book Antiqua"/>
          <w:b/>
          <w:sz w:val="20"/>
          <w:szCs w:val="20"/>
          <w:lang w:eastAsia="en-US"/>
        </w:rPr>
        <w:t>PO.272.3.76</w:t>
      </w:r>
      <w:r w:rsidRPr="00AF6D1A">
        <w:rPr>
          <w:rFonts w:ascii="Book Antiqua" w:eastAsia="Calibri" w:hAnsi="Book Antiqua"/>
          <w:b/>
          <w:sz w:val="20"/>
          <w:szCs w:val="20"/>
          <w:lang w:eastAsia="en-US"/>
        </w:rPr>
        <w:t>.2018</w:t>
      </w:r>
    </w:p>
    <w:p w:rsidR="00AF6D1A" w:rsidRPr="00AF6D1A" w:rsidRDefault="00AF6D1A" w:rsidP="00AF6D1A">
      <w:pPr>
        <w:autoSpaceDE w:val="0"/>
        <w:autoSpaceDN w:val="0"/>
        <w:adjustRightInd w:val="0"/>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WZÓR</w:t>
      </w:r>
    </w:p>
    <w:p w:rsidR="00AF6D1A" w:rsidRPr="00AF6D1A" w:rsidRDefault="00AF6D1A" w:rsidP="00AF6D1A">
      <w:pPr>
        <w:autoSpaceDE w:val="0"/>
        <w:autoSpaceDN w:val="0"/>
        <w:adjustRightInd w:val="0"/>
        <w:spacing w:after="200" w:line="276" w:lineRule="auto"/>
        <w:jc w:val="center"/>
        <w:rPr>
          <w:rFonts w:ascii="Cambria" w:eastAsia="Calibri" w:hAnsi="Cambria"/>
          <w:b/>
          <w:sz w:val="20"/>
          <w:szCs w:val="20"/>
          <w:lang w:eastAsia="en-US"/>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PROJEKT - UMOWA ZLECENIA Nr ………….</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zawarta w dniu ...................... pomiędzy:</w:t>
      </w:r>
    </w:p>
    <w:p w:rsidR="00AF6D1A" w:rsidRPr="00AF6D1A" w:rsidRDefault="00AF6D1A" w:rsidP="00AF6D1A">
      <w:pPr>
        <w:suppressAutoHyphens/>
        <w:spacing w:after="200" w:line="276" w:lineRule="auto"/>
        <w:jc w:val="center"/>
        <w:rPr>
          <w:rFonts w:ascii="Cambria" w:eastAsia="Calibri" w:hAnsi="Cambria"/>
          <w:sz w:val="20"/>
          <w:szCs w:val="20"/>
          <w:lang w:eastAsia="ar-SA"/>
        </w:rPr>
      </w:pPr>
    </w:p>
    <w:p w:rsidR="00AF6D1A" w:rsidRPr="00AF6D1A" w:rsidRDefault="00AF6D1A" w:rsidP="00AF6D1A">
      <w:pPr>
        <w:suppressAutoHyphens/>
        <w:spacing w:after="200" w:line="276" w:lineRule="auto"/>
        <w:rPr>
          <w:rFonts w:ascii="Cambria" w:eastAsia="Calibri" w:hAnsi="Cambria"/>
          <w:b/>
          <w:bCs/>
          <w:sz w:val="20"/>
          <w:szCs w:val="20"/>
          <w:lang w:eastAsia="ar-SA"/>
        </w:rPr>
      </w:pP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b/>
          <w:bCs/>
          <w:sz w:val="20"/>
          <w:szCs w:val="20"/>
          <w:lang w:eastAsia="ar-SA"/>
        </w:rPr>
        <w:t>Powiatem Lęborskim</w:t>
      </w:r>
      <w:r w:rsidRPr="00AF6D1A">
        <w:rPr>
          <w:rFonts w:ascii="Cambria" w:eastAsia="Calibri" w:hAnsi="Cambria"/>
          <w:sz w:val="20"/>
          <w:szCs w:val="20"/>
          <w:lang w:eastAsia="ar-SA"/>
        </w:rPr>
        <w:t xml:space="preserve">, 84-300 Lębork, ul. Czołgistów 5,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zwanym w treści umowy „Zleceniodawcą”,</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reprezentowanym przez Zarząd Powiatu Lęborskiego w osobach:</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Starosty Lęborskiego –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Wicestarosty Lęborskiego –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przy kontrasygnacie Skarbnika Powiatu – ……………………………</w:t>
      </w:r>
    </w:p>
    <w:p w:rsidR="00AF6D1A" w:rsidRPr="00AF6D1A" w:rsidRDefault="00AF6D1A" w:rsidP="00AF6D1A">
      <w:pPr>
        <w:shd w:val="clear" w:color="auto" w:fill="FFFFFF"/>
        <w:spacing w:after="200" w:line="240" w:lineRule="atLeast"/>
        <w:rPr>
          <w:rFonts w:ascii="Cambria" w:eastAsia="Calibri" w:hAnsi="Cambria"/>
          <w:sz w:val="20"/>
          <w:szCs w:val="20"/>
          <w:lang w:eastAsia="en-US"/>
        </w:rPr>
      </w:pPr>
      <w:r w:rsidRPr="00AF6D1A">
        <w:rPr>
          <w:rFonts w:ascii="Cambria" w:eastAsia="Calibri" w:hAnsi="Cambria"/>
          <w:sz w:val="20"/>
          <w:szCs w:val="20"/>
          <w:lang w:eastAsia="en-US"/>
        </w:rPr>
        <w:t>NIP: 8411609072, REGON:770979648</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 xml:space="preserve">a </w:t>
      </w:r>
    </w:p>
    <w:p w:rsidR="00AF6D1A" w:rsidRPr="00AF6D1A" w:rsidRDefault="00AF6D1A" w:rsidP="00AF6D1A">
      <w:pPr>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zwanym w treści umowy „Zleceniobiorcą”,</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reprezentowaną przez: …………………………………</w:t>
      </w:r>
    </w:p>
    <w:p w:rsidR="00AF6D1A" w:rsidRPr="00AF6D1A" w:rsidRDefault="00AF6D1A" w:rsidP="00AF6D1A">
      <w:pPr>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NIP …………………….. REGON …………………………..</w:t>
      </w:r>
    </w:p>
    <w:p w:rsidR="00AF6D1A" w:rsidRPr="00AF6D1A" w:rsidRDefault="00AF6D1A" w:rsidP="00AF6D1A">
      <w:pPr>
        <w:suppressAutoHyphens/>
        <w:spacing w:after="200" w:line="276" w:lineRule="auto"/>
        <w:rPr>
          <w:rFonts w:ascii="Cambria" w:eastAsia="Calibri" w:hAnsi="Cambria"/>
          <w:sz w:val="20"/>
          <w:szCs w:val="20"/>
          <w:lang w:eastAsia="ar-SA"/>
        </w:rPr>
      </w:pPr>
    </w:p>
    <w:p w:rsidR="00AF6D1A" w:rsidRPr="00AF6D1A" w:rsidRDefault="00AF6D1A" w:rsidP="00AF6D1A">
      <w:pPr>
        <w:jc w:val="both"/>
        <w:rPr>
          <w:rFonts w:ascii="Cambria" w:eastAsia="Calibri" w:hAnsi="Cambria"/>
          <w:sz w:val="20"/>
          <w:szCs w:val="20"/>
          <w:lang w:eastAsia="ar-SA"/>
        </w:rPr>
      </w:pPr>
      <w:r w:rsidRPr="00AF6D1A">
        <w:rPr>
          <w:rFonts w:ascii="Cambria" w:eastAsia="Calibri" w:hAnsi="Cambria"/>
          <w:sz w:val="20"/>
          <w:szCs w:val="20"/>
          <w:lang w:eastAsia="ar-SA"/>
        </w:rPr>
        <w:t xml:space="preserve">w rezultacie dokonania przez Zleceniodawcę wyboru Zleceniobiorcy, w trybie art. 138o ustawy z dnia </w:t>
      </w:r>
      <w:r w:rsidRPr="00AF6D1A">
        <w:rPr>
          <w:rFonts w:ascii="Cambria" w:eastAsia="Calibri" w:hAnsi="Cambria"/>
          <w:sz w:val="20"/>
          <w:szCs w:val="20"/>
          <w:lang w:eastAsia="ar-SA"/>
        </w:rPr>
        <w:br/>
        <w:t xml:space="preserve">29 stycznia 2004 roku Prawo zamówień publicznych </w:t>
      </w:r>
      <w:r w:rsidRPr="00AF6D1A">
        <w:rPr>
          <w:rFonts w:ascii="Cambria" w:eastAsia="Calibri" w:hAnsi="Cambria" w:cs="Arial"/>
          <w:sz w:val="20"/>
          <w:szCs w:val="20"/>
          <w:lang w:eastAsia="en-US"/>
        </w:rPr>
        <w:t>(tj. Dz.U. z 2017 r. poz. 1579 ze zm.)</w:t>
      </w:r>
      <w:r w:rsidRPr="00AF6D1A">
        <w:rPr>
          <w:rFonts w:ascii="Cambria" w:eastAsia="Calibri" w:hAnsi="Cambria"/>
          <w:sz w:val="20"/>
          <w:szCs w:val="20"/>
          <w:lang w:eastAsia="en-US"/>
        </w:rPr>
        <w:t xml:space="preserve"> </w:t>
      </w:r>
      <w:r w:rsidRPr="00AF6D1A">
        <w:rPr>
          <w:rFonts w:ascii="Cambria" w:eastAsia="Calibri" w:hAnsi="Cambria"/>
          <w:sz w:val="20"/>
          <w:szCs w:val="20"/>
          <w:lang w:eastAsia="ar-SA"/>
        </w:rPr>
        <w:t xml:space="preserve">zgodnie </w:t>
      </w:r>
      <w:r w:rsidRPr="00AF6D1A">
        <w:rPr>
          <w:rFonts w:ascii="Cambria" w:eastAsia="Calibri" w:hAnsi="Cambria"/>
          <w:sz w:val="20"/>
          <w:szCs w:val="20"/>
          <w:lang w:eastAsia="ar-SA"/>
        </w:rPr>
        <w:br/>
        <w:t xml:space="preserve">z Zasadami wdrażania Regionalnego Programu Operacyjnego  Województwa Pomorskiego na lata 2014 – 2020 </w:t>
      </w:r>
      <w:r>
        <w:rPr>
          <w:rFonts w:ascii="Cambria" w:eastAsia="Calibri" w:hAnsi="Cambria"/>
          <w:sz w:val="20"/>
          <w:szCs w:val="20"/>
          <w:lang w:eastAsia="ar-SA"/>
        </w:rPr>
        <w:br/>
      </w:r>
      <w:r w:rsidRPr="00AF6D1A">
        <w:rPr>
          <w:rFonts w:ascii="Cambria" w:eastAsia="Calibri" w:hAnsi="Cambria"/>
          <w:sz w:val="20"/>
          <w:szCs w:val="20"/>
          <w:lang w:eastAsia="ar-SA"/>
        </w:rPr>
        <w:t>o następującej treści:</w:t>
      </w:r>
    </w:p>
    <w:p w:rsidR="00AF6D1A" w:rsidRPr="00AF6D1A" w:rsidRDefault="00AF6D1A" w:rsidP="00AF6D1A">
      <w:pPr>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w:t>
      </w:r>
    </w:p>
    <w:p w:rsidR="00AF6D1A" w:rsidRPr="00AF6D1A" w:rsidRDefault="00AF6D1A" w:rsidP="00AF6D1A">
      <w:pPr>
        <w:tabs>
          <w:tab w:val="left" w:pos="284"/>
        </w:tabs>
        <w:contextualSpacing/>
        <w:jc w:val="both"/>
        <w:rPr>
          <w:rFonts w:ascii="Cambria" w:eastAsia="Calibri" w:hAnsi="Cambria"/>
          <w:sz w:val="20"/>
          <w:szCs w:val="20"/>
          <w:lang w:eastAsia="en-US"/>
        </w:rPr>
      </w:pPr>
      <w:r w:rsidRPr="00AF6D1A">
        <w:rPr>
          <w:rFonts w:ascii="Cambria" w:eastAsia="Calibri" w:hAnsi="Cambria"/>
          <w:sz w:val="20"/>
          <w:szCs w:val="20"/>
          <w:lang w:val="x-none" w:eastAsia="en-US"/>
        </w:rPr>
        <w:t xml:space="preserve">Zleceniodawca powierza, a Zleceniobiorca przyjmuje do wykonania realizację zamówienia publicznego na </w:t>
      </w:r>
      <w:r w:rsidRPr="00AF6D1A">
        <w:rPr>
          <w:rFonts w:ascii="Cambria" w:eastAsia="Calibri" w:hAnsi="Cambria"/>
          <w:sz w:val="20"/>
          <w:szCs w:val="20"/>
          <w:lang w:eastAsia="en-US"/>
        </w:rPr>
        <w:t xml:space="preserve"> </w:t>
      </w:r>
      <w:r w:rsidRPr="00AF6D1A">
        <w:rPr>
          <w:rFonts w:ascii="Cambria" w:eastAsia="Calibri" w:hAnsi="Cambria"/>
          <w:i/>
          <w:sz w:val="20"/>
          <w:szCs w:val="20"/>
          <w:lang w:eastAsia="en-US"/>
        </w:rPr>
        <w:t xml:space="preserve">zorganizowanie i </w:t>
      </w:r>
      <w:r w:rsidRPr="00AF6D1A">
        <w:rPr>
          <w:rFonts w:ascii="Cambria" w:eastAsia="Calibri" w:hAnsi="Cambria"/>
          <w:i/>
          <w:sz w:val="20"/>
          <w:szCs w:val="20"/>
          <w:lang w:val="x-none" w:eastAsia="en-US"/>
        </w:rPr>
        <w:t>przeprowadzenie</w:t>
      </w:r>
      <w:r w:rsidRPr="00AF6D1A">
        <w:rPr>
          <w:rFonts w:ascii="Cambria" w:eastAsia="Calibri" w:hAnsi="Cambria"/>
          <w:i/>
          <w:sz w:val="20"/>
          <w:szCs w:val="20"/>
          <w:lang w:eastAsia="en-US"/>
        </w:rPr>
        <w:t xml:space="preserve"> kursu</w:t>
      </w:r>
      <w:r w:rsidRPr="00AF6D1A">
        <w:rPr>
          <w:rFonts w:ascii="Cambria" w:eastAsia="Calibri" w:hAnsi="Cambria"/>
          <w:bCs/>
          <w:i/>
          <w:sz w:val="20"/>
          <w:szCs w:val="20"/>
          <w:lang w:val="x-none" w:eastAsia="en-US"/>
        </w:rPr>
        <w:t xml:space="preserve"> </w:t>
      </w:r>
      <w:r w:rsidR="005C1C75">
        <w:rPr>
          <w:rFonts w:ascii="Times New Roman" w:eastAsia="Calibri" w:hAnsi="Times New Roman"/>
          <w:i/>
          <w:sz w:val="20"/>
          <w:szCs w:val="20"/>
          <w:lang w:eastAsia="en-US"/>
        </w:rPr>
        <w:t xml:space="preserve">magazyniera </w:t>
      </w:r>
      <w:r w:rsidRPr="00AF6D1A">
        <w:rPr>
          <w:rFonts w:ascii="Cambria" w:eastAsia="Calibri" w:hAnsi="Cambria"/>
          <w:bCs/>
          <w:sz w:val="20"/>
          <w:szCs w:val="20"/>
          <w:lang w:val="x-none" w:eastAsia="en-US"/>
        </w:rPr>
        <w:t xml:space="preserve">dla </w:t>
      </w:r>
      <w:r w:rsidRPr="00AF6D1A">
        <w:rPr>
          <w:rFonts w:ascii="Cambria" w:eastAsia="Calibri" w:hAnsi="Cambria"/>
          <w:bCs/>
          <w:sz w:val="20"/>
          <w:szCs w:val="20"/>
          <w:lang w:eastAsia="en-US"/>
        </w:rPr>
        <w:t xml:space="preserve">1 </w:t>
      </w:r>
      <w:r w:rsidRPr="00AF6D1A">
        <w:rPr>
          <w:rFonts w:ascii="Cambria" w:eastAsia="Calibri" w:hAnsi="Cambria"/>
          <w:bCs/>
          <w:sz w:val="20"/>
          <w:szCs w:val="20"/>
          <w:lang w:val="x-none" w:eastAsia="en-US"/>
        </w:rPr>
        <w:t>uczestnik</w:t>
      </w:r>
      <w:r w:rsidRPr="00AF6D1A">
        <w:rPr>
          <w:rFonts w:ascii="Cambria" w:eastAsia="Calibri" w:hAnsi="Cambria"/>
          <w:bCs/>
          <w:sz w:val="20"/>
          <w:szCs w:val="20"/>
          <w:lang w:eastAsia="en-US"/>
        </w:rPr>
        <w:t>a</w:t>
      </w:r>
      <w:r w:rsidRPr="00AF6D1A">
        <w:rPr>
          <w:rFonts w:ascii="Cambria" w:eastAsia="Calibri" w:hAnsi="Cambria"/>
          <w:sz w:val="20"/>
          <w:szCs w:val="20"/>
          <w:lang w:val="x-none" w:eastAsia="en-US"/>
        </w:rPr>
        <w:t xml:space="preserve"> projektu „Aktywizacja zawodowa mieszkańców powiatu lęborskiego” współfinansowanego ze środków Unii Europejskiej w ramach Europejskiego Funduszu Społecznego (Regionalny Programu Operacyjny</w:t>
      </w:r>
      <w:r w:rsidRPr="00AF6D1A">
        <w:rPr>
          <w:rFonts w:ascii="Cambria" w:eastAsia="Calibri" w:hAnsi="Cambria"/>
          <w:sz w:val="20"/>
          <w:szCs w:val="20"/>
          <w:lang w:eastAsia="en-US"/>
        </w:rPr>
        <w:t xml:space="preserve"> </w:t>
      </w:r>
      <w:r w:rsidRPr="00AF6D1A">
        <w:rPr>
          <w:rFonts w:ascii="Cambria" w:eastAsia="Calibri" w:hAnsi="Cambria"/>
          <w:sz w:val="20"/>
          <w:szCs w:val="20"/>
          <w:lang w:val="x-none" w:eastAsia="en-US"/>
        </w:rPr>
        <w:t>Województwa Pomorskiego na lata 2014 – 2020).</w:t>
      </w:r>
      <w:r w:rsidRPr="00AF6D1A">
        <w:rPr>
          <w:rFonts w:ascii="Cambria" w:eastAsia="Calibri" w:hAnsi="Cambria"/>
          <w:sz w:val="20"/>
          <w:szCs w:val="20"/>
          <w:lang w:eastAsia="en-US"/>
        </w:rPr>
        <w:t xml:space="preserve"> </w:t>
      </w:r>
    </w:p>
    <w:p w:rsidR="00AF6D1A" w:rsidRPr="00AF6D1A" w:rsidRDefault="00AF6D1A" w:rsidP="00AF6D1A">
      <w:pPr>
        <w:tabs>
          <w:tab w:val="left" w:pos="284"/>
        </w:tabs>
        <w:contextualSpacing/>
        <w:jc w:val="both"/>
        <w:rPr>
          <w:rFonts w:ascii="Cambria" w:eastAsia="Calibri" w:hAnsi="Cambria"/>
          <w:sz w:val="20"/>
          <w:szCs w:val="20"/>
          <w:lang w:eastAsia="en-US"/>
        </w:rPr>
      </w:pPr>
    </w:p>
    <w:p w:rsidR="00AF6D1A" w:rsidRPr="00AF6D1A" w:rsidRDefault="00AF6D1A" w:rsidP="00AF6D1A">
      <w:pPr>
        <w:spacing w:after="200" w:line="276" w:lineRule="auto"/>
        <w:jc w:val="both"/>
        <w:rPr>
          <w:rFonts w:ascii="Cambria" w:eastAsia="Calibri" w:hAnsi="Cambria"/>
          <w:sz w:val="20"/>
          <w:szCs w:val="20"/>
          <w:lang w:eastAsia="en-US"/>
        </w:rPr>
      </w:pPr>
      <w:r w:rsidRPr="00AF6D1A">
        <w:rPr>
          <w:rFonts w:ascii="Cambria" w:eastAsia="Calibri" w:hAnsi="Cambria"/>
          <w:sz w:val="20"/>
          <w:szCs w:val="20"/>
          <w:lang w:eastAsia="en-US"/>
        </w:rPr>
        <w:t xml:space="preserve">Przedmiot zamówienia wykonany zostanie zgodnie z zapisami </w:t>
      </w:r>
      <w:r w:rsidRPr="00AF6D1A">
        <w:rPr>
          <w:rFonts w:ascii="Cambria" w:eastAsia="Calibri" w:hAnsi="Cambria"/>
          <w:i/>
          <w:sz w:val="20"/>
          <w:szCs w:val="20"/>
          <w:lang w:eastAsia="en-US"/>
        </w:rPr>
        <w:t xml:space="preserve">„Ogłoszenia o zamówieniu na usługi społeczne </w:t>
      </w:r>
      <w:r w:rsidRPr="00AF6D1A">
        <w:rPr>
          <w:rFonts w:ascii="Cambria" w:eastAsia="Calibri" w:hAnsi="Cambria"/>
          <w:i/>
          <w:sz w:val="20"/>
          <w:szCs w:val="20"/>
          <w:lang w:eastAsia="en-US"/>
        </w:rPr>
        <w:br/>
        <w:t>i inne szczególne usługi – zorganizowanie i przeprowadzenie kursu</w:t>
      </w:r>
      <w:r w:rsidRPr="00AF6D1A">
        <w:rPr>
          <w:rFonts w:ascii="Cambria" w:eastAsia="Calibri" w:hAnsi="Cambria"/>
          <w:bCs/>
          <w:i/>
          <w:sz w:val="20"/>
          <w:szCs w:val="20"/>
          <w:lang w:eastAsia="en-US"/>
        </w:rPr>
        <w:t xml:space="preserve"> </w:t>
      </w:r>
      <w:r w:rsidR="005C1C75">
        <w:rPr>
          <w:rFonts w:ascii="Times New Roman" w:eastAsia="Calibri" w:hAnsi="Times New Roman"/>
          <w:i/>
          <w:sz w:val="20"/>
          <w:szCs w:val="20"/>
          <w:lang w:eastAsia="en-US"/>
        </w:rPr>
        <w:t xml:space="preserve">magazyniera </w:t>
      </w:r>
      <w:r w:rsidRPr="00AF6D1A">
        <w:rPr>
          <w:rFonts w:ascii="Cambria" w:eastAsia="Calibri" w:hAnsi="Cambria"/>
          <w:bCs/>
          <w:sz w:val="20"/>
          <w:szCs w:val="20"/>
          <w:lang w:eastAsia="en-US"/>
        </w:rPr>
        <w:t>dla uczestnika</w:t>
      </w:r>
      <w:r w:rsidRPr="00AF6D1A">
        <w:rPr>
          <w:rFonts w:ascii="Cambria" w:eastAsia="Calibri" w:hAnsi="Cambria"/>
          <w:sz w:val="20"/>
          <w:szCs w:val="20"/>
          <w:lang w:eastAsia="en-US"/>
        </w:rPr>
        <w:t xml:space="preserve"> projektu</w:t>
      </w:r>
      <w:r w:rsidRPr="00AF6D1A">
        <w:rPr>
          <w:rFonts w:ascii="Cambria" w:eastAsia="Calibri" w:hAnsi="Cambria"/>
          <w:i/>
          <w:sz w:val="20"/>
          <w:szCs w:val="20"/>
          <w:lang w:eastAsia="en-US"/>
        </w:rPr>
        <w:t>”</w:t>
      </w:r>
      <w:r w:rsidRPr="00AF6D1A">
        <w:rPr>
          <w:rFonts w:ascii="Cambria" w:eastAsia="Calibri" w:hAnsi="Cambria"/>
          <w:sz w:val="20"/>
          <w:szCs w:val="20"/>
          <w:lang w:eastAsia="en-US"/>
        </w:rPr>
        <w:t xml:space="preserve"> oraz zapisami niniejszej umowy.</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lastRenderedPageBreak/>
        <w:t>§ 2</w:t>
      </w:r>
    </w:p>
    <w:p w:rsidR="00AF6D1A" w:rsidRPr="00AF6D1A" w:rsidRDefault="00AF6D1A" w:rsidP="00AF6D1A">
      <w:pPr>
        <w:suppressAutoHyphens/>
        <w:spacing w:after="200" w:line="276" w:lineRule="auto"/>
        <w:jc w:val="both"/>
        <w:rPr>
          <w:rFonts w:ascii="Cambria" w:eastAsia="Calibri" w:hAnsi="Cambria"/>
          <w:b/>
          <w:sz w:val="20"/>
          <w:szCs w:val="20"/>
          <w:lang w:eastAsia="ar-SA"/>
        </w:rPr>
      </w:pPr>
      <w:r w:rsidRPr="00AF6D1A">
        <w:rPr>
          <w:rFonts w:ascii="Cambria" w:eastAsia="Calibri" w:hAnsi="Cambria"/>
          <w:sz w:val="20"/>
          <w:szCs w:val="20"/>
          <w:lang w:eastAsia="ar-SA"/>
        </w:rPr>
        <w:t xml:space="preserve">Zleceniobiorca wykona przedmiot umowy określony w § 1 w terminie od dnia podpisania umowy do dnia </w:t>
      </w:r>
      <w:r w:rsidR="005C1C75">
        <w:rPr>
          <w:rFonts w:ascii="Cambria" w:eastAsia="Calibri" w:hAnsi="Cambria"/>
          <w:sz w:val="20"/>
          <w:szCs w:val="20"/>
          <w:lang w:eastAsia="ar-SA"/>
        </w:rPr>
        <w:br/>
      </w:r>
      <w:r w:rsidR="00AB1C49">
        <w:rPr>
          <w:rFonts w:ascii="Cambria" w:eastAsia="Calibri" w:hAnsi="Cambria"/>
          <w:b/>
          <w:sz w:val="20"/>
          <w:szCs w:val="20"/>
          <w:lang w:eastAsia="ar-SA"/>
        </w:rPr>
        <w:t xml:space="preserve">28 września </w:t>
      </w:r>
      <w:r w:rsidRPr="00AF6D1A">
        <w:rPr>
          <w:rFonts w:ascii="Cambria" w:eastAsia="Calibri" w:hAnsi="Cambria"/>
          <w:b/>
          <w:sz w:val="20"/>
          <w:szCs w:val="20"/>
          <w:lang w:eastAsia="ar-SA"/>
        </w:rPr>
        <w:t>2018 roku.</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3</w:t>
      </w:r>
    </w:p>
    <w:p w:rsidR="00AF6D1A" w:rsidRPr="00AF6D1A" w:rsidRDefault="00AF6D1A" w:rsidP="00AF6D1A">
      <w:pPr>
        <w:numPr>
          <w:ilvl w:val="0"/>
          <w:numId w:val="1"/>
        </w:numPr>
        <w:suppressAutoHyphens/>
        <w:spacing w:after="200" w:line="276" w:lineRule="auto"/>
        <w:ind w:left="426"/>
        <w:jc w:val="both"/>
        <w:rPr>
          <w:rFonts w:ascii="Cambria" w:eastAsia="Calibri" w:hAnsi="Cambria"/>
          <w:sz w:val="20"/>
          <w:szCs w:val="20"/>
          <w:lang w:eastAsia="ar-SA"/>
        </w:rPr>
      </w:pPr>
      <w:r w:rsidRPr="00AF6D1A">
        <w:rPr>
          <w:rFonts w:ascii="Cambria" w:eastAsia="Calibri" w:hAnsi="Cambria"/>
          <w:sz w:val="20"/>
          <w:szCs w:val="20"/>
          <w:lang w:eastAsia="ar-SA"/>
        </w:rPr>
        <w:t xml:space="preserve">Za wykonanie przedmiotu umowy, o którym mowa w § 1 Zleceniobiorca otrzyma wynagrodzenie ryczałtowe brutto w łącznej wysokości  </w:t>
      </w:r>
      <w:r w:rsidRPr="00AF6D1A">
        <w:rPr>
          <w:rFonts w:ascii="Cambria" w:eastAsia="Calibri" w:hAnsi="Cambria"/>
          <w:sz w:val="20"/>
          <w:szCs w:val="20"/>
          <w:lang w:eastAsia="en-US"/>
        </w:rPr>
        <w:t>…………………</w:t>
      </w:r>
      <w:r w:rsidRPr="00AF6D1A">
        <w:rPr>
          <w:rFonts w:ascii="Cambria" w:eastAsia="Calibri" w:hAnsi="Cambria"/>
          <w:sz w:val="20"/>
          <w:szCs w:val="20"/>
          <w:lang w:eastAsia="ar-SA"/>
        </w:rPr>
        <w:t xml:space="preserve"> (słownie: ……………………..) obejmujące wszelkie narzuty na płace </w:t>
      </w:r>
      <w:r w:rsidR="005C1C75">
        <w:rPr>
          <w:rFonts w:ascii="Cambria" w:eastAsia="Calibri" w:hAnsi="Cambria"/>
          <w:sz w:val="20"/>
          <w:szCs w:val="20"/>
          <w:lang w:eastAsia="ar-SA"/>
        </w:rPr>
        <w:br/>
      </w:r>
      <w:r w:rsidRPr="00AF6D1A">
        <w:rPr>
          <w:rFonts w:ascii="Cambria" w:eastAsia="Calibri" w:hAnsi="Cambria"/>
          <w:sz w:val="20"/>
          <w:szCs w:val="20"/>
          <w:lang w:eastAsia="ar-SA"/>
        </w:rPr>
        <w:t xml:space="preserve">i koszty wynikające z realizacji umowy, (w tym koszty na obowiązkowe ubezpieczenia społeczne, podatki </w:t>
      </w:r>
      <w:r w:rsidR="005C1C75">
        <w:rPr>
          <w:rFonts w:ascii="Cambria" w:eastAsia="Calibri" w:hAnsi="Cambria"/>
          <w:sz w:val="20"/>
          <w:szCs w:val="20"/>
          <w:lang w:eastAsia="ar-SA"/>
        </w:rPr>
        <w:br/>
      </w:r>
      <w:r w:rsidRPr="00AF6D1A">
        <w:rPr>
          <w:rFonts w:ascii="Cambria" w:eastAsia="Calibri" w:hAnsi="Cambria"/>
          <w:sz w:val="20"/>
          <w:szCs w:val="20"/>
          <w:lang w:eastAsia="ar-SA"/>
        </w:rPr>
        <w:t xml:space="preserve">i obciążenia pracodawcy). </w:t>
      </w:r>
    </w:p>
    <w:p w:rsidR="00AF6D1A" w:rsidRPr="00AF6D1A" w:rsidRDefault="00AF6D1A" w:rsidP="00AF6D1A">
      <w:pPr>
        <w:suppressAutoHyphens/>
        <w:ind w:left="426"/>
        <w:jc w:val="both"/>
        <w:rPr>
          <w:rFonts w:ascii="Cambria" w:eastAsia="Calibri" w:hAnsi="Cambria"/>
          <w:sz w:val="20"/>
          <w:szCs w:val="20"/>
          <w:lang w:eastAsia="ar-SA"/>
        </w:rPr>
      </w:pPr>
      <w:r w:rsidRPr="00AF6D1A">
        <w:rPr>
          <w:rFonts w:ascii="Cambria" w:eastAsia="Calibri" w:hAnsi="Cambria"/>
          <w:sz w:val="20"/>
          <w:szCs w:val="20"/>
          <w:lang w:eastAsia="ar-SA"/>
        </w:rPr>
        <w:t>Cena brutto za 1 godz. wynosi ………………….. zł (słownie: ……………………..).</w:t>
      </w:r>
    </w:p>
    <w:p w:rsidR="00AF6D1A" w:rsidRPr="00AF6D1A" w:rsidRDefault="00AF6D1A" w:rsidP="00AF6D1A">
      <w:pPr>
        <w:suppressAutoHyphens/>
        <w:jc w:val="both"/>
        <w:rPr>
          <w:rFonts w:ascii="Cambria" w:eastAsia="Calibri" w:hAnsi="Cambria"/>
          <w:b/>
          <w:sz w:val="20"/>
          <w:szCs w:val="20"/>
          <w:lang w:eastAsia="ar-SA"/>
        </w:rPr>
      </w:pPr>
      <w:r w:rsidRPr="00AF6D1A">
        <w:rPr>
          <w:rFonts w:ascii="Cambria" w:eastAsia="Calibri" w:hAnsi="Cambri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AF6D1A" w:rsidRPr="005C1C75" w:rsidRDefault="00AF6D1A" w:rsidP="00AF6D1A">
      <w:pPr>
        <w:numPr>
          <w:ilvl w:val="0"/>
          <w:numId w:val="1"/>
        </w:numPr>
        <w:tabs>
          <w:tab w:val="num" w:pos="426"/>
        </w:tabs>
        <w:suppressAutoHyphens/>
        <w:spacing w:after="200" w:line="276" w:lineRule="auto"/>
        <w:ind w:left="425" w:hanging="357"/>
        <w:jc w:val="both"/>
        <w:rPr>
          <w:rFonts w:ascii="Cambria" w:eastAsia="Calibri" w:hAnsi="Cambria"/>
          <w:bCs/>
          <w:sz w:val="20"/>
          <w:szCs w:val="22"/>
          <w:lang w:eastAsia="en-US"/>
        </w:rPr>
      </w:pPr>
      <w:r w:rsidRPr="00AF6D1A">
        <w:rPr>
          <w:rFonts w:ascii="Cambria" w:hAnsi="Cambria"/>
          <w:bCs/>
          <w:sz w:val="20"/>
          <w:szCs w:val="20"/>
          <w:lang w:eastAsia="en-US"/>
        </w:rPr>
        <w:t>Zapłata za wykonanie usługi nastąpi po zrealizowaniu zlecenia w kwocie wskazanej w § 3 ust. 1 za przeprowadzenie kursu</w:t>
      </w:r>
      <w:r w:rsidRPr="00AF6D1A">
        <w:rPr>
          <w:rFonts w:ascii="Cambria" w:eastAsia="Calibri" w:hAnsi="Cambria"/>
          <w:sz w:val="20"/>
          <w:szCs w:val="20"/>
          <w:lang w:eastAsia="en-US"/>
        </w:rPr>
        <w:t xml:space="preserve">, w taki sposób, że: Zleceniodawca zapłaci w terminie 30 dni od dnia otrzymania prawidłowo wystawionej faktury/rachunku, po zakończeniu i rozliczeniu kursu </w:t>
      </w:r>
      <w:r w:rsidRPr="00AF6D1A">
        <w:rPr>
          <w:rFonts w:ascii="Cambria" w:eastAsia="Calibri" w:hAnsi="Cambria"/>
          <w:sz w:val="20"/>
          <w:szCs w:val="22"/>
          <w:lang w:eastAsia="en-US"/>
        </w:rPr>
        <w:t>oraz dostarczeniu innej wymaganej przez Zleceniodawcę dokumentacji</w:t>
      </w:r>
      <w:r w:rsidRPr="00AF6D1A">
        <w:rPr>
          <w:rFonts w:ascii="Cambria" w:eastAsia="Calibri" w:hAnsi="Cambria"/>
          <w:sz w:val="16"/>
          <w:szCs w:val="16"/>
          <w:lang w:eastAsia="x-none"/>
        </w:rPr>
        <w:t xml:space="preserve"> </w:t>
      </w:r>
      <w:r w:rsidRPr="00AF6D1A">
        <w:rPr>
          <w:rFonts w:ascii="Cambria" w:hAnsi="Cambria"/>
          <w:sz w:val="20"/>
          <w:szCs w:val="20"/>
          <w:lang w:eastAsia="ar-SA"/>
        </w:rPr>
        <w:t>zgodnej z opisem zawartym w Ogłoszeniu, przy jednoczesnym spełnianiu warunku określonego w § 8 niniejszej umowy.</w:t>
      </w:r>
      <w:r w:rsidRPr="005C1C75">
        <w:rPr>
          <w:rFonts w:ascii="Cambria" w:eastAsia="Calibri" w:hAnsi="Cambria"/>
          <w:sz w:val="20"/>
          <w:szCs w:val="20"/>
          <w:lang w:eastAsia="en-US"/>
        </w:rPr>
        <w:t xml:space="preserve">            </w:t>
      </w:r>
    </w:p>
    <w:p w:rsidR="00AF6D1A" w:rsidRPr="00AF6D1A" w:rsidRDefault="00AF6D1A" w:rsidP="00AF6D1A">
      <w:pPr>
        <w:tabs>
          <w:tab w:val="left" w:pos="284"/>
        </w:tabs>
        <w:contextualSpacing/>
        <w:jc w:val="both"/>
        <w:rPr>
          <w:rFonts w:ascii="Cambria" w:eastAsia="Calibri" w:hAnsi="Cambria"/>
          <w:b/>
          <w:sz w:val="20"/>
          <w:szCs w:val="20"/>
          <w:lang w:eastAsia="en-US"/>
        </w:rPr>
      </w:pPr>
      <w:r w:rsidRPr="00AF6D1A">
        <w:rPr>
          <w:rFonts w:ascii="Cambria" w:eastAsia="Calibri" w:hAnsi="Cambria"/>
          <w:b/>
          <w:sz w:val="20"/>
          <w:szCs w:val="20"/>
          <w:lang w:eastAsia="en-US"/>
        </w:rPr>
        <w:t xml:space="preserve">W przypadku rezygnacji uczestnika z udziału w projekcie nie ma możliwości, aby na ich miejsce weszły kolejne osoby (szkolenia i kursy odpowiadają indywidualnym predyspozycjom zrekrutowanych do projektu osób). W takim przypadku Zleceniodawca zapłaci proporcjonalnie za faktycznie odbytą liczbę godzin. </w:t>
      </w:r>
    </w:p>
    <w:p w:rsidR="00AF6D1A" w:rsidRPr="00AF6D1A" w:rsidRDefault="00AF6D1A" w:rsidP="00AF6D1A">
      <w:pPr>
        <w:tabs>
          <w:tab w:val="left" w:pos="284"/>
        </w:tabs>
        <w:ind w:left="720"/>
        <w:contextualSpacing/>
        <w:jc w:val="both"/>
        <w:rPr>
          <w:rFonts w:ascii="Cambria" w:eastAsia="Calibri" w:hAnsi="Cambria"/>
          <w:b/>
          <w:sz w:val="20"/>
          <w:szCs w:val="20"/>
          <w:lang w:eastAsia="en-US"/>
        </w:rPr>
      </w:pPr>
    </w:p>
    <w:p w:rsidR="00AF6D1A" w:rsidRPr="00AF6D1A" w:rsidRDefault="00AF6D1A" w:rsidP="00F36421">
      <w:pPr>
        <w:numPr>
          <w:ilvl w:val="0"/>
          <w:numId w:val="1"/>
        </w:numPr>
        <w:tabs>
          <w:tab w:val="num" w:pos="426"/>
        </w:tabs>
        <w:suppressAutoHyphens/>
        <w:ind w:left="425" w:hanging="357"/>
        <w:jc w:val="both"/>
        <w:rPr>
          <w:rFonts w:ascii="Cambria" w:eastAsia="Calibri" w:hAnsi="Cambria"/>
          <w:sz w:val="20"/>
          <w:szCs w:val="20"/>
          <w:lang w:eastAsia="ar-SA"/>
        </w:rPr>
      </w:pPr>
      <w:r w:rsidRPr="00AF6D1A">
        <w:rPr>
          <w:rFonts w:ascii="Cambria" w:eastAsia="Calibri" w:hAnsi="Cambri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AF6D1A" w:rsidRPr="00AF6D1A" w:rsidRDefault="00AF6D1A" w:rsidP="00F36421">
      <w:pPr>
        <w:numPr>
          <w:ilvl w:val="0"/>
          <w:numId w:val="1"/>
        </w:numPr>
        <w:tabs>
          <w:tab w:val="num" w:pos="426"/>
        </w:tabs>
        <w:suppressAutoHyphens/>
        <w:ind w:left="425" w:hanging="357"/>
        <w:jc w:val="both"/>
        <w:rPr>
          <w:rFonts w:ascii="Cambria" w:eastAsia="Calibri" w:hAnsi="Cambria"/>
          <w:sz w:val="20"/>
          <w:szCs w:val="20"/>
          <w:lang w:eastAsia="ar-SA"/>
        </w:rPr>
      </w:pPr>
      <w:r w:rsidRPr="00AF6D1A">
        <w:rPr>
          <w:rFonts w:ascii="Cambria" w:eastAsia="Calibri" w:hAnsi="Cambria"/>
          <w:sz w:val="20"/>
          <w:szCs w:val="20"/>
          <w:lang w:eastAsia="ar-SA"/>
        </w:rPr>
        <w:t>Wynagrodzenie, o którym mowa w ust. 1 nie będzie podlegało waloryzacji w okresie obowiązywania umowy.</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Zapłata wynagrodzenia należnego Zleceniobiorcy dokonywana będzie na rachunek bankowy Zleceniobiorcy.</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Faktury/rachunki za wykonane usługi wystawiane będą na: Powiat Lęborski, ul. Czołgistów 5, NIP 841-160-90-72.</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braku środków, o jakich mowa w ust. 7 na rachunku bankowym Zleceniodawcy, płatność </w:t>
      </w:r>
      <w:r w:rsidRPr="00AF6D1A">
        <w:rPr>
          <w:rFonts w:ascii="Cambria" w:eastAsia="Calibri" w:hAnsi="Cambria"/>
          <w:sz w:val="20"/>
          <w:szCs w:val="20"/>
          <w:lang w:eastAsia="ar-SA"/>
        </w:rPr>
        <w:br/>
        <w:t>z tytułu niniejszej umowy nie będzie uznana za opóźnioną.</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Za datę zapłaty wynagrodzenia Zleceniobiorcy uważa się datę skutecznego obciążenia rachunku bankowego Zleceniodawcy. </w:t>
      </w:r>
    </w:p>
    <w:p w:rsidR="00AF6D1A" w:rsidRPr="00AF6D1A" w:rsidRDefault="00AF6D1A" w:rsidP="00AF6D1A">
      <w:pPr>
        <w:tabs>
          <w:tab w:val="left" w:pos="0"/>
        </w:tabs>
        <w:suppressAutoHyphens/>
        <w:contextualSpacing/>
        <w:rPr>
          <w:rFonts w:ascii="Cambria" w:eastAsia="Calibri" w:hAnsi="Cambria"/>
          <w:sz w:val="20"/>
          <w:szCs w:val="20"/>
          <w:highlight w:val="green"/>
          <w:u w:val="single"/>
          <w:lang w:eastAsia="ar-SA"/>
        </w:rPr>
      </w:pPr>
    </w:p>
    <w:p w:rsidR="00AF6D1A" w:rsidRPr="00AF6D1A" w:rsidRDefault="00AF6D1A" w:rsidP="00AF6D1A">
      <w:pPr>
        <w:suppressAutoHyphens/>
        <w:ind w:left="360"/>
        <w:jc w:val="center"/>
        <w:rPr>
          <w:rFonts w:ascii="Cambria" w:eastAsia="Calibri" w:hAnsi="Cambria"/>
          <w:sz w:val="20"/>
          <w:szCs w:val="20"/>
          <w:lang w:eastAsia="ar-SA"/>
        </w:rPr>
      </w:pPr>
      <w:r w:rsidRPr="00AF6D1A">
        <w:rPr>
          <w:rFonts w:ascii="Cambria" w:eastAsia="Calibri" w:hAnsi="Cambria"/>
          <w:sz w:val="20"/>
          <w:szCs w:val="20"/>
          <w:lang w:eastAsia="ar-SA"/>
        </w:rPr>
        <w:t>§ 4</w:t>
      </w:r>
    </w:p>
    <w:p w:rsidR="00AF6D1A" w:rsidRPr="00AF6D1A" w:rsidRDefault="00AF6D1A" w:rsidP="00AF6D1A">
      <w:pPr>
        <w:suppressAutoHyphens/>
        <w:rPr>
          <w:rFonts w:ascii="Cambria" w:eastAsia="Calibri" w:hAnsi="Cambria"/>
          <w:sz w:val="20"/>
          <w:szCs w:val="20"/>
          <w:lang w:eastAsia="ar-SA"/>
        </w:rPr>
      </w:pPr>
      <w:r w:rsidRPr="00AF6D1A">
        <w:rPr>
          <w:rFonts w:ascii="Cambria" w:eastAsia="Calibri" w:hAnsi="Cambria"/>
          <w:b/>
          <w:sz w:val="20"/>
          <w:szCs w:val="20"/>
          <w:lang w:eastAsia="en-US"/>
        </w:rPr>
        <w:t>Zleceniobiorca w ramach kursu:</w:t>
      </w:r>
    </w:p>
    <w:p w:rsidR="00AF6D1A" w:rsidRPr="00AF6D1A" w:rsidRDefault="00AF6D1A" w:rsidP="00AF6D1A">
      <w:pPr>
        <w:suppressAutoHyphens/>
        <w:ind w:left="360"/>
        <w:jc w:val="both"/>
        <w:rPr>
          <w:rFonts w:ascii="Cambria" w:eastAsia="Calibri" w:hAnsi="Cambria"/>
          <w:sz w:val="20"/>
          <w:szCs w:val="20"/>
          <w:lang w:eastAsia="ar-SA"/>
        </w:rPr>
      </w:pPr>
    </w:p>
    <w:p w:rsidR="00AF6D1A" w:rsidRPr="00AF6D1A" w:rsidRDefault="00AF6D1A" w:rsidP="00F36421">
      <w:pPr>
        <w:numPr>
          <w:ilvl w:val="3"/>
          <w:numId w:val="7"/>
        </w:numPr>
        <w:suppressAutoHyphens/>
        <w:ind w:left="283" w:hanging="357"/>
        <w:jc w:val="both"/>
        <w:rPr>
          <w:rFonts w:ascii="Times New Roman" w:eastAsia="Calibri" w:hAnsi="Times New Roman"/>
          <w:sz w:val="20"/>
          <w:szCs w:val="20"/>
          <w:lang w:eastAsia="ar-SA"/>
        </w:rPr>
      </w:pPr>
      <w:r w:rsidRPr="00AF6D1A">
        <w:rPr>
          <w:rFonts w:ascii="Times New Roman" w:eastAsia="Calibri" w:hAnsi="Times New Roman"/>
          <w:sz w:val="20"/>
          <w:szCs w:val="20"/>
          <w:lang w:eastAsia="ar-SA"/>
        </w:rPr>
        <w:t xml:space="preserve">zapewnienia osoby zdolne do wykonania przedmiotu zamówienia o odpowiednich kwalifikacjach </w:t>
      </w:r>
      <w:r w:rsidRPr="00AF6D1A">
        <w:rPr>
          <w:rFonts w:ascii="Times New Roman" w:eastAsia="Calibri" w:hAnsi="Times New Roman"/>
          <w:sz w:val="20"/>
          <w:szCs w:val="20"/>
          <w:lang w:eastAsia="ar-SA"/>
        </w:rPr>
        <w:br/>
        <w:t>i doświadczeniu niezbędnym do prawidłowej realizacji przedmiotu zamówienia;</w:t>
      </w:r>
    </w:p>
    <w:p w:rsidR="00AF6D1A" w:rsidRPr="00AF6D1A" w:rsidRDefault="00AF6D1A" w:rsidP="00F36421">
      <w:pPr>
        <w:numPr>
          <w:ilvl w:val="0"/>
          <w:numId w:val="7"/>
        </w:numPr>
        <w:suppressAutoHyphens/>
        <w:ind w:left="283" w:hanging="357"/>
        <w:jc w:val="both"/>
        <w:rPr>
          <w:rFonts w:ascii="Cambria" w:eastAsia="Calibri" w:hAnsi="Cambria"/>
          <w:sz w:val="20"/>
          <w:szCs w:val="20"/>
          <w:lang w:eastAsia="ar-SA"/>
        </w:rPr>
      </w:pPr>
      <w:r w:rsidRPr="00AF6D1A">
        <w:rPr>
          <w:rFonts w:ascii="Cambria" w:eastAsia="Calibri" w:hAnsi="Cambria"/>
          <w:sz w:val="20"/>
          <w:szCs w:val="20"/>
          <w:lang w:eastAsia="en-US"/>
        </w:rPr>
        <w:t>winien dostosować sprzęt, pomoce dydaktyczne stosowni</w:t>
      </w:r>
      <w:r w:rsidR="005C1C75">
        <w:rPr>
          <w:rFonts w:ascii="Cambria" w:eastAsia="Calibri" w:hAnsi="Cambria"/>
          <w:sz w:val="20"/>
          <w:szCs w:val="20"/>
          <w:lang w:eastAsia="en-US"/>
        </w:rPr>
        <w:t xml:space="preserve">e do potrzeb uczestnika kursu, </w:t>
      </w:r>
      <w:r w:rsidRPr="00AF6D1A">
        <w:rPr>
          <w:rFonts w:ascii="Cambria" w:eastAsia="Calibri" w:hAnsi="Cambria"/>
          <w:sz w:val="20"/>
          <w:szCs w:val="20"/>
          <w:lang w:eastAsia="en-US"/>
        </w:rPr>
        <w:t xml:space="preserve">z uwzględnieniem bezpiecznych i higienicznych warunków </w:t>
      </w:r>
      <w:r w:rsidR="00F36421">
        <w:rPr>
          <w:rFonts w:ascii="Cambria" w:eastAsia="Calibri" w:hAnsi="Cambria"/>
          <w:sz w:val="20"/>
          <w:szCs w:val="20"/>
          <w:lang w:eastAsia="en-US"/>
        </w:rPr>
        <w:t xml:space="preserve">nauki, pod względem sanitarnym, </w:t>
      </w:r>
      <w:r w:rsidRPr="00AF6D1A">
        <w:rPr>
          <w:rFonts w:ascii="Cambria" w:eastAsia="Calibri" w:hAnsi="Cambria"/>
          <w:sz w:val="20"/>
          <w:szCs w:val="20"/>
          <w:lang w:eastAsia="en-US"/>
        </w:rPr>
        <w:t xml:space="preserve">przeciwpożarowym i bhp. Wykonawca winien dysponować odpowiednim oprzyrządowaniem technicznym, gdy będzie takie wymagane. Do kursów Wykonawca zapewni uczestnikowi wyposażenie niezbędne do praktycznej nauki, zgodne </w:t>
      </w:r>
      <w:r w:rsidR="005C1C75">
        <w:rPr>
          <w:rFonts w:ascii="Cambria" w:eastAsia="Calibri" w:hAnsi="Cambria"/>
          <w:sz w:val="20"/>
          <w:szCs w:val="20"/>
          <w:lang w:eastAsia="en-US"/>
        </w:rPr>
        <w:br/>
      </w:r>
      <w:r w:rsidRPr="00AF6D1A">
        <w:rPr>
          <w:rFonts w:ascii="Cambria" w:eastAsia="Calibri" w:hAnsi="Cambria"/>
          <w:sz w:val="20"/>
          <w:szCs w:val="20"/>
          <w:lang w:eastAsia="en-US"/>
        </w:rPr>
        <w:t xml:space="preserve">z merytoryką kursu. Zamawiający udostępni Wykonawcy nieodpłatnie sale niezbędne do realizacji przedmiotu zamówienia (tj. zajęć teoretycznych) na terenie miasta Lęborka. Zajęcia teoretyczne powinny odbywać się </w:t>
      </w:r>
      <w:r w:rsidR="005C1C75">
        <w:rPr>
          <w:rFonts w:ascii="Cambria" w:eastAsia="Calibri" w:hAnsi="Cambria"/>
          <w:sz w:val="20"/>
          <w:szCs w:val="20"/>
          <w:lang w:eastAsia="en-US"/>
        </w:rPr>
        <w:br/>
      </w:r>
      <w:r w:rsidRPr="00AF6D1A">
        <w:rPr>
          <w:rFonts w:ascii="Cambria" w:eastAsia="Calibri" w:hAnsi="Cambria"/>
          <w:sz w:val="20"/>
          <w:szCs w:val="20"/>
          <w:lang w:eastAsia="en-US"/>
        </w:rPr>
        <w:t>w salach udostępnionych przez Zamawiającego.</w:t>
      </w:r>
    </w:p>
    <w:p w:rsidR="00AF6D1A" w:rsidRPr="00AF6D1A" w:rsidRDefault="00AF6D1A" w:rsidP="00AF6D1A">
      <w:pPr>
        <w:suppressAutoHyphens/>
        <w:ind w:left="284"/>
        <w:jc w:val="both"/>
        <w:rPr>
          <w:rFonts w:ascii="Times New Roman" w:eastAsia="Calibri" w:hAnsi="Times New Roman"/>
          <w:sz w:val="20"/>
          <w:szCs w:val="20"/>
          <w:lang w:eastAsia="ar-SA"/>
        </w:rPr>
      </w:pPr>
      <w:r w:rsidRPr="00AF6D1A">
        <w:rPr>
          <w:rFonts w:ascii="Times New Roman" w:eastAsia="Calibri" w:hAnsi="Times New Roman"/>
          <w:sz w:val="20"/>
          <w:szCs w:val="20"/>
          <w:lang w:eastAsia="en-US"/>
        </w:rPr>
        <w:t xml:space="preserve">Pomieszczenie do </w:t>
      </w:r>
      <w:r w:rsidRPr="00AF6D1A">
        <w:rPr>
          <w:rFonts w:ascii="Times New Roman" w:eastAsia="Calibri" w:hAnsi="Times New Roman"/>
          <w:sz w:val="20"/>
          <w:szCs w:val="20"/>
          <w:shd w:val="clear" w:color="auto" w:fill="FFFFFF"/>
          <w:lang w:eastAsia="en-US"/>
        </w:rPr>
        <w:t>zajęć praktycznych – po stronie Wykonawcy (</w:t>
      </w:r>
      <w:r w:rsidRPr="00AF6D1A">
        <w:rPr>
          <w:rFonts w:ascii="Times New Roman" w:eastAsia="Calibri" w:hAnsi="Times New Roman"/>
          <w:sz w:val="20"/>
          <w:szCs w:val="20"/>
          <w:lang w:eastAsia="en-US"/>
        </w:rPr>
        <w:t>w</w:t>
      </w:r>
      <w:r w:rsidR="005C1C75">
        <w:rPr>
          <w:rFonts w:ascii="Times New Roman" w:eastAsia="Calibri" w:hAnsi="Times New Roman"/>
          <w:sz w:val="20"/>
          <w:szCs w:val="20"/>
          <w:lang w:eastAsia="en-US"/>
        </w:rPr>
        <w:t xml:space="preserve"> magazynie, </w:t>
      </w:r>
      <w:r w:rsidRPr="00AF6D1A">
        <w:rPr>
          <w:rFonts w:ascii="Times New Roman" w:eastAsia="Calibri" w:hAnsi="Times New Roman"/>
          <w:sz w:val="20"/>
          <w:szCs w:val="20"/>
          <w:lang w:eastAsia="en-US"/>
        </w:rPr>
        <w:t>w którym zapewniono wymagane wyposażenie pozwalające na naukę zagadnień objętych programem nauczania).</w:t>
      </w:r>
      <w:r w:rsidRPr="00AF6D1A">
        <w:rPr>
          <w:rFonts w:ascii="Times New Roman" w:eastAsia="Calibri" w:hAnsi="Times New Roman"/>
          <w:sz w:val="20"/>
          <w:szCs w:val="20"/>
          <w:shd w:val="clear" w:color="auto" w:fill="FFFFFF"/>
          <w:lang w:eastAsia="en-US"/>
        </w:rPr>
        <w:t xml:space="preserve"> </w:t>
      </w:r>
      <w:r w:rsidRPr="00AF6D1A">
        <w:rPr>
          <w:rFonts w:ascii="Times New Roman" w:eastAsia="Calibri" w:hAnsi="Times New Roman"/>
          <w:i/>
          <w:sz w:val="20"/>
          <w:szCs w:val="20"/>
          <w:lang w:eastAsia="en-US"/>
        </w:rPr>
        <w:t xml:space="preserve">Zamawiający dopuszcza organizację </w:t>
      </w:r>
      <w:r w:rsidR="005C1C75">
        <w:rPr>
          <w:rFonts w:ascii="Times New Roman" w:eastAsia="Calibri" w:hAnsi="Times New Roman"/>
          <w:i/>
          <w:sz w:val="20"/>
          <w:szCs w:val="20"/>
          <w:lang w:eastAsia="en-US"/>
        </w:rPr>
        <w:br/>
      </w:r>
      <w:r w:rsidRPr="00AF6D1A">
        <w:rPr>
          <w:rFonts w:ascii="Times New Roman" w:eastAsia="Calibri" w:hAnsi="Times New Roman"/>
          <w:i/>
          <w:sz w:val="20"/>
          <w:szCs w:val="20"/>
          <w:lang w:eastAsia="en-US"/>
        </w:rPr>
        <w:t xml:space="preserve">i przeprowadzenie realizacji zadań przez łączenie udziału uczestników w kursie ogólnodostępnym prowadzonym przez Wykonawcę, jeżeli nie będzie to miało wpływu na jakość i terminowość świadczonych usług na rzecz Zamawiającego – wówczas koszt wynajmu sali </w:t>
      </w:r>
      <w:bookmarkStart w:id="1" w:name="_Hlk513812947"/>
      <w:r w:rsidRPr="00AF6D1A">
        <w:rPr>
          <w:rFonts w:ascii="Times New Roman" w:eastAsia="Calibri" w:hAnsi="Times New Roman"/>
          <w:i/>
          <w:sz w:val="20"/>
          <w:szCs w:val="20"/>
          <w:lang w:eastAsia="en-US"/>
        </w:rPr>
        <w:t>oraz koszt dojazdu uczestnika projektu z Lęborka do miejsca odbywania kursu</w:t>
      </w:r>
      <w:bookmarkEnd w:id="1"/>
      <w:r w:rsidRPr="00AF6D1A">
        <w:rPr>
          <w:rFonts w:ascii="Times New Roman" w:eastAsia="Calibri" w:hAnsi="Times New Roman"/>
          <w:i/>
          <w:sz w:val="20"/>
          <w:szCs w:val="20"/>
          <w:lang w:eastAsia="en-US"/>
        </w:rPr>
        <w:t>, pokrywa Wykonawca. Wykonawca ma obowiązek poinformowania Zamawiającego o zaistnieniu tej okoliczności.</w:t>
      </w:r>
      <w:r w:rsidRPr="00AF6D1A">
        <w:rPr>
          <w:rFonts w:ascii="Times New Roman" w:eastAsia="Calibri" w:hAnsi="Times New Roman"/>
          <w:sz w:val="20"/>
          <w:szCs w:val="20"/>
          <w:lang w:eastAsia="en-US"/>
        </w:rPr>
        <w:t xml:space="preserve"> </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lastRenderedPageBreak/>
        <w:t>zapewnia uczestnikowi materiały szkoleniowe przeznaczone na potrzeby kursu. Materiały winny być przekazane na stałe uczestnikom kursu oraz zdjęcia przekazanych materiałów szkoleniowych dla Zleceniodawcy wraz z dokumentem potwierdzającym ich odebranie,</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zorganizuje i przeprowadzi egzamin wewnętrzny dla uczestnika kursu;</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pokryje kosztów pierwszego egzaminu państwowego dla uczestników,</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bCs/>
          <w:sz w:val="20"/>
          <w:szCs w:val="20"/>
          <w:lang w:eastAsia="en-US"/>
        </w:rPr>
        <w:t xml:space="preserve">wykupi oraz poniesie koszt polisy ubezpieczenia uczestnika </w:t>
      </w:r>
      <w:r w:rsidRPr="00AF6D1A">
        <w:rPr>
          <w:rFonts w:ascii="Cambria" w:eastAsia="Calibri" w:hAnsi="Cambria"/>
          <w:b/>
          <w:bCs/>
          <w:sz w:val="20"/>
          <w:szCs w:val="20"/>
          <w:lang w:eastAsia="en-US"/>
        </w:rPr>
        <w:t>od następstw nieszczęśliwych wypadków</w:t>
      </w:r>
      <w:r w:rsidRPr="00AF6D1A">
        <w:rPr>
          <w:rFonts w:ascii="Cambria" w:eastAsia="Calibri" w:hAnsi="Cambria"/>
          <w:bCs/>
          <w:sz w:val="20"/>
          <w:szCs w:val="20"/>
          <w:lang w:eastAsia="en-US"/>
        </w:rPr>
        <w:t xml:space="preserve"> od dnia rozpoczęcia kursu do dnia jego zakończenia (koszt ubezpieczenia mu</w:t>
      </w:r>
      <w:r w:rsidR="005C1C75">
        <w:rPr>
          <w:rFonts w:ascii="Cambria" w:eastAsia="Calibri" w:hAnsi="Cambria"/>
          <w:bCs/>
          <w:sz w:val="20"/>
          <w:szCs w:val="20"/>
          <w:lang w:eastAsia="en-US"/>
        </w:rPr>
        <w:t xml:space="preserve">si być ujęty </w:t>
      </w:r>
      <w:r w:rsidRPr="00AF6D1A">
        <w:rPr>
          <w:rFonts w:ascii="Cambria" w:eastAsia="Calibri" w:hAnsi="Cambria"/>
          <w:bCs/>
          <w:sz w:val="20"/>
          <w:szCs w:val="20"/>
          <w:lang w:eastAsia="en-US"/>
        </w:rPr>
        <w:t>w koszcie kursu/szkolenia - w cenie oferty) z kwotą ubezpieczenia nie mniejszą niż  10 000 zł na osobę.</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wydania oświadczeń/zaświadczeń potwierdzających odbycie kursu oraz po zdaniu przez uczestnika egzaminów państwowych - wydanie świadectwa kwalifikacji zawodowej,  </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 przypadku zajęć praktycznych muszą być przeprowadzone zgodnie z harmonogramem kursu.</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 przypadku zastrzeżeń Zleceniodawcy do poziomu lub sposobu realizacji przedmiotu umowy, Zleceniodawca może wezwać (poprzez monit) Zleceniobiorcę do zmiany sposobu wykonywania przedmiotu umowy, wyznaczając w tym celu odpowiedni termin. Jeżeli w wyznaczonym terminie Zleceniobiorca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AF6D1A" w:rsidRPr="00AF6D1A" w:rsidRDefault="00AF6D1A" w:rsidP="00AF6D1A">
      <w:pPr>
        <w:suppressAutoHyphens/>
        <w:ind w:left="360"/>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xml:space="preserve">§ 5 </w:t>
      </w:r>
    </w:p>
    <w:p w:rsidR="00AF6D1A" w:rsidRPr="00AF6D1A" w:rsidRDefault="00AF6D1A" w:rsidP="00F36421">
      <w:pPr>
        <w:suppressAutoHyphens/>
        <w:spacing w:line="276" w:lineRule="auto"/>
        <w:rPr>
          <w:rFonts w:ascii="Cambria" w:eastAsia="Calibri" w:hAnsi="Cambria"/>
          <w:sz w:val="20"/>
          <w:szCs w:val="20"/>
          <w:lang w:eastAsia="ar-SA"/>
        </w:rPr>
      </w:pPr>
      <w:r w:rsidRPr="00AF6D1A">
        <w:rPr>
          <w:rFonts w:ascii="Cambria" w:eastAsia="Calibri" w:hAnsi="Cambria"/>
          <w:sz w:val="20"/>
          <w:szCs w:val="20"/>
          <w:lang w:eastAsia="ar-SA"/>
        </w:rPr>
        <w:t>Zleceniobiorca zobowiązuje się do:</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Zorganizowania i przeprowadzenia kursu z należytą starannością wynikającą z przyjętych standardów, </w:t>
      </w:r>
      <w:r w:rsidRPr="00AF6D1A">
        <w:rPr>
          <w:rFonts w:ascii="Cambria" w:eastAsia="Calibri" w:hAnsi="Cambria"/>
          <w:sz w:val="20"/>
          <w:szCs w:val="20"/>
          <w:lang w:eastAsia="ar-SA"/>
        </w:rPr>
        <w:br/>
        <w:t>w formie dostosowanej do jego uczestnika,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przekazywania Zleceniodawcy bieżącej informacji o wszelkich nieprawidłowościach w wykonaniu przedmiotu zamówienia.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bieżącego monitorowania obecności uczestnika na zajęciach w celu udokumentowania uczestnictwa </w:t>
      </w:r>
      <w:r w:rsidRPr="00AF6D1A">
        <w:rPr>
          <w:rFonts w:ascii="Cambria" w:eastAsia="Calibri" w:hAnsi="Cambria"/>
          <w:sz w:val="20"/>
          <w:szCs w:val="20"/>
          <w:lang w:eastAsia="ar-SA"/>
        </w:rPr>
        <w:br/>
        <w:t xml:space="preserve">w projekcie (np. dzienniki zajęć i listy obecności).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informowania na bieżąco kadrę projektu o każdej nieobecności uczestnika projektu (pisemnie lub </w:t>
      </w:r>
      <w:r w:rsidRPr="00AF6D1A">
        <w:rPr>
          <w:rFonts w:ascii="Cambria" w:eastAsia="Calibri" w:hAnsi="Cambria"/>
          <w:sz w:val="20"/>
          <w:szCs w:val="20"/>
          <w:lang w:eastAsia="ar-SA"/>
        </w:rPr>
        <w:br/>
        <w:t xml:space="preserve">e-mail lub telefonicznie), najpóźniej 2 dni po stwierdzeniu nieobecności.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sporządzenia dokumentacji fotograficznej ze zrealizowanych zajęć – min 5 zdjęć w ramach każdego zadania.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rzetelnego sporządzania i prowadzenia na bieżąco dokumentacji z realizacji przedmiotu zamówienia,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wydania uczestnikowi zajęć po ich ukończeniu odpowiednich zaświadczeń/oświadczeń potwierdzających odbycie kursów, a do Zleceniodawcy dostarczenia kserokopii ww. dokumentów potwierdzonych za zgodność z oryginałem.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umożliwienia odpracowania uczestnikowi kursów godzin, na których nie był obecny,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zapewnienia uczestnikowi szkolenia dokładnego rozkładu zajęć odpowiadającego harmonogramowi kursu,</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zapewnienia bezpieczeństwa i higieny pracy uczestnikowi kursu oraz ubezpieczenia uczestników od następstw nieszczęśliwych wypadków od dnia rozpoczęcia kursu do dnia jego zakończenia, z kwotą ubezpieczenia nie mniejszą niż  10 000 zł.</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umożliwienia Zleceniodawcy prowadzenia obserwacji realizowanych zajęć.</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przeprowadzenie uczestnikowi ankiet ewaluacyjnych; przygotowanie, rozdanie i zebranie wypełnionych ankiet i dostarczenie wypełnionych Zleceniodawcy. Dodatkowo w trakcie zajęć Zleceniodawca może przeprowadzić ankiety ewaluacyjne dotyczące oceny wykładowców i oceny merytorycznej przebiegu zajęć;</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wyznaczenia osób/osoby prowadzącej nadzór nad realizacją umowy oraz do bezpośredniego kontaktowania się ze Zleceniodawcą;</w:t>
      </w:r>
    </w:p>
    <w:p w:rsidR="00AF6D1A" w:rsidRPr="00AF6D1A" w:rsidRDefault="00AF6D1A" w:rsidP="00E41D99">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odpowiedniego oznaczenia wszystkich miejsc i dokumentów bezpośrednio związanych z realizacją zajęć zgodnie z Wytycznymi Regionalnego Programu Operacyjnego Województwa Pomorskiego na lata 2014 – 2020.  </w:t>
      </w:r>
    </w:p>
    <w:p w:rsidR="00AF6D1A" w:rsidRPr="00AF6D1A" w:rsidRDefault="00AF6D1A" w:rsidP="00E41D99">
      <w:pPr>
        <w:numPr>
          <w:ilvl w:val="3"/>
          <w:numId w:val="6"/>
        </w:numPr>
        <w:tabs>
          <w:tab w:val="left" w:pos="567"/>
        </w:tabs>
        <w:spacing w:line="276" w:lineRule="auto"/>
        <w:ind w:left="357" w:hanging="357"/>
        <w:jc w:val="both"/>
        <w:rPr>
          <w:rFonts w:ascii="Cambria" w:eastAsia="Calibri" w:hAnsi="Cambria"/>
          <w:bCs/>
          <w:sz w:val="20"/>
          <w:szCs w:val="20"/>
          <w:lang w:eastAsia="en-US"/>
        </w:rPr>
      </w:pPr>
      <w:r w:rsidRPr="00AF6D1A">
        <w:rPr>
          <w:rFonts w:ascii="Cambria" w:eastAsia="Calibri" w:hAnsi="Cambria"/>
          <w:sz w:val="20"/>
          <w:szCs w:val="20"/>
          <w:lang w:eastAsia="ar-SA"/>
        </w:rPr>
        <w:t xml:space="preserve">Realizacji kursu </w:t>
      </w:r>
      <w:r w:rsidRPr="00AF6D1A">
        <w:rPr>
          <w:rFonts w:ascii="Cambria" w:eastAsia="Calibri" w:hAnsi="Cambria"/>
          <w:bCs/>
          <w:sz w:val="20"/>
          <w:szCs w:val="20"/>
          <w:lang w:eastAsia="en-US"/>
        </w:rPr>
        <w:t xml:space="preserve">zgodnie z zasadą równości szans i niedyskryminacji, w tym dostępności dla osób </w:t>
      </w:r>
      <w:r w:rsidRPr="00AF6D1A">
        <w:rPr>
          <w:rFonts w:ascii="Cambria" w:eastAsia="Calibri" w:hAnsi="Cambria"/>
          <w:bCs/>
          <w:sz w:val="20"/>
          <w:szCs w:val="20"/>
          <w:lang w:eastAsia="en-US"/>
        </w:rPr>
        <w:br/>
        <w:t xml:space="preserve">z niepełnosprawnościami i zasady równości szans kobiet i mężczyzn; w szczególności zgodnie z </w:t>
      </w:r>
      <w:r w:rsidRPr="00AF6D1A">
        <w:rPr>
          <w:rFonts w:ascii="Cambria" w:eastAsia="Calibri" w:hAnsi="Cambria"/>
          <w:bCs/>
          <w:i/>
          <w:sz w:val="20"/>
          <w:szCs w:val="20"/>
          <w:lang w:eastAsia="en-US"/>
        </w:rPr>
        <w:t xml:space="preserve">Wytycznymi </w:t>
      </w:r>
      <w:r w:rsidR="00E41D99">
        <w:rPr>
          <w:rFonts w:ascii="Cambria" w:eastAsia="Calibri" w:hAnsi="Cambria"/>
          <w:bCs/>
          <w:i/>
          <w:sz w:val="20"/>
          <w:szCs w:val="20"/>
          <w:lang w:eastAsia="en-US"/>
        </w:rPr>
        <w:br/>
      </w:r>
      <w:r w:rsidRPr="00AF6D1A">
        <w:rPr>
          <w:rFonts w:ascii="Cambria" w:eastAsia="Calibri" w:hAnsi="Cambria"/>
          <w:bCs/>
          <w:i/>
          <w:sz w:val="20"/>
          <w:szCs w:val="20"/>
          <w:lang w:eastAsia="en-US"/>
        </w:rPr>
        <w:t>w zakresie zasady równości szans i niedyskryminacji, w</w:t>
      </w:r>
      <w:r w:rsidR="00E41D99">
        <w:rPr>
          <w:rFonts w:ascii="Cambria" w:eastAsia="Calibri" w:hAnsi="Cambria"/>
          <w:bCs/>
          <w:i/>
          <w:sz w:val="20"/>
          <w:szCs w:val="20"/>
          <w:lang w:eastAsia="en-US"/>
        </w:rPr>
        <w:t xml:space="preserve"> tym dostępności dla osób </w:t>
      </w:r>
      <w:r w:rsidRPr="00AF6D1A">
        <w:rPr>
          <w:rFonts w:ascii="Cambria" w:eastAsia="Calibri" w:hAnsi="Cambria"/>
          <w:bCs/>
          <w:i/>
          <w:sz w:val="20"/>
          <w:szCs w:val="20"/>
          <w:lang w:eastAsia="en-US"/>
        </w:rPr>
        <w:t>z niepełnosprawnościami oraz zasady równości szans kobiet i mężczyzn w ramach funduszy unijnych na lata 2014-2020.</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lastRenderedPageBreak/>
        <w:t xml:space="preserve">Wykonania zadania zgodnie z zapisami </w:t>
      </w:r>
      <w:r w:rsidRPr="00AF6D1A">
        <w:rPr>
          <w:rFonts w:ascii="Cambria" w:eastAsia="Calibri" w:hAnsi="Cambria"/>
          <w:i/>
          <w:sz w:val="20"/>
          <w:szCs w:val="20"/>
          <w:lang w:eastAsia="en-US"/>
        </w:rPr>
        <w:t xml:space="preserve">„Ogłoszenia o zamówieniu na usługi społeczne i inne szczególne usługi – zorganizowanie i </w:t>
      </w:r>
      <w:r w:rsidRPr="00AF6D1A">
        <w:rPr>
          <w:rFonts w:ascii="Cambria" w:eastAsia="Calibri" w:hAnsi="Cambria"/>
          <w:bCs/>
          <w:sz w:val="20"/>
          <w:szCs w:val="20"/>
          <w:lang w:eastAsia="en-US"/>
        </w:rPr>
        <w:t xml:space="preserve">przeprowadzenie </w:t>
      </w:r>
      <w:r w:rsidR="00C0367C">
        <w:rPr>
          <w:rFonts w:ascii="Cambria" w:eastAsia="Calibri" w:hAnsi="Cambria"/>
          <w:bCs/>
          <w:sz w:val="20"/>
          <w:szCs w:val="20"/>
          <w:lang w:eastAsia="en-US"/>
        </w:rPr>
        <w:t xml:space="preserve">magazyniera </w:t>
      </w:r>
      <w:r w:rsidRPr="00AF6D1A">
        <w:rPr>
          <w:rFonts w:ascii="Cambria" w:eastAsia="Calibri" w:hAnsi="Cambria"/>
          <w:bCs/>
          <w:sz w:val="20"/>
          <w:szCs w:val="20"/>
          <w:lang w:eastAsia="en-US"/>
        </w:rPr>
        <w:t>dla uczestnika</w:t>
      </w:r>
      <w:r w:rsidRPr="00AF6D1A">
        <w:rPr>
          <w:rFonts w:ascii="Cambria" w:eastAsia="Calibri" w:hAnsi="Cambria"/>
          <w:sz w:val="20"/>
          <w:szCs w:val="20"/>
          <w:lang w:eastAsia="en-US"/>
        </w:rPr>
        <w:t xml:space="preserve"> projektu</w:t>
      </w:r>
      <w:r w:rsidRPr="00AF6D1A">
        <w:rPr>
          <w:rFonts w:ascii="Cambria" w:eastAsia="Calibri" w:hAnsi="Cambria"/>
          <w:i/>
          <w:sz w:val="20"/>
          <w:szCs w:val="20"/>
          <w:lang w:eastAsia="en-US"/>
        </w:rPr>
        <w:t>”</w:t>
      </w:r>
      <w:r w:rsidRPr="00AF6D1A">
        <w:rPr>
          <w:rFonts w:ascii="Cambria" w:eastAsia="Calibri" w:hAnsi="Cambria"/>
          <w:i/>
          <w:sz w:val="20"/>
          <w:szCs w:val="20"/>
          <w:lang w:eastAsia="ar-SA"/>
        </w:rPr>
        <w:t xml:space="preserve"> </w:t>
      </w:r>
      <w:r w:rsidRPr="00AF6D1A">
        <w:rPr>
          <w:rFonts w:ascii="Cambria" w:eastAsia="Calibri" w:hAnsi="Cambria"/>
          <w:sz w:val="20"/>
          <w:szCs w:val="20"/>
          <w:lang w:eastAsia="ar-SA"/>
        </w:rPr>
        <w:t xml:space="preserve">nr </w:t>
      </w:r>
      <w:r w:rsidR="00AB1C49">
        <w:rPr>
          <w:rFonts w:ascii="Cambria" w:eastAsia="Calibri" w:hAnsi="Cambria"/>
          <w:sz w:val="20"/>
          <w:szCs w:val="20"/>
          <w:lang w:eastAsia="en-US"/>
        </w:rPr>
        <w:t>PO.272.3.76</w:t>
      </w:r>
      <w:r w:rsidRPr="00AF6D1A">
        <w:rPr>
          <w:rFonts w:ascii="Cambria" w:eastAsia="Calibri" w:hAnsi="Cambria"/>
          <w:sz w:val="20"/>
          <w:szCs w:val="20"/>
          <w:lang w:eastAsia="en-US"/>
        </w:rPr>
        <w:t>.2018</w:t>
      </w:r>
      <w:r w:rsidR="00E41D99">
        <w:rPr>
          <w:rFonts w:ascii="Cambria" w:eastAsia="Calibri" w:hAnsi="Cambria"/>
          <w:sz w:val="20"/>
          <w:szCs w:val="20"/>
          <w:lang w:eastAsia="ar-SA"/>
        </w:rPr>
        <w:t xml:space="preserve">, </w:t>
      </w:r>
      <w:r w:rsidR="00C0367C">
        <w:rPr>
          <w:rFonts w:ascii="Cambria" w:eastAsia="Calibri" w:hAnsi="Cambria"/>
          <w:sz w:val="20"/>
          <w:szCs w:val="20"/>
          <w:lang w:eastAsia="ar-SA"/>
        </w:rPr>
        <w:br/>
      </w:r>
      <w:r w:rsidR="00E41D99">
        <w:rPr>
          <w:rFonts w:ascii="Cambria" w:eastAsia="Calibri" w:hAnsi="Cambria"/>
          <w:sz w:val="20"/>
          <w:szCs w:val="20"/>
          <w:lang w:eastAsia="ar-SA"/>
        </w:rPr>
        <w:t xml:space="preserve">w szczególności </w:t>
      </w:r>
      <w:r w:rsidRPr="00AF6D1A">
        <w:rPr>
          <w:rFonts w:ascii="Cambria" w:eastAsia="Calibri" w:hAnsi="Cambria"/>
          <w:sz w:val="20"/>
          <w:szCs w:val="20"/>
          <w:lang w:eastAsia="ar-SA"/>
        </w:rPr>
        <w:t>z opisem przedmiotu zamówienia.</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6</w:t>
      </w:r>
    </w:p>
    <w:p w:rsidR="00AF6D1A" w:rsidRPr="00AF6D1A" w:rsidRDefault="00AF6D1A" w:rsidP="00AF6D1A">
      <w:pPr>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1. Wymagania ogólne stawiane Zleceniobiorcy: </w:t>
      </w:r>
    </w:p>
    <w:p w:rsidR="00AF6D1A" w:rsidRPr="00AF6D1A" w:rsidRDefault="00AF6D1A" w:rsidP="00AF6D1A">
      <w:pPr>
        <w:spacing w:line="276" w:lineRule="auto"/>
        <w:ind w:left="284"/>
        <w:jc w:val="both"/>
        <w:rPr>
          <w:rFonts w:ascii="Cambria" w:eastAsia="Calibri" w:hAnsi="Cambria"/>
          <w:sz w:val="20"/>
          <w:szCs w:val="20"/>
          <w:lang w:eastAsia="ar-SA"/>
        </w:rPr>
      </w:pPr>
      <w:r w:rsidRPr="00AF6D1A">
        <w:rPr>
          <w:rFonts w:ascii="Cambria" w:eastAsia="Calibri" w:hAnsi="Cambria"/>
          <w:sz w:val="20"/>
          <w:szCs w:val="20"/>
          <w:lang w:eastAsia="ar-SA"/>
        </w:rPr>
        <w:t>- Zleceniobiorca ponosi pełną odpowiedzialność za uczestnika w czasie trwania zajęć,</w:t>
      </w:r>
    </w:p>
    <w:p w:rsidR="00AF6D1A" w:rsidRPr="00AF6D1A" w:rsidRDefault="00AF6D1A" w:rsidP="00AF6D1A">
      <w:pPr>
        <w:spacing w:line="276" w:lineRule="auto"/>
        <w:ind w:left="284"/>
        <w:jc w:val="both"/>
        <w:rPr>
          <w:rFonts w:ascii="Cambria" w:eastAsia="Calibri" w:hAnsi="Cambria"/>
          <w:sz w:val="20"/>
          <w:szCs w:val="20"/>
          <w:lang w:eastAsia="ar-SA"/>
        </w:rPr>
      </w:pPr>
      <w:r w:rsidRPr="00AF6D1A">
        <w:rPr>
          <w:rFonts w:ascii="Cambria" w:eastAsia="Calibri" w:hAnsi="Cambria"/>
          <w:sz w:val="20"/>
          <w:szCs w:val="20"/>
          <w:lang w:eastAsia="ar-SA"/>
        </w:rPr>
        <w:t xml:space="preserve">- Zleceniobiorca jest odpowiedzialny za jakość oferowanych usług, zgodność z warunkami technicznymi </w:t>
      </w:r>
      <w:r w:rsidRPr="00AF6D1A">
        <w:rPr>
          <w:rFonts w:ascii="Cambria" w:eastAsia="Calibri" w:hAnsi="Cambria"/>
          <w:sz w:val="20"/>
          <w:szCs w:val="20"/>
          <w:lang w:eastAsia="ar-SA"/>
        </w:rPr>
        <w:br/>
        <w:t xml:space="preserve">i jakościowymi opisanymi dla przedmiotu zamówienia, zgodnie ze złożoną ofertą, zapisami „Ogłoszenia </w:t>
      </w:r>
      <w:r w:rsidRPr="00AF6D1A">
        <w:rPr>
          <w:rFonts w:ascii="Cambria" w:eastAsia="Calibri" w:hAnsi="Cambria"/>
          <w:sz w:val="20"/>
          <w:szCs w:val="20"/>
          <w:lang w:eastAsia="ar-SA"/>
        </w:rPr>
        <w:br/>
        <w:t xml:space="preserve">o zamówieniu na usługi społeczne i inne szczególne usługi – zorganizowanie </w:t>
      </w:r>
      <w:r w:rsidRPr="00AF6D1A">
        <w:rPr>
          <w:rFonts w:ascii="Cambria" w:eastAsia="Calibri" w:hAnsi="Cambria"/>
          <w:sz w:val="20"/>
          <w:szCs w:val="20"/>
          <w:lang w:eastAsia="en-US"/>
        </w:rPr>
        <w:t xml:space="preserve">i </w:t>
      </w:r>
      <w:r w:rsidRPr="00AF6D1A">
        <w:rPr>
          <w:rFonts w:ascii="Cambria" w:eastAsia="Calibri" w:hAnsi="Cambria"/>
          <w:bCs/>
          <w:sz w:val="20"/>
          <w:szCs w:val="20"/>
          <w:lang w:eastAsia="en-US"/>
        </w:rPr>
        <w:t xml:space="preserve">przeprowadzenie </w:t>
      </w:r>
      <w:r w:rsidRPr="00AF6D1A">
        <w:rPr>
          <w:rFonts w:ascii="Cambria" w:eastAsia="Calibri" w:hAnsi="Cambria"/>
          <w:bCs/>
          <w:i/>
          <w:sz w:val="20"/>
          <w:szCs w:val="20"/>
          <w:lang w:eastAsia="en-US"/>
        </w:rPr>
        <w:t xml:space="preserve">kursu </w:t>
      </w:r>
      <w:r w:rsidRPr="00AF6D1A">
        <w:rPr>
          <w:rFonts w:ascii="Cambria" w:eastAsia="Calibri" w:hAnsi="Cambria"/>
          <w:bCs/>
          <w:i/>
          <w:sz w:val="20"/>
          <w:szCs w:val="20"/>
          <w:lang w:eastAsia="en-US"/>
        </w:rPr>
        <w:br/>
      </w:r>
      <w:r w:rsidR="00C0367C">
        <w:rPr>
          <w:rFonts w:ascii="Cambria" w:eastAsia="Calibri" w:hAnsi="Cambria"/>
          <w:sz w:val="20"/>
          <w:szCs w:val="20"/>
          <w:lang w:eastAsia="ar-SA"/>
        </w:rPr>
        <w:t xml:space="preserve">magazyniera </w:t>
      </w:r>
      <w:r w:rsidRPr="00AF6D1A">
        <w:rPr>
          <w:rFonts w:ascii="Cambria" w:eastAsia="Calibri" w:hAnsi="Cambria"/>
          <w:sz w:val="20"/>
          <w:szCs w:val="20"/>
          <w:lang w:eastAsia="ar-SA"/>
        </w:rPr>
        <w:t>oraz niniejszą umową.</w:t>
      </w:r>
    </w:p>
    <w:p w:rsidR="00AF6D1A" w:rsidRPr="00AF6D1A" w:rsidRDefault="00AF6D1A" w:rsidP="00AF6D1A">
      <w:pPr>
        <w:suppressAutoHyphens/>
        <w:spacing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2. Zleceniodawca: </w:t>
      </w:r>
    </w:p>
    <w:p w:rsidR="00AF6D1A" w:rsidRPr="00AF6D1A" w:rsidRDefault="00AF6D1A" w:rsidP="00AF6D1A">
      <w:pPr>
        <w:suppressAutoHyphens/>
        <w:spacing w:line="276" w:lineRule="auto"/>
        <w:ind w:left="284"/>
        <w:contextualSpacing/>
        <w:jc w:val="both"/>
        <w:rPr>
          <w:rFonts w:ascii="Cambria" w:eastAsia="Calibri" w:hAnsi="Cambria"/>
          <w:sz w:val="20"/>
          <w:szCs w:val="20"/>
          <w:lang w:eastAsia="ar-SA"/>
        </w:rPr>
      </w:pPr>
      <w:r w:rsidRPr="00AF6D1A">
        <w:rPr>
          <w:rFonts w:ascii="Cambria" w:eastAsia="Calibri" w:hAnsi="Cambria"/>
          <w:sz w:val="20"/>
          <w:szCs w:val="20"/>
          <w:lang w:eastAsia="ar-SA"/>
        </w:rPr>
        <w:t>- nie ponosi odpowiedzialności za szkody wyrządzone przez Zleceniobiorcę i uczestnika podczas realizacji przedmiotu zamówienia,</w:t>
      </w:r>
    </w:p>
    <w:p w:rsidR="00AF6D1A" w:rsidRPr="00AF6D1A" w:rsidRDefault="00AF6D1A" w:rsidP="00AF6D1A">
      <w:pPr>
        <w:suppressAutoHyphens/>
        <w:spacing w:line="276" w:lineRule="auto"/>
        <w:ind w:left="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 zastrzega sobie prawo kontrolowania przebiegu, sposobu prowadzenia oraz efektywności i kursu </w:t>
      </w:r>
      <w:r w:rsidRPr="00AF6D1A">
        <w:rPr>
          <w:rFonts w:ascii="Cambria" w:eastAsia="Calibri" w:hAnsi="Cambria"/>
          <w:sz w:val="20"/>
          <w:szCs w:val="20"/>
          <w:lang w:eastAsia="ar-SA"/>
        </w:rPr>
        <w:br/>
        <w:t xml:space="preserve">i frekwencji uczestnika, wglądu do prowadzonej dokumentacji, </w:t>
      </w:r>
    </w:p>
    <w:p w:rsidR="00AF6D1A" w:rsidRPr="00AF6D1A" w:rsidRDefault="00AF6D1A" w:rsidP="00AF6D1A">
      <w:pPr>
        <w:suppressAutoHyphens/>
        <w:spacing w:after="200" w:line="276" w:lineRule="auto"/>
        <w:contextualSpacing/>
        <w:jc w:val="both"/>
        <w:rPr>
          <w:rFonts w:ascii="Cambria" w:eastAsia="Calibri" w:hAnsi="Cambria"/>
          <w:sz w:val="20"/>
          <w:szCs w:val="20"/>
          <w:lang w:eastAsia="ar-SA"/>
        </w:rPr>
      </w:pPr>
    </w:p>
    <w:p w:rsidR="00AF6D1A" w:rsidRPr="00AF6D1A" w:rsidRDefault="00AF6D1A" w:rsidP="00AF6D1A">
      <w:pPr>
        <w:spacing w:after="200" w:line="276" w:lineRule="auto"/>
        <w:jc w:val="center"/>
        <w:rPr>
          <w:rFonts w:ascii="Cambria" w:eastAsia="Calibri" w:hAnsi="Cambria"/>
          <w:sz w:val="20"/>
          <w:szCs w:val="20"/>
          <w:lang w:eastAsia="en-US"/>
        </w:rPr>
      </w:pPr>
      <w:r w:rsidRPr="00AF6D1A">
        <w:rPr>
          <w:rFonts w:ascii="Cambria" w:eastAsia="Calibri" w:hAnsi="Cambria"/>
          <w:sz w:val="20"/>
          <w:szCs w:val="20"/>
          <w:lang w:eastAsia="en-US"/>
        </w:rPr>
        <w:t>§ 7</w:t>
      </w:r>
    </w:p>
    <w:p w:rsidR="00AF6D1A" w:rsidRPr="00AF6D1A" w:rsidRDefault="00AF6D1A" w:rsidP="00AF6D1A">
      <w:pPr>
        <w:widowControl w:val="0"/>
        <w:spacing w:line="100" w:lineRule="atLeast"/>
        <w:jc w:val="both"/>
        <w:rPr>
          <w:rFonts w:ascii="Cambria" w:eastAsia="Lucida Sans Unicode" w:hAnsi="Cambria"/>
          <w:kern w:val="1"/>
          <w:sz w:val="20"/>
          <w:szCs w:val="20"/>
          <w:lang w:eastAsia="en-US"/>
        </w:rPr>
      </w:pPr>
      <w:r w:rsidRPr="00AF6D1A">
        <w:rPr>
          <w:rFonts w:ascii="Cambria" w:eastAsia="Calibri" w:hAnsi="Cambria"/>
          <w:sz w:val="20"/>
          <w:szCs w:val="20"/>
          <w:lang w:eastAsia="en-US"/>
        </w:rPr>
        <w:t xml:space="preserve">W ciągu 5 dni od podpisania umowy </w:t>
      </w:r>
      <w:r w:rsidRPr="00AF6D1A">
        <w:rPr>
          <w:rFonts w:ascii="Cambria" w:eastAsia="Lucida Sans Unicode" w:hAnsi="Cambria"/>
          <w:kern w:val="1"/>
          <w:sz w:val="20"/>
          <w:szCs w:val="20"/>
          <w:lang w:eastAsia="en-US"/>
        </w:rPr>
        <w:t>Zleceniobiorca, zobowiązany jest do dostarczenia Zleceniodawcy:</w:t>
      </w:r>
    </w:p>
    <w:p w:rsidR="00AF6D1A" w:rsidRPr="00AF6D1A" w:rsidRDefault="00AF6D1A" w:rsidP="00AF6D1A">
      <w:pPr>
        <w:numPr>
          <w:ilvl w:val="0"/>
          <w:numId w:val="14"/>
        </w:numPr>
        <w:tabs>
          <w:tab w:val="num" w:pos="284"/>
          <w:tab w:val="num" w:pos="851"/>
          <w:tab w:val="num" w:pos="1080"/>
        </w:tabs>
        <w:spacing w:after="200" w:line="276" w:lineRule="auto"/>
        <w:ind w:left="0" w:firstLine="0"/>
        <w:jc w:val="both"/>
        <w:rPr>
          <w:rFonts w:ascii="Cambria" w:eastAsia="Calibri" w:hAnsi="Cambria"/>
          <w:sz w:val="20"/>
          <w:szCs w:val="20"/>
          <w:lang w:eastAsia="en-US"/>
        </w:rPr>
      </w:pPr>
      <w:r w:rsidRPr="00AF6D1A">
        <w:rPr>
          <w:rFonts w:ascii="Cambria" w:eastAsia="Calibri" w:hAnsi="Cambria"/>
          <w:sz w:val="20"/>
          <w:szCs w:val="20"/>
          <w:lang w:eastAsia="en-US"/>
        </w:rPr>
        <w:t>proponowanego harmonogramu zajęć kursu – przewidywany termin rozpoczęcia i zakończenia zajęć teoretycznych oraz praktycznych. Dopuszcza się zmiany harmonogramu zajęć (zarówno wprowadzane na wniosek uczestników, jak i Zleceniobiorcy). Dokładne terminy i godziny realizacji zajęć dostosowane będą do najbardziej pożądanych przez ich odbiorcę.</w:t>
      </w:r>
    </w:p>
    <w:p w:rsidR="00AF6D1A" w:rsidRPr="00AF6D1A" w:rsidRDefault="00AF6D1A" w:rsidP="00AF6D1A">
      <w:pPr>
        <w:tabs>
          <w:tab w:val="left" w:pos="426"/>
          <w:tab w:val="num" w:pos="567"/>
          <w:tab w:val="num" w:pos="851"/>
        </w:tabs>
        <w:jc w:val="both"/>
        <w:rPr>
          <w:rFonts w:ascii="Cambria" w:hAnsi="Cambria"/>
          <w:sz w:val="20"/>
          <w:szCs w:val="20"/>
          <w:lang w:eastAsia="ar-SA"/>
        </w:rPr>
      </w:pPr>
      <w:r w:rsidRPr="00AF6D1A">
        <w:rPr>
          <w:rFonts w:ascii="Cambria" w:hAnsi="Cambria"/>
          <w:sz w:val="20"/>
          <w:szCs w:val="20"/>
          <w:lang w:eastAsia="ar-SA"/>
        </w:rPr>
        <w:t xml:space="preserve">Wszystkie zmiany dokonywane w harmonogramie wymagają uprzedniej zgody </w:t>
      </w:r>
      <w:r w:rsidRPr="00AF6D1A">
        <w:rPr>
          <w:rFonts w:ascii="Cambria" w:hAnsi="Cambria"/>
          <w:sz w:val="20"/>
          <w:szCs w:val="20"/>
        </w:rPr>
        <w:t xml:space="preserve">Zleceniodawcy </w:t>
      </w:r>
      <w:r w:rsidRPr="00AF6D1A">
        <w:rPr>
          <w:rFonts w:ascii="Cambria" w:hAnsi="Cambria"/>
          <w:sz w:val="20"/>
          <w:szCs w:val="20"/>
          <w:lang w:eastAsia="ar-SA"/>
        </w:rPr>
        <w:t>i nie spowodują konieczności dokonania zmian Umowy w formie aneksu. Zleceniobiorca będzie zobowiązany do bieżącej współpracy i informowania o wszelkich zmianach harmonogramu zajęć uczestnika zajęć.</w:t>
      </w:r>
    </w:p>
    <w:p w:rsidR="00AF6D1A" w:rsidRPr="00AF6D1A" w:rsidRDefault="00AF6D1A" w:rsidP="00AF6D1A">
      <w:pPr>
        <w:tabs>
          <w:tab w:val="left" w:pos="180"/>
          <w:tab w:val="num" w:pos="540"/>
          <w:tab w:val="num" w:pos="1080"/>
        </w:tabs>
        <w:jc w:val="both"/>
        <w:rPr>
          <w:rFonts w:ascii="Cambria" w:eastAsia="Calibri" w:hAnsi="Cambria"/>
          <w:sz w:val="20"/>
          <w:szCs w:val="20"/>
          <w:lang w:eastAsia="en-US"/>
        </w:rPr>
      </w:pPr>
    </w:p>
    <w:p w:rsidR="00AF6D1A" w:rsidRPr="00AF6D1A" w:rsidRDefault="00AF6D1A" w:rsidP="00AF6D1A">
      <w:pPr>
        <w:widowControl w:val="0"/>
        <w:spacing w:line="100" w:lineRule="atLeast"/>
        <w:jc w:val="both"/>
        <w:rPr>
          <w:rFonts w:ascii="Cambria" w:eastAsia="Lucida Sans Unicode" w:hAnsi="Cambria"/>
          <w:kern w:val="1"/>
          <w:sz w:val="20"/>
          <w:szCs w:val="20"/>
          <w:lang w:eastAsia="en-US"/>
        </w:rPr>
      </w:pPr>
      <w:r w:rsidRPr="00AF6D1A">
        <w:rPr>
          <w:rFonts w:ascii="Cambria" w:eastAsia="Lucida Sans Unicode" w:hAnsi="Cambria"/>
          <w:kern w:val="1"/>
          <w:sz w:val="20"/>
          <w:szCs w:val="20"/>
          <w:lang w:eastAsia="en-US"/>
        </w:rPr>
        <w:t>Niezwłocznie</w:t>
      </w:r>
      <w:r w:rsidRPr="00AF6D1A">
        <w:rPr>
          <w:rFonts w:ascii="Cambria" w:eastAsia="Calibri" w:hAnsi="Cambria"/>
          <w:sz w:val="20"/>
          <w:szCs w:val="20"/>
          <w:lang w:eastAsia="en-US"/>
        </w:rPr>
        <w:t xml:space="preserve"> po zakończeniu kursu w terminie do 7 dni Wykonawca zobowiązany jest dostarczyć Zamawiającemu </w:t>
      </w:r>
      <w:r w:rsidRPr="00AF6D1A">
        <w:rPr>
          <w:rFonts w:ascii="Cambria" w:eastAsia="Lucida Sans Unicode" w:hAnsi="Cambria"/>
          <w:kern w:val="1"/>
          <w:sz w:val="20"/>
          <w:szCs w:val="20"/>
          <w:lang w:eastAsia="en-US"/>
        </w:rPr>
        <w:t xml:space="preserve">oryginałów dokumentów: </w:t>
      </w:r>
    </w:p>
    <w:p w:rsidR="00AF6D1A" w:rsidRPr="00AF6D1A" w:rsidRDefault="00AF6D1A" w:rsidP="00AF6D1A">
      <w:pPr>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 oryginału dzienników zajęć, które muszą zawierać następujące informacje: listy obecności/</w:t>
      </w:r>
      <w:r w:rsidRPr="00AF6D1A">
        <w:rPr>
          <w:rFonts w:ascii="Cambria" w:hAnsi="Cambria"/>
          <w:sz w:val="20"/>
          <w:szCs w:val="20"/>
        </w:rPr>
        <w:t xml:space="preserve">kart przeprowadzonych zajęć, </w:t>
      </w:r>
      <w:r w:rsidRPr="00AF6D1A">
        <w:rPr>
          <w:rFonts w:ascii="Cambria" w:eastAsia="Calibri" w:hAnsi="Cambria"/>
          <w:sz w:val="20"/>
          <w:szCs w:val="20"/>
          <w:lang w:eastAsia="en-US"/>
        </w:rPr>
        <w:t xml:space="preserve">wraz z liczbą poszczególnych godzin i tematów i podpisu wykładowcy,  </w:t>
      </w:r>
    </w:p>
    <w:p w:rsidR="00AF6D1A" w:rsidRPr="00AF6D1A" w:rsidRDefault="00AF6D1A" w:rsidP="00AF6D1A">
      <w:pPr>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  potwierdzenie odbioru przez uczestnika kursu materiałów szkoleniowych, zawierających imię, nazwisko oraz podpis uczestników,</w:t>
      </w:r>
    </w:p>
    <w:p w:rsidR="00AF6D1A" w:rsidRPr="00AF6D1A" w:rsidRDefault="00AF6D1A" w:rsidP="00F36421">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dokumenty potwierdzające odbycie kursu, np. oświadczeni</w:t>
      </w:r>
      <w:r w:rsidR="00F36421">
        <w:rPr>
          <w:rFonts w:ascii="Cambria" w:eastAsia="Calibri" w:hAnsi="Cambria"/>
          <w:sz w:val="20"/>
          <w:szCs w:val="20"/>
          <w:lang w:eastAsia="en-US"/>
        </w:rPr>
        <w:t xml:space="preserve">a/zaświadczenia/kserokopie kart </w:t>
      </w:r>
      <w:r w:rsidRPr="00AF6D1A">
        <w:rPr>
          <w:rFonts w:ascii="Cambria" w:eastAsia="Calibri" w:hAnsi="Cambria"/>
          <w:sz w:val="20"/>
          <w:szCs w:val="20"/>
          <w:lang w:eastAsia="en-US"/>
        </w:rPr>
        <w:t>przeprowadzonych zajęć,</w:t>
      </w:r>
    </w:p>
    <w:p w:rsidR="00AF6D1A" w:rsidRPr="00AF6D1A" w:rsidRDefault="00AF6D1A" w:rsidP="00F36421">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potwierdzenie opłacenia egzaminu państwowego,</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dokumentację fotograficzną z przeprowadzonych zajęć – min 5 zdjęć z każdego zadania,</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 xml:space="preserve">kserokopia opłaconej polisy ubezpieczeniowej potwierdzoną za zgodność z oryginałem, </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ankiety oceniające realizację kursu;</w:t>
      </w:r>
    </w:p>
    <w:p w:rsidR="00AF6D1A" w:rsidRPr="0007403D" w:rsidRDefault="00AF6D1A" w:rsidP="0007403D">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3445A1">
        <w:rPr>
          <w:rFonts w:ascii="Cambria" w:eastAsia="Calibri" w:hAnsi="Cambria"/>
          <w:sz w:val="20"/>
          <w:szCs w:val="20"/>
          <w:lang w:eastAsia="en-US"/>
        </w:rPr>
        <w:t>protokół odbioru (miesięczną kartę czasu pracy) zawierającą okres realizacji, tematy przeprowadzonych zajęć godziny ich odbywania i liczbę zrealizowanych godzin.</w:t>
      </w:r>
      <w:r w:rsidRPr="003445A1">
        <w:rPr>
          <w:rFonts w:ascii="Cambria" w:eastAsia="Calibri" w:hAnsi="Cambria"/>
          <w:b/>
          <w:sz w:val="20"/>
          <w:szCs w:val="20"/>
          <w:lang w:eastAsia="en-US"/>
        </w:rPr>
        <w:t xml:space="preserve"> Protokół odbioru (miesięczna karta czasu pracy – dostarczona w ciągu 7 dni kalendarzowych od zakończonego miesiąca) zgody z Zał. nr 4 do Zasad wdrażania RPO WP 2014 – 2020, </w:t>
      </w:r>
      <w:r w:rsidRPr="003445A1">
        <w:rPr>
          <w:rFonts w:ascii="Cambria" w:eastAsia="Calibri" w:hAnsi="Cambria"/>
          <w:b/>
          <w:i/>
          <w:sz w:val="20"/>
          <w:szCs w:val="20"/>
          <w:lang w:eastAsia="en-US"/>
        </w:rPr>
        <w:t xml:space="preserve">Wytyczne dotyczące kwalifikowalności wydatków </w:t>
      </w:r>
      <w:r w:rsidRPr="0007403D">
        <w:rPr>
          <w:rFonts w:ascii="Cambria" w:eastAsia="Calibri" w:hAnsi="Cambria"/>
          <w:b/>
          <w:i/>
          <w:sz w:val="20"/>
          <w:szCs w:val="20"/>
          <w:lang w:eastAsia="en-US"/>
        </w:rPr>
        <w:t xml:space="preserve">w ramach Regionalnego Programu Operacyjnego Województwa Pomorskiego na lata 2014 – 2020 </w:t>
      </w:r>
      <w:r w:rsidRPr="0007403D">
        <w:rPr>
          <w:rFonts w:ascii="Cambria" w:eastAsia="Calibri" w:hAnsi="Cambria"/>
          <w:b/>
          <w:sz w:val="20"/>
          <w:szCs w:val="20"/>
          <w:u w:val="single"/>
          <w:lang w:eastAsia="en-US"/>
        </w:rPr>
        <w:t xml:space="preserve">zawierającą co najmniej minimalny zakres danych koniecznych do wprowadzenia do SL2014 </w:t>
      </w:r>
      <w:r w:rsidRPr="0007403D">
        <w:rPr>
          <w:rFonts w:ascii="Cambria" w:eastAsia="Calibri" w:hAnsi="Cambria"/>
          <w:b/>
          <w:sz w:val="20"/>
          <w:szCs w:val="20"/>
          <w:u w:val="single"/>
          <w:lang w:eastAsia="en-US"/>
        </w:rPr>
        <w:br/>
        <w:t>w zakresie bazy personelu</w:t>
      </w:r>
      <w:r w:rsidRPr="0007403D">
        <w:rPr>
          <w:rFonts w:ascii="Cambria" w:eastAsia="Calibri" w:hAnsi="Cambria"/>
          <w:b/>
          <w:sz w:val="20"/>
          <w:szCs w:val="20"/>
          <w:lang w:eastAsia="en-US"/>
        </w:rPr>
        <w:t xml:space="preserve">. Łączne zaangażowanie zawodowe w realizację wszystkich programów finansowanych z funduszy strukturalnych i Funduszu Spójności oraz działań finansowanych z innych źródeł, w tym środków własnych beneficjenta i innych podmiotów, nie przekracza 276 godzin miesięcznie. </w:t>
      </w:r>
      <w:r w:rsidRPr="0007403D">
        <w:rPr>
          <w:rFonts w:ascii="Cambria" w:eastAsia="Calibri" w:hAnsi="Cambria"/>
          <w:sz w:val="20"/>
          <w:szCs w:val="20"/>
          <w:lang w:eastAsia="en-US"/>
        </w:rPr>
        <w:t xml:space="preserve">Przy czym do limitu zaangażowania zawodowego wliczane są wszystkie formy zaangażowania zawodowego, w szczególności: ze stosunku pracy i stosunku cywilnoprawnego. Spełnienie warunków, </w:t>
      </w:r>
      <w:r w:rsidR="00E41D99" w:rsidRPr="0007403D">
        <w:rPr>
          <w:rFonts w:ascii="Cambria" w:eastAsia="Calibri" w:hAnsi="Cambria"/>
          <w:sz w:val="20"/>
          <w:szCs w:val="20"/>
          <w:lang w:eastAsia="en-US"/>
        </w:rPr>
        <w:br/>
      </w:r>
      <w:r w:rsidRPr="0007403D">
        <w:rPr>
          <w:rFonts w:ascii="Cambria" w:eastAsia="Calibri" w:hAnsi="Cambria"/>
          <w:sz w:val="20"/>
          <w:szCs w:val="20"/>
          <w:lang w:eastAsia="en-US"/>
        </w:rPr>
        <w:lastRenderedPageBreak/>
        <w:t>o których mowa powyżej Zleceniodawca ma obowiązek na mocy Umowy o dofinansowanie projektu i innych Wytycznych zweryfikować przed zaangażowaniem Zleceniobiorcy do projektu;</w:t>
      </w:r>
    </w:p>
    <w:p w:rsidR="00AF6D1A" w:rsidRPr="00AF6D1A" w:rsidRDefault="00AF6D1A" w:rsidP="00AF6D1A">
      <w:pPr>
        <w:tabs>
          <w:tab w:val="num" w:pos="284"/>
        </w:tabs>
        <w:jc w:val="both"/>
        <w:rPr>
          <w:rFonts w:ascii="Cambria" w:eastAsia="Calibri" w:hAnsi="Cambria"/>
          <w:sz w:val="20"/>
          <w:szCs w:val="20"/>
          <w:lang w:eastAsia="en-US"/>
        </w:rPr>
      </w:pPr>
      <w:r w:rsidRPr="00AF6D1A">
        <w:rPr>
          <w:rFonts w:ascii="Cambria" w:eastAsia="Calibri" w:hAnsi="Cambria"/>
          <w:sz w:val="20"/>
          <w:szCs w:val="20"/>
          <w:lang w:eastAsia="en-US"/>
        </w:rPr>
        <w:t>-    protokół zdawczo – odbiorczy dotyczący wykonania przedmiotu zamówienia,</w:t>
      </w:r>
    </w:p>
    <w:p w:rsidR="00AF6D1A" w:rsidRPr="00AF6D1A" w:rsidRDefault="00AF6D1A" w:rsidP="00E41D99">
      <w:pPr>
        <w:jc w:val="both"/>
        <w:rPr>
          <w:rFonts w:ascii="Cambria" w:eastAsia="Calibri" w:hAnsi="Cambria"/>
          <w:sz w:val="20"/>
          <w:szCs w:val="20"/>
          <w:lang w:eastAsia="en-US"/>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8</w:t>
      </w:r>
    </w:p>
    <w:p w:rsidR="00AF6D1A" w:rsidRPr="00AF6D1A" w:rsidRDefault="00AF6D1A" w:rsidP="00AF6D1A">
      <w:pPr>
        <w:suppressAutoHyphens/>
        <w:spacing w:after="200" w:line="276" w:lineRule="auto"/>
        <w:jc w:val="both"/>
        <w:rPr>
          <w:rFonts w:ascii="Cambria" w:eastAsia="Calibri" w:hAnsi="Cambria"/>
          <w:sz w:val="20"/>
          <w:szCs w:val="20"/>
          <w:lang w:eastAsia="ar-SA"/>
        </w:rPr>
      </w:pPr>
      <w:r w:rsidRPr="00AF6D1A">
        <w:rPr>
          <w:rFonts w:ascii="Cambria" w:eastAsia="Calibri" w:hAnsi="Cambria"/>
          <w:sz w:val="20"/>
          <w:szCs w:val="20"/>
          <w:lang w:eastAsia="ar-SA"/>
        </w:rPr>
        <w:t>Zleceniobiorca jest zobowiązany do stosowania regulacji prawnych dotyczących wykonania zamówienia zgodnych ze stanem prawnym obowiązującym w trakcie trwania umowy.</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9</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b/>
          <w:sz w:val="20"/>
          <w:szCs w:val="20"/>
          <w:lang w:eastAsia="ar-SA"/>
        </w:rPr>
        <w:t xml:space="preserve">TAJEMNICA </w:t>
      </w:r>
    </w:p>
    <w:p w:rsidR="00AF6D1A" w:rsidRPr="00AF6D1A" w:rsidRDefault="00AF6D1A" w:rsidP="00F36421">
      <w:pPr>
        <w:numPr>
          <w:ilvl w:val="0"/>
          <w:numId w:val="10"/>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Zleceniobiorca zobowiązuje się do zachowania w tajemnicy wszelkich informacji uzyskanych podczas realizacji przedmiotu umowy.</w:t>
      </w:r>
    </w:p>
    <w:p w:rsidR="00CA7803" w:rsidRPr="00E41D99" w:rsidRDefault="00AF6D1A" w:rsidP="00E41D99">
      <w:pPr>
        <w:numPr>
          <w:ilvl w:val="0"/>
          <w:numId w:val="10"/>
        </w:numPr>
        <w:suppressAutoHyphens/>
        <w:spacing w:line="276" w:lineRule="auto"/>
        <w:ind w:left="284" w:hanging="284"/>
        <w:jc w:val="both"/>
        <w:rPr>
          <w:rFonts w:ascii="Times New Roman" w:eastAsia="Calibri" w:hAnsi="Times New Roman"/>
          <w:sz w:val="20"/>
          <w:szCs w:val="20"/>
          <w:lang w:eastAsia="ar-SA"/>
        </w:rPr>
      </w:pPr>
      <w:r w:rsidRPr="00AF6D1A">
        <w:rPr>
          <w:rFonts w:ascii="Cambria" w:eastAsia="Calibri" w:hAnsi="Cambria"/>
          <w:sz w:val="20"/>
          <w:szCs w:val="20"/>
          <w:lang w:eastAsia="ar-SA"/>
        </w:rPr>
        <w:t xml:space="preserve">Zleceniobiorca zobowiązuje się do przetwarzania i zabezpieczania danych osobowych, do których uzyskał dostęp w toku realizacji Umowy, na zasadach określonych ustawą z dnia </w:t>
      </w:r>
      <w:r w:rsidRPr="003445A1">
        <w:rPr>
          <w:rFonts w:ascii="Cambria" w:eastAsia="Calibri" w:hAnsi="Cambria"/>
          <w:sz w:val="20"/>
          <w:szCs w:val="20"/>
          <w:lang w:eastAsia="ar-SA"/>
        </w:rPr>
        <w:t>10.05.2018 r. o</w:t>
      </w:r>
      <w:r w:rsidRPr="00AF6D1A">
        <w:rPr>
          <w:rFonts w:ascii="Cambria" w:eastAsia="Calibri" w:hAnsi="Cambria"/>
          <w:sz w:val="20"/>
          <w:szCs w:val="20"/>
          <w:lang w:eastAsia="ar-SA"/>
        </w:rPr>
        <w:t xml:space="preserve"> ochronie danych osobowych (t.j. Dz. U. z 2018 r. poz.</w:t>
      </w:r>
      <w:r w:rsidRPr="00AF6D1A">
        <w:rPr>
          <w:rFonts w:ascii="Times New Roman" w:eastAsia="Calibri" w:hAnsi="Times New Roman"/>
          <w:sz w:val="20"/>
          <w:szCs w:val="20"/>
          <w:lang w:eastAsia="ar-SA"/>
        </w:rPr>
        <w:t xml:space="preserve"> </w:t>
      </w:r>
      <w:r w:rsidRPr="00CA7803">
        <w:rPr>
          <w:rFonts w:ascii="Times New Roman" w:eastAsia="Calibri" w:hAnsi="Times New Roman"/>
          <w:sz w:val="20"/>
          <w:szCs w:val="20"/>
          <w:lang w:eastAsia="ar-SA"/>
        </w:rPr>
        <w:t>1000</w:t>
      </w:r>
      <w:r w:rsidRPr="00CA7803">
        <w:rPr>
          <w:rFonts w:ascii="Times New Roman" w:eastAsia="Calibri" w:hAnsi="Times New Roman"/>
          <w:bCs/>
          <w:sz w:val="20"/>
          <w:szCs w:val="20"/>
          <w:lang w:eastAsia="en-US"/>
        </w:rPr>
        <w:t>).</w:t>
      </w:r>
      <w:r w:rsidR="00CA7803" w:rsidRPr="00CA7803">
        <w:rPr>
          <w:rFonts w:ascii="Times New Roman" w:hAnsi="Times New Roman"/>
          <w:sz w:val="20"/>
          <w:szCs w:val="20"/>
        </w:rPr>
        <w:t xml:space="preserve"> Zgodnie z art. 6 ust. 1 lit. c Rozporządzenia Parlamentu Europejskiego </w:t>
      </w:r>
      <w:r w:rsidR="00CA7803">
        <w:rPr>
          <w:rFonts w:ascii="Times New Roman" w:hAnsi="Times New Roman"/>
          <w:sz w:val="20"/>
          <w:szCs w:val="20"/>
        </w:rPr>
        <w:br/>
      </w:r>
      <w:r w:rsidR="00CA7803" w:rsidRPr="00CA7803">
        <w:rPr>
          <w:rFonts w:ascii="Times New Roman" w:hAnsi="Times New Roman"/>
          <w:sz w:val="20"/>
          <w:szCs w:val="20"/>
        </w:rPr>
        <w:t>i Rady (UE) 2016/679 z dnia 27 kwietnia 2016 r. w sprawie ochrony osób fizycznych w związku z przetwarzaniem danych osobowych i w sprawie swobodnego przepływu takich danych oraz uchylenia dyrektywy 95/46/WE (ogólne rozporządzenie o ochronie danych) RODO z dnia 27 kwietnia 2016 r.</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10</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sz w:val="20"/>
          <w:szCs w:val="20"/>
          <w:lang w:eastAsia="ar-SA"/>
        </w:rPr>
        <w:t xml:space="preserve"> </w:t>
      </w:r>
      <w:r w:rsidRPr="00AF6D1A">
        <w:rPr>
          <w:rFonts w:ascii="Cambria" w:eastAsia="Calibri" w:hAnsi="Cambria"/>
          <w:b/>
          <w:sz w:val="20"/>
          <w:szCs w:val="20"/>
          <w:lang w:eastAsia="ar-SA"/>
        </w:rPr>
        <w:t xml:space="preserve">KONTROLA </w:t>
      </w:r>
    </w:p>
    <w:p w:rsidR="00AF6D1A" w:rsidRPr="00AF6D1A" w:rsidRDefault="00AF6D1A" w:rsidP="00F36421">
      <w:pPr>
        <w:numPr>
          <w:ilvl w:val="3"/>
          <w:numId w:val="5"/>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AF6D1A" w:rsidRDefault="00AF6D1A" w:rsidP="00E41D99">
      <w:pPr>
        <w:numPr>
          <w:ilvl w:val="3"/>
          <w:numId w:val="5"/>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W okresie do 31 grudnia 2028 r. umożliwienia Zleceniodawcy lub innym instytucjom/podmiotom do tego uprawnionym nieograniczonego prawa wglądu do dokumentów związanych z realizowanym zamówieniem, </w:t>
      </w:r>
      <w:r w:rsidR="00F36421">
        <w:rPr>
          <w:rFonts w:ascii="Cambria" w:eastAsia="Calibri" w:hAnsi="Cambria"/>
          <w:sz w:val="20"/>
          <w:szCs w:val="20"/>
          <w:lang w:eastAsia="ar-SA"/>
        </w:rPr>
        <w:br/>
      </w:r>
      <w:r w:rsidRPr="00AF6D1A">
        <w:rPr>
          <w:rFonts w:ascii="Cambria" w:eastAsia="Calibri" w:hAnsi="Cambria"/>
          <w:sz w:val="20"/>
          <w:szCs w:val="20"/>
          <w:lang w:eastAsia="ar-SA"/>
        </w:rPr>
        <w:t>w tym dokumentów finansowych.</w:t>
      </w:r>
    </w:p>
    <w:p w:rsidR="00E41D99" w:rsidRPr="00E41D99" w:rsidRDefault="00E41D99" w:rsidP="00E41D99">
      <w:pPr>
        <w:suppressAutoHyphens/>
        <w:spacing w:line="276" w:lineRule="auto"/>
        <w:ind w:left="284"/>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11</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Zleceniobiorca zapewnia, że: </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b/>
          <w:bCs/>
          <w:sz w:val="20"/>
          <w:szCs w:val="20"/>
          <w:lang w:val="x-none" w:eastAsia="en-US"/>
        </w:rPr>
      </w:pPr>
      <w:r w:rsidRPr="00AF6D1A">
        <w:rPr>
          <w:rFonts w:ascii="Cambria" w:eastAsia="Calibri" w:hAnsi="Cambria"/>
          <w:sz w:val="20"/>
          <w:szCs w:val="20"/>
          <w:lang w:val="x-none" w:eastAsia="en-US"/>
        </w:rPr>
        <w:t xml:space="preserve">posiada uprawnienia do organizowania i przeprowadzenia </w:t>
      </w:r>
      <w:r w:rsidRPr="00AF6D1A">
        <w:rPr>
          <w:rFonts w:ascii="Cambria" w:eastAsia="Calibri" w:hAnsi="Cambria"/>
          <w:sz w:val="20"/>
          <w:szCs w:val="20"/>
          <w:lang w:val="x-none" w:eastAsia="ar-SA"/>
        </w:rPr>
        <w:t>przedmiotu umowy określonego w §1</w:t>
      </w:r>
      <w:r w:rsidRPr="00AF6D1A">
        <w:rPr>
          <w:rFonts w:ascii="Cambria" w:eastAsia="Calibri" w:hAnsi="Cambria"/>
          <w:sz w:val="20"/>
          <w:szCs w:val="20"/>
          <w:lang w:val="x-none" w:eastAsia="en-US"/>
        </w:rPr>
        <w:t xml:space="preserve">, </w:t>
      </w:r>
      <w:r w:rsidRPr="00AF6D1A">
        <w:rPr>
          <w:rFonts w:ascii="Cambria" w:eastAsia="Calibri" w:hAnsi="Cambria"/>
          <w:sz w:val="20"/>
          <w:szCs w:val="20"/>
          <w:lang w:val="x-none" w:eastAsia="en-US"/>
        </w:rPr>
        <w:br/>
        <w:t>w tym do wydawania certyfikatów/świadectw/zaświadczeń lub innych dokumentów w zakresie kwalifikacji i uprawnień objętych kierunkiem kursu,</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obciążenie wynikające z powierzonych ww. osobom czynności przy realizacji projektu/projektów nie wyklucza możliwości prawidłowej i efektywnej realizacji wszystkich powierzonych zadań,</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 xml:space="preserve">łączne zaangażowanie zawodowe osób prowadzących warsztaty w realizację wszystkich projektów finansowanych z funduszy strukturalnych i Funduszu Spójności oraz działań finansowanych </w:t>
      </w:r>
      <w:r w:rsidRPr="00AF6D1A">
        <w:rPr>
          <w:rFonts w:ascii="Cambria" w:eastAsia="Calibri" w:hAnsi="Cambria"/>
          <w:sz w:val="20"/>
          <w:szCs w:val="20"/>
          <w:lang w:eastAsia="en-US"/>
        </w:rPr>
        <w:br/>
      </w:r>
      <w:r w:rsidRPr="00AF6D1A">
        <w:rPr>
          <w:rFonts w:ascii="Cambria" w:eastAsia="Calibri" w:hAnsi="Cambria"/>
          <w:sz w:val="20"/>
          <w:szCs w:val="20"/>
          <w:lang w:val="x-none" w:eastAsia="en-US"/>
        </w:rPr>
        <w:t xml:space="preserve">z innych źródeł, w tym środków własnych beneficjenta i innych podmiotów, nie przekracza 276 godzin miesięcznie,  </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 xml:space="preserve">Zleceniobiorca (w tym osoby prowadzące zajęcia) nie jest zatrudniony/a jednocześnie w instytucji uczestniczącej w realizacji RPO WP (tj. Instytucji Zarządzającej RPO WP – Zarząd Województwa Pomorskiego, obsługiwanej przez Urząd Marszałkowski Województwa Pomorskiego z siedzibą </w:t>
      </w:r>
      <w:r w:rsidRPr="00AF6D1A">
        <w:rPr>
          <w:rFonts w:ascii="Cambria" w:eastAsia="Calibri" w:hAnsi="Cambria"/>
          <w:sz w:val="20"/>
          <w:szCs w:val="20"/>
          <w:lang w:eastAsia="en-US"/>
        </w:rPr>
        <w:br/>
      </w:r>
      <w:r w:rsidRPr="00AF6D1A">
        <w:rPr>
          <w:rFonts w:ascii="Cambria" w:eastAsia="Calibri" w:hAnsi="Cambria"/>
          <w:sz w:val="20"/>
          <w:szCs w:val="20"/>
          <w:lang w:val="x-none" w:eastAsia="en-US"/>
        </w:rPr>
        <w:t xml:space="preserve">w Gdańsku, ul. Okopowa 21/27, 80-810 Gdańsk) na podstawie stosunku pracy oraz nie zachodzi konflikt interesów lub podwójne finansowanie.       </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en-US"/>
        </w:rPr>
      </w:pPr>
      <w:r w:rsidRPr="00AF6D1A">
        <w:rPr>
          <w:rFonts w:ascii="Cambria" w:eastAsia="Calibri" w:hAnsi="Cambria"/>
          <w:sz w:val="20"/>
          <w:szCs w:val="20"/>
          <w:lang w:eastAsia="en-US"/>
        </w:rPr>
        <w:t xml:space="preserve">Zleceniobiorca zobowiązuje się do spełnienia ww. warunków w okresie kwalifikowania wynagrodzenia w tym projekcie oraz przekazania Zleceniodawcy wszystkich niezbędnych danych dot. osób wykonujących przedmiot </w:t>
      </w:r>
      <w:r w:rsidRPr="00AF6D1A">
        <w:rPr>
          <w:rFonts w:ascii="Cambria" w:eastAsia="Calibri" w:hAnsi="Cambria"/>
          <w:sz w:val="20"/>
          <w:szCs w:val="20"/>
          <w:lang w:eastAsia="en-US"/>
        </w:rPr>
        <w:lastRenderedPageBreak/>
        <w:t xml:space="preserve">zamówienia zawierających co najmniej minimalny zakres danych koniecznych do wprowadzenia do SL2014 </w:t>
      </w:r>
      <w:r w:rsidR="00E41D99">
        <w:rPr>
          <w:rFonts w:ascii="Cambria" w:eastAsia="Calibri" w:hAnsi="Cambria"/>
          <w:sz w:val="20"/>
          <w:szCs w:val="20"/>
          <w:lang w:eastAsia="en-US"/>
        </w:rPr>
        <w:br/>
      </w:r>
      <w:r w:rsidRPr="00AF6D1A">
        <w:rPr>
          <w:rFonts w:ascii="Cambria" w:eastAsia="Calibri" w:hAnsi="Cambria"/>
          <w:sz w:val="20"/>
          <w:szCs w:val="20"/>
          <w:lang w:eastAsia="en-US"/>
        </w:rPr>
        <w:t>w zakresie bazy personelu.</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en-US"/>
        </w:rPr>
      </w:pPr>
      <w:r w:rsidRPr="00AF6D1A">
        <w:rPr>
          <w:rFonts w:ascii="Cambria" w:eastAsia="Calibri" w:hAnsi="Cambria"/>
          <w:sz w:val="20"/>
          <w:szCs w:val="20"/>
          <w:lang w:eastAsia="en-US"/>
        </w:rPr>
        <w:t>Zleceniobiorca oświadcza, że zatrudnienie w/w osób spełnia warunki kwalifikowalności wydatków na podstawie aktualnych Wytycznych w zakresie kwalifikowalności wydatków w ramach Europejskiego Funduszu Rozwoju Regionalnego, Europejskiego Funduszu Społecznego oraz Funduszu Spójności na lata 2014-2020.</w:t>
      </w:r>
    </w:p>
    <w:p w:rsidR="00AF6D1A" w:rsidRPr="00AF6D1A" w:rsidRDefault="00AF6D1A" w:rsidP="00AF6D1A">
      <w:pPr>
        <w:numPr>
          <w:ilvl w:val="0"/>
          <w:numId w:val="15"/>
        </w:numPr>
        <w:tabs>
          <w:tab w:val="num" w:pos="284"/>
        </w:tabs>
        <w:suppressAutoHyphens/>
        <w:spacing w:after="200"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Realizacja Umowy będzie odbywać się zgodnie z zatwierdzoną umową o dofinansowanie projektu „Aktywizacja zawodowa mieszkańców powiatu lęborskiego”.</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ind w:left="340"/>
        <w:jc w:val="center"/>
        <w:rPr>
          <w:rFonts w:ascii="Cambria" w:eastAsia="Calibri" w:hAnsi="Cambria"/>
          <w:sz w:val="20"/>
          <w:szCs w:val="20"/>
          <w:lang w:eastAsia="ar-SA"/>
        </w:rPr>
      </w:pPr>
      <w:r w:rsidRPr="00AF6D1A">
        <w:rPr>
          <w:rFonts w:ascii="Cambria" w:eastAsia="Calibri" w:hAnsi="Cambria"/>
          <w:sz w:val="20"/>
          <w:szCs w:val="20"/>
          <w:lang w:eastAsia="ar-SA"/>
        </w:rPr>
        <w:t>§ 13</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b/>
          <w:sz w:val="20"/>
          <w:szCs w:val="20"/>
          <w:lang w:eastAsia="ar-SA"/>
        </w:rPr>
        <w:t xml:space="preserve">KARY, ODSTĄPIENIE OD UMOWY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Brak dostarczenia wymaganej dokumentacji przez Zleceniobiorcę w terminie, będzie traktowane jako rażące zaniedbanie zobowiązania umownego, za które Zleceniodawca może naliczyć karę umowną </w:t>
      </w:r>
      <w:r w:rsidRPr="00AF6D1A">
        <w:rPr>
          <w:rFonts w:ascii="Cambria" w:eastAsia="Calibri" w:hAnsi="Cambria"/>
          <w:sz w:val="20"/>
          <w:szCs w:val="20"/>
          <w:lang w:eastAsia="ar-SA"/>
        </w:rPr>
        <w:br/>
        <w:t xml:space="preserve">w wysokości 10% łącznego wynagrodzenia brutto określonego w § 3 ust. 1 umowy.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Zleceniodawca, zgodnie z art. 746 K.c., ma prawo wypowiedzieć umowę w trybie natychmiastowym </w:t>
      </w:r>
      <w:r w:rsidRPr="00AF6D1A">
        <w:rPr>
          <w:rFonts w:ascii="Cambria" w:eastAsia="Calibri" w:hAnsi="Cambria"/>
          <w:sz w:val="20"/>
          <w:szCs w:val="20"/>
          <w:lang w:eastAsia="ar-SA"/>
        </w:rPr>
        <w:br/>
        <w:t xml:space="preserve">w przypadku niewywiązania się Zleceniobiorcy z ustalonych warunków zamówienia.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t>
      </w:r>
      <w:r w:rsidR="00E41D99">
        <w:rPr>
          <w:rFonts w:ascii="Cambria" w:eastAsia="Calibri" w:hAnsi="Cambria"/>
          <w:sz w:val="20"/>
          <w:szCs w:val="20"/>
          <w:lang w:eastAsia="ar-SA"/>
        </w:rPr>
        <w:br/>
      </w:r>
      <w:r w:rsidRPr="00AF6D1A">
        <w:rPr>
          <w:rFonts w:ascii="Cambria" w:eastAsia="Calibri" w:hAnsi="Cambria"/>
          <w:sz w:val="20"/>
          <w:szCs w:val="20"/>
          <w:lang w:eastAsia="ar-SA"/>
        </w:rPr>
        <w:t>w wysokości 20% łącznego wynagrodzenia ryczałtowego  brutto określonego w § 3 ust. 1 umowy.</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wygaśnięcia umowy i nie dostarczenia prawidłowo wypełnionej dokumentacji zgodnie </w:t>
      </w:r>
      <w:r w:rsidRPr="00AF6D1A">
        <w:rPr>
          <w:rFonts w:ascii="Cambria" w:eastAsia="Calibri" w:hAnsi="Cambria"/>
          <w:sz w:val="20"/>
          <w:szCs w:val="20"/>
          <w:lang w:eastAsia="ar-SA"/>
        </w:rPr>
        <w:br/>
        <w:t>z warunkami umowy oraz ogłoszenia o zamówieniu, płatność nie zostanie wykonana.</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niedotrzymania terminu zrealizowania przedmiotu umowy określonego w § 2 Umowy </w:t>
      </w:r>
      <w:r w:rsidRPr="00AF6D1A">
        <w:rPr>
          <w:rFonts w:ascii="Cambria" w:eastAsia="Calibri" w:hAnsi="Cambria"/>
          <w:sz w:val="20"/>
          <w:szCs w:val="20"/>
          <w:lang w:eastAsia="ar-SA"/>
        </w:rPr>
        <w:br/>
        <w:t>z 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Jeżeli kara umowna nie pokrywa poniesionej szkody, Zleceniodawca może dochodzić odszkodowania uzupełniającego na zasadach ogólnych.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Kary umowne zostaną potrącone przez Zleceniodawcę z faktur/rachunków wystawionych przez Zleceniobiorcę. </w:t>
      </w:r>
    </w:p>
    <w:p w:rsidR="00AF6D1A" w:rsidRPr="00AF6D1A" w:rsidRDefault="00AF6D1A" w:rsidP="00AF6D1A">
      <w:pPr>
        <w:suppressAutoHyphens/>
        <w:ind w:left="284"/>
        <w:contextualSpacing/>
        <w:jc w:val="both"/>
        <w:rPr>
          <w:rFonts w:ascii="Cambria" w:eastAsia="Calibri" w:hAnsi="Cambria"/>
          <w:sz w:val="20"/>
          <w:szCs w:val="20"/>
          <w:lang w:eastAsia="ar-SA"/>
        </w:rPr>
      </w:pPr>
    </w:p>
    <w:p w:rsidR="00AF6D1A" w:rsidRPr="00AF6D1A" w:rsidRDefault="00AF6D1A" w:rsidP="00AF6D1A">
      <w:pPr>
        <w:tabs>
          <w:tab w:val="num" w:pos="284"/>
        </w:tabs>
        <w:suppressAutoHyphens/>
        <w:spacing w:after="200" w:line="276" w:lineRule="auto"/>
        <w:ind w:hanging="11"/>
        <w:jc w:val="center"/>
        <w:rPr>
          <w:rFonts w:ascii="Cambria" w:eastAsia="Calibri" w:hAnsi="Cambria"/>
          <w:sz w:val="20"/>
          <w:szCs w:val="20"/>
          <w:lang w:eastAsia="ar-SA"/>
        </w:rPr>
      </w:pPr>
      <w:r w:rsidRPr="00AF6D1A">
        <w:rPr>
          <w:rFonts w:ascii="Cambria" w:eastAsia="Calibri" w:hAnsi="Cambria"/>
          <w:sz w:val="20"/>
          <w:szCs w:val="20"/>
          <w:lang w:eastAsia="ar-SA"/>
        </w:rPr>
        <w:t>§ 14</w:t>
      </w:r>
    </w:p>
    <w:p w:rsidR="00AF6D1A" w:rsidRPr="00AF6D1A" w:rsidRDefault="00AF6D1A" w:rsidP="005A68B7">
      <w:pPr>
        <w:numPr>
          <w:ilvl w:val="0"/>
          <w:numId w:val="3"/>
        </w:numPr>
        <w:tabs>
          <w:tab w:val="num" w:pos="284"/>
        </w:tabs>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Zleceniodawca wyznacza do kontaktów roboczych w zakresie realizacji postanowień niniejszej umowy: koordynatora projektu</w:t>
      </w:r>
    </w:p>
    <w:p w:rsidR="00AF6D1A" w:rsidRDefault="00AF6D1A" w:rsidP="005A68B7">
      <w:pPr>
        <w:numPr>
          <w:ilvl w:val="0"/>
          <w:numId w:val="3"/>
        </w:numPr>
        <w:tabs>
          <w:tab w:val="num" w:pos="284"/>
        </w:tabs>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Zmiana osoby uprawnionej do kontaktów nie stanowi zmiany umowy i może być dokonana w każdym czasie na podstawie pisemnego zawiadomienia każdej ze stron. </w:t>
      </w:r>
    </w:p>
    <w:p w:rsidR="00AF6D1A" w:rsidRPr="00AF6D1A" w:rsidRDefault="00AF6D1A" w:rsidP="00E41D99">
      <w:pPr>
        <w:tabs>
          <w:tab w:val="num" w:pos="284"/>
        </w:tabs>
        <w:suppressAutoHyphens/>
        <w:jc w:val="both"/>
        <w:rPr>
          <w:rFonts w:ascii="Cambria" w:eastAsia="Calibri" w:hAnsi="Cambria"/>
          <w:sz w:val="20"/>
          <w:szCs w:val="20"/>
          <w:lang w:eastAsia="ar-SA"/>
        </w:rPr>
      </w:pPr>
    </w:p>
    <w:p w:rsidR="00AF6D1A" w:rsidRPr="00AF6D1A" w:rsidRDefault="00AF6D1A" w:rsidP="00AF6D1A">
      <w:pPr>
        <w:tabs>
          <w:tab w:val="num" w:pos="284"/>
        </w:tabs>
        <w:suppressAutoHyphens/>
        <w:spacing w:after="200" w:line="276" w:lineRule="auto"/>
        <w:ind w:hanging="11"/>
        <w:jc w:val="center"/>
        <w:rPr>
          <w:rFonts w:ascii="Cambria" w:eastAsia="Calibri" w:hAnsi="Cambria"/>
          <w:sz w:val="20"/>
          <w:szCs w:val="20"/>
          <w:lang w:eastAsia="ar-SA"/>
        </w:rPr>
      </w:pPr>
      <w:r w:rsidRPr="00AF6D1A">
        <w:rPr>
          <w:rFonts w:ascii="Cambria" w:eastAsia="Calibri" w:hAnsi="Cambria"/>
          <w:sz w:val="20"/>
          <w:szCs w:val="20"/>
          <w:lang w:eastAsia="ar-SA"/>
        </w:rPr>
        <w:t>§ 15</w:t>
      </w:r>
    </w:p>
    <w:p w:rsidR="00AF6D1A" w:rsidRPr="00646ECD" w:rsidRDefault="00646ECD" w:rsidP="005A68B7">
      <w:pPr>
        <w:pStyle w:val="Akapitzlist"/>
        <w:numPr>
          <w:ilvl w:val="0"/>
          <w:numId w:val="2"/>
        </w:numPr>
        <w:spacing w:after="0"/>
        <w:jc w:val="both"/>
        <w:rPr>
          <w:sz w:val="20"/>
          <w:szCs w:val="20"/>
        </w:rPr>
      </w:pPr>
      <w:r w:rsidRPr="00646ECD">
        <w:rPr>
          <w:sz w:val="20"/>
          <w:szCs w:val="20"/>
          <w:lang w:eastAsia="ar-SA"/>
        </w:rPr>
        <w:t>Nie dopuszcza się jakichkolwiek zmian postanowień niniejszej umowy w stosunku do treści oferty, na podstawie której dokonano wyboru Zleceniobiorcy, z zastrzeżeniem możliwości wskazania dodatkowych uregulowań prawnych na podstawie obowiązujących Beneficjenta przepisów wynikających z realizacji umowy o dofinansowanie</w:t>
      </w:r>
      <w:r w:rsidRPr="00646ECD">
        <w:rPr>
          <w:sz w:val="20"/>
          <w:szCs w:val="20"/>
        </w:rPr>
        <w:t xml:space="preserve">, </w:t>
      </w:r>
      <w:r>
        <w:rPr>
          <w:sz w:val="20"/>
          <w:szCs w:val="20"/>
          <w:lang w:val="pl-PL"/>
        </w:rPr>
        <w:br/>
      </w:r>
      <w:r w:rsidRPr="00646ECD">
        <w:rPr>
          <w:sz w:val="20"/>
          <w:szCs w:val="20"/>
        </w:rPr>
        <w:t>w szczególności dotyczących ochrony danych osobowych oraz z zastrzeżeniem ust. 2 niniejszego paragrafu.</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zdarzeń losowych oraz szczególnych okoliczności, których nie można było przewidzieć </w:t>
      </w:r>
      <w:r w:rsidRPr="00AF6D1A">
        <w:rPr>
          <w:rFonts w:ascii="Cambria" w:eastAsia="Calibri" w:hAnsi="Cambria"/>
          <w:sz w:val="20"/>
          <w:szCs w:val="20"/>
          <w:lang w:eastAsia="ar-SA"/>
        </w:rPr>
        <w:br/>
        <w:t>w chwili zawarcia umowy, istnieje możliwość wprowadzenia zmian do zawartej umowy w zakresie:</w:t>
      </w:r>
    </w:p>
    <w:p w:rsidR="00AF6D1A" w:rsidRPr="00AF6D1A" w:rsidRDefault="00AF6D1A" w:rsidP="005A68B7">
      <w:pPr>
        <w:spacing w:line="276" w:lineRule="auto"/>
        <w:ind w:left="426" w:right="-1"/>
        <w:jc w:val="both"/>
        <w:rPr>
          <w:rFonts w:ascii="Cambria" w:eastAsia="Calibri" w:hAnsi="Cambria"/>
          <w:sz w:val="20"/>
          <w:szCs w:val="20"/>
          <w:lang w:eastAsia="en-US"/>
        </w:rPr>
      </w:pPr>
      <w:r w:rsidRPr="00AF6D1A">
        <w:rPr>
          <w:rFonts w:ascii="Cambria" w:eastAsia="Calibri" w:hAnsi="Cambria"/>
          <w:sz w:val="20"/>
          <w:szCs w:val="20"/>
          <w:lang w:eastAsia="en-US"/>
        </w:rPr>
        <w:lastRenderedPageBreak/>
        <w:t>a) zmiany w nazwie, oznaczeniu, siedzibie, numerze rachunku bankowego Zleceniodawcy lub Zleceniobiorcy dokonanej w trakcie trwania umowy,</w:t>
      </w:r>
    </w:p>
    <w:p w:rsidR="00AF6D1A" w:rsidRPr="00AF6D1A" w:rsidRDefault="00AF6D1A" w:rsidP="005A68B7">
      <w:pPr>
        <w:tabs>
          <w:tab w:val="left" w:pos="284"/>
        </w:tabs>
        <w:ind w:left="426"/>
        <w:jc w:val="both"/>
        <w:rPr>
          <w:rFonts w:ascii="Cambria" w:eastAsia="Calibri" w:hAnsi="Cambria"/>
          <w:b/>
          <w:sz w:val="20"/>
          <w:szCs w:val="20"/>
          <w:lang w:eastAsia="en-US"/>
        </w:rPr>
      </w:pPr>
      <w:r w:rsidRPr="00AF6D1A">
        <w:rPr>
          <w:rFonts w:ascii="Cambria" w:eastAsia="Calibri" w:hAnsi="Cambria"/>
          <w:sz w:val="20"/>
          <w:szCs w:val="20"/>
          <w:lang w:eastAsia="en-US"/>
        </w:rPr>
        <w:t>b) wydłużenia terminu realizacji przedmiotu zamówienia, gdy opóźnienie w realizacji nastąpiło z winy uczestnika, czego nie można było przewidzieć w chwili zawarcia.</w:t>
      </w:r>
      <w:r w:rsidRPr="00AF6D1A">
        <w:rPr>
          <w:rFonts w:ascii="Cambria" w:eastAsia="Calibri" w:hAnsi="Cambria"/>
          <w:b/>
          <w:sz w:val="20"/>
          <w:szCs w:val="20"/>
          <w:lang w:eastAsia="en-US"/>
        </w:rPr>
        <w:t xml:space="preserve"> </w:t>
      </w:r>
    </w:p>
    <w:p w:rsidR="00AF6D1A" w:rsidRPr="00AF6D1A" w:rsidRDefault="00AF6D1A" w:rsidP="005A68B7">
      <w:pPr>
        <w:numPr>
          <w:ilvl w:val="0"/>
          <w:numId w:val="2"/>
        </w:numPr>
        <w:tabs>
          <w:tab w:val="left" w:pos="284"/>
        </w:tab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Wszelkie zmiany postanowień niniejszej Umowy wymagają formy pisemnej pod rygorem nieważności.</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W sprawach nieuregulowanych w umowie zastosowanie mają przepisy Kodeksu cywilnego i ustawy Prawo zamówień publicznych.</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AF6D1A">
        <w:rPr>
          <w:rFonts w:ascii="Cambria" w:eastAsia="Calibri" w:hAnsi="Cambria"/>
          <w:sz w:val="20"/>
          <w:szCs w:val="20"/>
          <w:lang w:eastAsia="ar-SA"/>
        </w:rPr>
        <w:br/>
        <w:t xml:space="preserve">7 dni od pisemnego wezwania do wszczęcia rokowań, spór taki Strony poddają rozstrzygnięciu przez sąd właściwy dla Zleceniodawcy. </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Umowę sporządzono w trzech jednobrzmiących egzemplarzach, z czego jeden otrzymuje Zleceniobiorca, a dwa - Zleceniodawca. </w:t>
      </w:r>
    </w:p>
    <w:p w:rsidR="00646ECD" w:rsidRPr="00AF6D1A" w:rsidRDefault="00646ECD" w:rsidP="00E41D99">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 xml:space="preserve">ZLECENIODAWCA: </w:t>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t>ZLECENIOBIORCA:</w:t>
      </w:r>
    </w:p>
    <w:p w:rsidR="00AF6D1A" w:rsidRPr="00AF6D1A" w:rsidRDefault="00AF6D1A" w:rsidP="00AF6D1A">
      <w:pPr>
        <w:suppressAutoHyphens/>
        <w:spacing w:after="200" w:line="276" w:lineRule="auto"/>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ab/>
      </w:r>
      <w:r w:rsidRPr="00AF6D1A">
        <w:rPr>
          <w:rFonts w:ascii="Cambria" w:eastAsia="Calibri" w:hAnsi="Cambria"/>
          <w:sz w:val="20"/>
          <w:szCs w:val="20"/>
          <w:lang w:eastAsia="ar-SA"/>
        </w:rPr>
        <w:tab/>
      </w: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 xml:space="preserve">KONTRASYGNATA SKARBNIKA: </w:t>
      </w: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Pr="00847E74" w:rsidRDefault="00091046" w:rsidP="00091046">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t xml:space="preserve">Załącznik nr </w:t>
      </w:r>
      <w:r>
        <w:rPr>
          <w:rFonts w:ascii="Times New Roman" w:hAnsi="Times New Roman"/>
          <w:b/>
          <w:i/>
          <w:sz w:val="20"/>
          <w:szCs w:val="20"/>
        </w:rPr>
        <w:t>6</w:t>
      </w:r>
    </w:p>
    <w:p w:rsidR="00091046" w:rsidRDefault="00091046" w:rsidP="00091046">
      <w:pPr>
        <w:tabs>
          <w:tab w:val="left" w:pos="6663"/>
        </w:tabs>
        <w:autoSpaceDE w:val="0"/>
        <w:autoSpaceDN w:val="0"/>
        <w:adjustRightInd w:val="0"/>
        <w:rPr>
          <w:rFonts w:ascii="Times New Roman" w:hAnsi="Times New Roman"/>
          <w:b/>
          <w:i/>
          <w:sz w:val="20"/>
          <w:szCs w:val="20"/>
        </w:rPr>
      </w:pPr>
    </w:p>
    <w:p w:rsidR="00091046" w:rsidRDefault="00091046" w:rsidP="00091046">
      <w:pPr>
        <w:tabs>
          <w:tab w:val="left" w:pos="6663"/>
        </w:tabs>
        <w:autoSpaceDE w:val="0"/>
        <w:autoSpaceDN w:val="0"/>
        <w:adjustRightInd w:val="0"/>
        <w:rPr>
          <w:rFonts w:ascii="Times New Roman" w:hAnsi="Times New Roman"/>
          <w:b/>
          <w:i/>
          <w:sz w:val="20"/>
          <w:szCs w:val="20"/>
        </w:rPr>
      </w:pPr>
    </w:p>
    <w:p w:rsidR="00091046" w:rsidRPr="00C55179" w:rsidRDefault="00091046" w:rsidP="00091046">
      <w:pPr>
        <w:tabs>
          <w:tab w:val="left" w:pos="6663"/>
        </w:tabs>
        <w:autoSpaceDE w:val="0"/>
        <w:autoSpaceDN w:val="0"/>
        <w:adjustRightInd w:val="0"/>
        <w:rPr>
          <w:rFonts w:ascii="Times New Roman" w:hAnsi="Times New Roman"/>
          <w:b/>
          <w:i/>
          <w:sz w:val="20"/>
          <w:szCs w:val="20"/>
        </w:rPr>
      </w:pPr>
    </w:p>
    <w:p w:rsidR="00091046" w:rsidRPr="00C55179" w:rsidRDefault="00091046" w:rsidP="00091046">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091046" w:rsidRDefault="00091046" w:rsidP="00091046">
      <w:pPr>
        <w:autoSpaceDE w:val="0"/>
        <w:autoSpaceDN w:val="0"/>
        <w:adjustRightInd w:val="0"/>
        <w:rPr>
          <w:rFonts w:ascii="Times New Roman" w:hAnsi="Times New Roman"/>
          <w:b/>
          <w:bCs/>
          <w:color w:val="000000"/>
          <w:sz w:val="23"/>
          <w:szCs w:val="23"/>
        </w:rPr>
      </w:pPr>
    </w:p>
    <w:p w:rsidR="00091046" w:rsidRDefault="00091046" w:rsidP="00091046">
      <w:pPr>
        <w:autoSpaceDE w:val="0"/>
        <w:autoSpaceDN w:val="0"/>
        <w:adjustRightInd w:val="0"/>
        <w:rPr>
          <w:rFonts w:cs="Arial"/>
          <w:color w:val="000000"/>
          <w:sz w:val="23"/>
          <w:szCs w:val="23"/>
        </w:rPr>
      </w:pPr>
    </w:p>
    <w:p w:rsidR="00091046" w:rsidRPr="00B97CD4" w:rsidRDefault="00091046" w:rsidP="00091046">
      <w:pPr>
        <w:autoSpaceDE w:val="0"/>
        <w:autoSpaceDN w:val="0"/>
        <w:adjustRightInd w:val="0"/>
        <w:rPr>
          <w:rFonts w:cs="Arial"/>
          <w:color w:val="000000"/>
          <w:sz w:val="23"/>
          <w:szCs w:val="23"/>
        </w:rPr>
      </w:pPr>
    </w:p>
    <w:p w:rsidR="00091046" w:rsidRPr="00B97CD4" w:rsidRDefault="00091046" w:rsidP="00091046">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liczba osób które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jest więc, aby beneficjenci i instytucje uczestniczące w systemie wdrażania EFS rozumieli jak należy interpretować wskaźnik dotyczący uzyskiwania kwalifikacji w projektach EFS. </w:t>
      </w:r>
    </w:p>
    <w:p w:rsidR="00091046" w:rsidRPr="00B97CD4" w:rsidRDefault="00091046" w:rsidP="00091046">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 xml:space="preserve">z dnia 22 grudnia 2015 r. (Dz.U. z 2016 r., poz. 64). Ma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091046" w:rsidRPr="003952E2" w:rsidRDefault="00091046" w:rsidP="00091046">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091046" w:rsidRPr="00B97CD4" w:rsidRDefault="00091046" w:rsidP="00091046">
      <w:pPr>
        <w:autoSpaceDE w:val="0"/>
        <w:autoSpaceDN w:val="0"/>
        <w:adjustRightInd w:val="0"/>
        <w:rPr>
          <w:rFonts w:ascii="Times New Roman" w:hAnsi="Times New Roman"/>
          <w:b/>
          <w:bCs/>
          <w:color w:val="000000"/>
          <w:sz w:val="23"/>
          <w:szCs w:val="23"/>
        </w:rPr>
      </w:pPr>
    </w:p>
    <w:p w:rsidR="00091046" w:rsidRPr="00B97CD4" w:rsidRDefault="00091046" w:rsidP="00091046">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091046" w:rsidRPr="00B97CD4" w:rsidRDefault="00091046" w:rsidP="00091046">
      <w:pPr>
        <w:autoSpaceDE w:val="0"/>
        <w:autoSpaceDN w:val="0"/>
        <w:adjustRightInd w:val="0"/>
        <w:rPr>
          <w:rFonts w:ascii="Times New Roman" w:hAnsi="Times New Roman"/>
          <w:color w:val="000000"/>
        </w:rPr>
      </w:pPr>
    </w:p>
    <w:p w:rsidR="00091046" w:rsidRPr="00B97CD4" w:rsidRDefault="00091046" w:rsidP="00091046">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091046" w:rsidRPr="00B97CD4" w:rsidRDefault="00091046" w:rsidP="00091046">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rsidR="00091046" w:rsidRDefault="00091046" w:rsidP="00091046">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091046" w:rsidRPr="00B97CD4" w:rsidRDefault="00091046" w:rsidP="00091046">
      <w:pPr>
        <w:pStyle w:val="Default"/>
        <w:jc w:val="both"/>
        <w:rPr>
          <w:sz w:val="20"/>
          <w:szCs w:val="20"/>
        </w:rPr>
      </w:pPr>
    </w:p>
    <w:p w:rsidR="00091046" w:rsidRPr="00E2276B" w:rsidRDefault="00091046" w:rsidP="00091046">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r w:rsidRPr="00E96BB6">
        <w:rPr>
          <w:rFonts w:ascii="Times New Roman" w:hAnsi="Times New Roman"/>
          <w:b/>
          <w:bCs/>
          <w:sz w:val="20"/>
          <w:szCs w:val="20"/>
        </w:rPr>
        <w:t>Przykłady efektów uczenia się:</w:t>
      </w:r>
    </w:p>
    <w:tbl>
      <w:tblPr>
        <w:tblStyle w:val="Tabela-Siatka"/>
        <w:tblW w:w="0" w:type="auto"/>
        <w:tblLook w:val="04A0" w:firstRow="1" w:lastRow="0" w:firstColumn="1" w:lastColumn="0" w:noHBand="0" w:noVBand="1"/>
      </w:tblPr>
      <w:tblGrid>
        <w:gridCol w:w="3085"/>
        <w:gridCol w:w="3402"/>
        <w:gridCol w:w="3434"/>
      </w:tblGrid>
      <w:tr w:rsidR="00091046" w:rsidTr="00460879">
        <w:tc>
          <w:tcPr>
            <w:tcW w:w="3085" w:type="dxa"/>
            <w:shd w:val="clear" w:color="auto" w:fill="D9D9D9" w:themeFill="background1" w:themeFillShade="D9"/>
          </w:tcPr>
          <w:p w:rsidR="00091046" w:rsidRPr="008A5608" w:rsidRDefault="00091046" w:rsidP="00460879">
            <w:pPr>
              <w:pStyle w:val="Default"/>
              <w:jc w:val="both"/>
              <w:rPr>
                <w:sz w:val="20"/>
                <w:szCs w:val="20"/>
              </w:rPr>
            </w:pPr>
            <w:r w:rsidRPr="008A5608">
              <w:rPr>
                <w:b/>
                <w:bCs/>
                <w:sz w:val="20"/>
                <w:szCs w:val="20"/>
              </w:rPr>
              <w:t xml:space="preserve">Kwalifikacja </w:t>
            </w:r>
          </w:p>
          <w:p w:rsidR="00091046" w:rsidRPr="008A5608" w:rsidRDefault="00091046" w:rsidP="00460879">
            <w:pPr>
              <w:suppressAutoHyphens/>
              <w:jc w:val="both"/>
              <w:rPr>
                <w:rFonts w:ascii="Times New Roman" w:hAnsi="Times New Roman"/>
                <w:b/>
                <w:bCs/>
              </w:rPr>
            </w:pPr>
          </w:p>
        </w:tc>
        <w:tc>
          <w:tcPr>
            <w:tcW w:w="3402" w:type="dxa"/>
            <w:shd w:val="clear" w:color="auto" w:fill="D9D9D9" w:themeFill="background1" w:themeFillShade="D9"/>
          </w:tcPr>
          <w:p w:rsidR="00091046" w:rsidRPr="008A5608" w:rsidRDefault="00091046" w:rsidP="00460879">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091046" w:rsidRPr="008A5608" w:rsidRDefault="00091046" w:rsidP="00460879">
            <w:pPr>
              <w:suppressAutoHyphens/>
              <w:jc w:val="both"/>
              <w:rPr>
                <w:rFonts w:ascii="Times New Roman" w:hAnsi="Times New Roman"/>
                <w:b/>
                <w:bCs/>
              </w:rPr>
            </w:pPr>
          </w:p>
        </w:tc>
        <w:tc>
          <w:tcPr>
            <w:tcW w:w="3434" w:type="dxa"/>
            <w:shd w:val="clear" w:color="auto" w:fill="D9D9D9" w:themeFill="background1" w:themeFillShade="D9"/>
          </w:tcPr>
          <w:p w:rsidR="00091046" w:rsidRPr="008A5608" w:rsidRDefault="00091046" w:rsidP="00460879">
            <w:pPr>
              <w:pStyle w:val="Default"/>
              <w:jc w:val="both"/>
              <w:rPr>
                <w:sz w:val="20"/>
                <w:szCs w:val="20"/>
              </w:rPr>
            </w:pPr>
            <w:r w:rsidRPr="008A5608">
              <w:rPr>
                <w:b/>
                <w:bCs/>
                <w:sz w:val="20"/>
                <w:szCs w:val="20"/>
              </w:rPr>
              <w:t xml:space="preserve">Wybrane efekty uczenia się dla danej kwalifikacji </w:t>
            </w:r>
          </w:p>
          <w:p w:rsidR="00091046" w:rsidRPr="008A5608" w:rsidRDefault="00091046" w:rsidP="00460879">
            <w:pPr>
              <w:suppressAutoHyphens/>
              <w:jc w:val="both"/>
              <w:rPr>
                <w:rFonts w:ascii="Times New Roman" w:hAnsi="Times New Roman"/>
                <w:b/>
                <w:bCs/>
              </w:rPr>
            </w:pPr>
            <w:r w:rsidRPr="008A5608">
              <w:rPr>
                <w:b/>
                <w:bCs/>
                <w:i/>
                <w:iCs/>
              </w:rPr>
              <w:t xml:space="preserve">Osoba ucząca się: </w:t>
            </w:r>
          </w:p>
        </w:tc>
      </w:tr>
      <w:tr w:rsidR="00091046" w:rsidTr="00460879">
        <w:trPr>
          <w:trHeight w:val="1672"/>
        </w:trPr>
        <w:tc>
          <w:tcPr>
            <w:tcW w:w="3085" w:type="dxa"/>
          </w:tcPr>
          <w:p w:rsidR="00091046" w:rsidRDefault="00091046" w:rsidP="00460879">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091046" w:rsidRDefault="00091046" w:rsidP="00460879">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091046" w:rsidRPr="00B97CD4"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091046" w:rsidRPr="00B97CD4"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091046"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091046" w:rsidRPr="001918D6" w:rsidRDefault="00091046" w:rsidP="00460879">
            <w:pPr>
              <w:autoSpaceDE w:val="0"/>
              <w:autoSpaceDN w:val="0"/>
              <w:adjustRightInd w:val="0"/>
              <w:rPr>
                <w:rFonts w:ascii="Times New Roman" w:hAnsi="Times New Roman"/>
                <w:color w:val="000000"/>
                <w:sz w:val="18"/>
                <w:szCs w:val="18"/>
              </w:rPr>
            </w:pPr>
          </w:p>
        </w:tc>
      </w:tr>
      <w:tr w:rsidR="00091046" w:rsidTr="00460879">
        <w:tc>
          <w:tcPr>
            <w:tcW w:w="3085" w:type="dxa"/>
          </w:tcPr>
          <w:p w:rsidR="00091046" w:rsidRDefault="00091046" w:rsidP="00460879">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091046" w:rsidRDefault="00091046" w:rsidP="00460879">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091046" w:rsidRPr="00B97CD4"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 wpływ środków dezynfekujących i antyseptycznych na drobnoustroje </w:t>
            </w:r>
          </w:p>
          <w:p w:rsidR="00091046"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091046" w:rsidRPr="00E41048" w:rsidRDefault="00091046" w:rsidP="00460879">
            <w:pPr>
              <w:autoSpaceDE w:val="0"/>
              <w:autoSpaceDN w:val="0"/>
              <w:adjustRightInd w:val="0"/>
              <w:rPr>
                <w:rFonts w:ascii="Times New Roman" w:hAnsi="Times New Roman"/>
                <w:color w:val="000000"/>
                <w:sz w:val="18"/>
                <w:szCs w:val="18"/>
              </w:rPr>
            </w:pPr>
          </w:p>
        </w:tc>
      </w:tr>
      <w:tr w:rsidR="00091046" w:rsidTr="00460879">
        <w:trPr>
          <w:trHeight w:val="912"/>
        </w:trPr>
        <w:tc>
          <w:tcPr>
            <w:tcW w:w="3085" w:type="dxa"/>
          </w:tcPr>
          <w:p w:rsidR="00091046" w:rsidRDefault="00091046" w:rsidP="00460879">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091046" w:rsidRDefault="00091046" w:rsidP="00460879">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091046"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091046" w:rsidRPr="00284411" w:rsidRDefault="00091046" w:rsidP="00460879">
            <w:pPr>
              <w:autoSpaceDE w:val="0"/>
              <w:autoSpaceDN w:val="0"/>
              <w:adjustRightInd w:val="0"/>
              <w:rPr>
                <w:rFonts w:ascii="Times New Roman" w:hAnsi="Times New Roman"/>
                <w:color w:val="000000"/>
                <w:sz w:val="18"/>
                <w:szCs w:val="18"/>
              </w:rPr>
            </w:pPr>
          </w:p>
        </w:tc>
      </w:tr>
      <w:tr w:rsidR="00091046" w:rsidTr="00460879">
        <w:tc>
          <w:tcPr>
            <w:tcW w:w="3085" w:type="dxa"/>
          </w:tcPr>
          <w:p w:rsidR="00091046" w:rsidRPr="00E96BB6" w:rsidRDefault="00091046" w:rsidP="00460879">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091046" w:rsidRDefault="00091046" w:rsidP="00460879">
            <w:pPr>
              <w:suppressAutoHyphens/>
              <w:jc w:val="both"/>
              <w:rPr>
                <w:rFonts w:ascii="Times New Roman" w:hAnsi="Times New Roman"/>
                <w:b/>
                <w:bCs/>
              </w:rPr>
            </w:pPr>
          </w:p>
        </w:tc>
        <w:tc>
          <w:tcPr>
            <w:tcW w:w="3402" w:type="dxa"/>
          </w:tcPr>
          <w:p w:rsidR="00091046" w:rsidRPr="00B97CD4" w:rsidRDefault="00091046" w:rsidP="00460879">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091046" w:rsidRDefault="00091046" w:rsidP="00460879">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091046" w:rsidRPr="00B97CD4"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wyjaśnia na czym polegają zmiany na rynku pracy w skali globalnej, regionalnej i wynikające z rozwoju technologii informacyjno-komunikacyjnych </w:t>
            </w:r>
          </w:p>
          <w:p w:rsidR="00091046" w:rsidRDefault="00091046" w:rsidP="00460879">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 oceny zjawiska uzależnienia produkcji energii na świecie od źródeł zaopatrzenia surowców nieodnawialnych, potrafi wyjaśnić twierdzenie „ropa rządzi światem” </w:t>
            </w:r>
          </w:p>
          <w:p w:rsidR="00091046" w:rsidRPr="00284411" w:rsidRDefault="00091046" w:rsidP="00460879">
            <w:pPr>
              <w:autoSpaceDE w:val="0"/>
              <w:autoSpaceDN w:val="0"/>
              <w:adjustRightInd w:val="0"/>
              <w:rPr>
                <w:rFonts w:ascii="Times New Roman" w:hAnsi="Times New Roman"/>
                <w:color w:val="000000"/>
                <w:sz w:val="18"/>
                <w:szCs w:val="18"/>
              </w:rPr>
            </w:pPr>
          </w:p>
        </w:tc>
      </w:tr>
    </w:tbl>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091046" w:rsidTr="00460879">
        <w:tc>
          <w:tcPr>
            <w:tcW w:w="2480" w:type="dxa"/>
            <w:shd w:val="clear" w:color="auto" w:fill="F2F2F2" w:themeFill="background1" w:themeFillShade="F2"/>
          </w:tcPr>
          <w:p w:rsidR="00091046" w:rsidRDefault="00091046" w:rsidP="00460879">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091046" w:rsidRDefault="00091046" w:rsidP="00460879">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091046" w:rsidRDefault="00091046" w:rsidP="00460879">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091046" w:rsidRDefault="00091046" w:rsidP="00460879">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091046" w:rsidRPr="00C93253" w:rsidTr="00460879">
        <w:trPr>
          <w:trHeight w:val="2025"/>
        </w:trPr>
        <w:tc>
          <w:tcPr>
            <w:tcW w:w="2480" w:type="dxa"/>
            <w:vMerge w:val="restart"/>
          </w:tcPr>
          <w:p w:rsidR="00091046" w:rsidRPr="00E96BB6" w:rsidRDefault="00091046" w:rsidP="00460879">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091046" w:rsidRPr="00C93253" w:rsidRDefault="00091046" w:rsidP="00460879">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091046" w:rsidRPr="00C93253" w:rsidRDefault="00091046" w:rsidP="00460879">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091046" w:rsidRPr="00C93253" w:rsidRDefault="00091046" w:rsidP="00460879">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091046" w:rsidRPr="00C93253" w:rsidTr="00460879">
        <w:trPr>
          <w:trHeight w:val="3253"/>
        </w:trPr>
        <w:tc>
          <w:tcPr>
            <w:tcW w:w="2480" w:type="dxa"/>
            <w:vMerge/>
          </w:tcPr>
          <w:p w:rsidR="00091046" w:rsidRPr="00C93253" w:rsidRDefault="00091046" w:rsidP="00460879">
            <w:pPr>
              <w:autoSpaceDE w:val="0"/>
              <w:autoSpaceDN w:val="0"/>
              <w:adjustRightInd w:val="0"/>
              <w:rPr>
                <w:rFonts w:ascii="Times New Roman" w:hAnsi="Times New Roman"/>
                <w:color w:val="000000"/>
                <w:sz w:val="18"/>
                <w:szCs w:val="18"/>
              </w:rPr>
            </w:pPr>
          </w:p>
        </w:tc>
        <w:tc>
          <w:tcPr>
            <w:tcW w:w="2306" w:type="dxa"/>
            <w:vMerge/>
          </w:tcPr>
          <w:p w:rsidR="00091046" w:rsidRPr="00C93253" w:rsidRDefault="00091046" w:rsidP="00460879">
            <w:pPr>
              <w:suppressAutoHyphens/>
              <w:jc w:val="both"/>
              <w:rPr>
                <w:rFonts w:ascii="Times New Roman" w:hAnsi="Times New Roman"/>
                <w:color w:val="000000"/>
                <w:sz w:val="18"/>
                <w:szCs w:val="18"/>
              </w:rPr>
            </w:pPr>
          </w:p>
        </w:tc>
        <w:tc>
          <w:tcPr>
            <w:tcW w:w="2410"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091046" w:rsidRPr="00C93253" w:rsidRDefault="00091046" w:rsidP="00460879">
            <w:pPr>
              <w:pStyle w:val="Default"/>
              <w:jc w:val="both"/>
              <w:rPr>
                <w:rFonts w:ascii="Times New Roman" w:hAnsi="Times New Roman"/>
                <w:sz w:val="18"/>
                <w:szCs w:val="18"/>
              </w:rPr>
            </w:pPr>
          </w:p>
        </w:tc>
        <w:tc>
          <w:tcPr>
            <w:tcW w:w="2551"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091046" w:rsidRPr="00C93253" w:rsidTr="00460879">
        <w:tc>
          <w:tcPr>
            <w:tcW w:w="2480" w:type="dxa"/>
            <w:vMerge w:val="restart"/>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Konserwowanie nadwozia pojazdów samochodowych </w:t>
            </w:r>
          </w:p>
          <w:p w:rsidR="00091046" w:rsidRPr="00C93253" w:rsidRDefault="00091046" w:rsidP="00460879">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091046" w:rsidRPr="00C93253" w:rsidRDefault="00091046" w:rsidP="00460879">
            <w:pPr>
              <w:suppressAutoHyphens/>
              <w:jc w:val="both"/>
              <w:rPr>
                <w:rFonts w:ascii="Times New Roman" w:hAnsi="Times New Roman"/>
                <w:b/>
                <w:bCs/>
                <w:sz w:val="18"/>
                <w:szCs w:val="18"/>
              </w:rPr>
            </w:pPr>
          </w:p>
        </w:tc>
        <w:tc>
          <w:tcPr>
            <w:tcW w:w="2410"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091046" w:rsidRPr="00C93253" w:rsidRDefault="00091046" w:rsidP="00460879">
            <w:pPr>
              <w:suppressAutoHyphens/>
              <w:jc w:val="both"/>
              <w:rPr>
                <w:rFonts w:ascii="Times New Roman" w:hAnsi="Times New Roman"/>
                <w:b/>
                <w:bCs/>
                <w:sz w:val="18"/>
                <w:szCs w:val="18"/>
              </w:rPr>
            </w:pPr>
          </w:p>
        </w:tc>
        <w:tc>
          <w:tcPr>
            <w:tcW w:w="2551"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091046" w:rsidRPr="00C93253" w:rsidTr="00460879">
        <w:trPr>
          <w:trHeight w:val="3172"/>
        </w:trPr>
        <w:tc>
          <w:tcPr>
            <w:tcW w:w="2480" w:type="dxa"/>
            <w:vMerge/>
          </w:tcPr>
          <w:p w:rsidR="00091046" w:rsidRPr="00C93253" w:rsidRDefault="00091046" w:rsidP="00460879">
            <w:pPr>
              <w:suppressAutoHyphens/>
              <w:jc w:val="both"/>
              <w:rPr>
                <w:rFonts w:ascii="Times New Roman" w:hAnsi="Times New Roman"/>
                <w:b/>
                <w:bCs/>
                <w:sz w:val="18"/>
                <w:szCs w:val="18"/>
              </w:rPr>
            </w:pPr>
          </w:p>
        </w:tc>
        <w:tc>
          <w:tcPr>
            <w:tcW w:w="2306" w:type="dxa"/>
            <w:vMerge/>
          </w:tcPr>
          <w:p w:rsidR="00091046" w:rsidRPr="00C93253" w:rsidRDefault="00091046" w:rsidP="00460879">
            <w:pPr>
              <w:suppressAutoHyphens/>
              <w:jc w:val="both"/>
              <w:rPr>
                <w:rFonts w:ascii="Times New Roman" w:hAnsi="Times New Roman"/>
                <w:b/>
                <w:bCs/>
                <w:sz w:val="18"/>
                <w:szCs w:val="18"/>
              </w:rPr>
            </w:pPr>
          </w:p>
        </w:tc>
        <w:tc>
          <w:tcPr>
            <w:tcW w:w="2410"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091046" w:rsidRPr="00C93253" w:rsidRDefault="00091046" w:rsidP="00460879">
            <w:pPr>
              <w:suppressAutoHyphens/>
              <w:jc w:val="both"/>
              <w:rPr>
                <w:rFonts w:ascii="Times New Roman" w:hAnsi="Times New Roman"/>
                <w:b/>
                <w:bCs/>
                <w:sz w:val="18"/>
                <w:szCs w:val="18"/>
              </w:rPr>
            </w:pPr>
          </w:p>
        </w:tc>
        <w:tc>
          <w:tcPr>
            <w:tcW w:w="2551"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091046" w:rsidRPr="00C93253" w:rsidRDefault="00091046" w:rsidP="00460879">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materiały </w:t>
            </w:r>
            <w:r>
              <w:rPr>
                <w:rFonts w:ascii="Times New Roman" w:hAnsi="Times New Roman"/>
                <w:sz w:val="18"/>
                <w:szCs w:val="18"/>
              </w:rPr>
              <w:br/>
            </w:r>
            <w:r w:rsidRPr="00C93253">
              <w:rPr>
                <w:rFonts w:ascii="Times New Roman" w:hAnsi="Times New Roman"/>
                <w:sz w:val="18"/>
                <w:szCs w:val="18"/>
              </w:rPr>
              <w:t xml:space="preserve">z których wykonane są zderzaki, lusterka, listwy boczne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091046" w:rsidRPr="00C93253" w:rsidTr="00460879">
        <w:tc>
          <w:tcPr>
            <w:tcW w:w="2480" w:type="dxa"/>
            <w:vMerge/>
          </w:tcPr>
          <w:p w:rsidR="00091046" w:rsidRPr="00C93253" w:rsidRDefault="00091046" w:rsidP="00460879">
            <w:pPr>
              <w:suppressAutoHyphens/>
              <w:jc w:val="both"/>
              <w:rPr>
                <w:rFonts w:ascii="Times New Roman" w:hAnsi="Times New Roman"/>
                <w:b/>
                <w:bCs/>
                <w:sz w:val="18"/>
                <w:szCs w:val="18"/>
              </w:rPr>
            </w:pPr>
          </w:p>
        </w:tc>
        <w:tc>
          <w:tcPr>
            <w:tcW w:w="2306" w:type="dxa"/>
            <w:vMerge/>
          </w:tcPr>
          <w:p w:rsidR="00091046" w:rsidRPr="00C93253" w:rsidRDefault="00091046" w:rsidP="00460879">
            <w:pPr>
              <w:suppressAutoHyphens/>
              <w:jc w:val="both"/>
              <w:rPr>
                <w:rFonts w:ascii="Times New Roman" w:hAnsi="Times New Roman"/>
                <w:b/>
                <w:bCs/>
                <w:sz w:val="18"/>
                <w:szCs w:val="18"/>
              </w:rPr>
            </w:pPr>
          </w:p>
        </w:tc>
        <w:tc>
          <w:tcPr>
            <w:tcW w:w="2410"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091046" w:rsidRPr="00C93253" w:rsidRDefault="00091046" w:rsidP="00460879">
            <w:pPr>
              <w:pStyle w:val="Default"/>
              <w:jc w:val="both"/>
              <w:rPr>
                <w:rFonts w:ascii="Times New Roman" w:hAnsi="Times New Roman"/>
                <w:sz w:val="18"/>
                <w:szCs w:val="18"/>
              </w:rPr>
            </w:pPr>
          </w:p>
          <w:p w:rsidR="00091046" w:rsidRPr="00C93253" w:rsidRDefault="00091046" w:rsidP="00460879">
            <w:pPr>
              <w:pStyle w:val="Default"/>
              <w:jc w:val="both"/>
              <w:rPr>
                <w:rFonts w:ascii="Times New Roman" w:hAnsi="Times New Roman"/>
                <w:sz w:val="18"/>
                <w:szCs w:val="18"/>
              </w:rPr>
            </w:pPr>
          </w:p>
        </w:tc>
        <w:tc>
          <w:tcPr>
            <w:tcW w:w="2551" w:type="dxa"/>
          </w:tcPr>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091046" w:rsidRPr="00C93253" w:rsidRDefault="00091046" w:rsidP="00460879">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091046" w:rsidRPr="00C93253" w:rsidRDefault="00091046" w:rsidP="00460879">
            <w:pPr>
              <w:pStyle w:val="Default"/>
              <w:jc w:val="both"/>
              <w:rPr>
                <w:rFonts w:ascii="Times New Roman" w:hAnsi="Times New Roman"/>
                <w:color w:val="auto"/>
                <w:sz w:val="18"/>
                <w:szCs w:val="18"/>
              </w:rPr>
            </w:pPr>
          </w:p>
        </w:tc>
      </w:tr>
    </w:tbl>
    <w:p w:rsidR="00091046" w:rsidRPr="00C93253" w:rsidRDefault="00091046" w:rsidP="00091046">
      <w:pPr>
        <w:suppressAutoHyphens/>
        <w:jc w:val="both"/>
        <w:rPr>
          <w:rFonts w:ascii="Times New Roman" w:hAnsi="Times New Roman"/>
          <w:sz w:val="18"/>
          <w:szCs w:val="18"/>
        </w:rPr>
      </w:pPr>
    </w:p>
    <w:p w:rsidR="00091046" w:rsidRDefault="00091046" w:rsidP="00091046">
      <w:pPr>
        <w:suppressAutoHyphens/>
        <w:jc w:val="both"/>
        <w:rPr>
          <w:rFonts w:ascii="Times New Roman" w:hAnsi="Times New Roman"/>
          <w:sz w:val="20"/>
          <w:szCs w:val="20"/>
        </w:rPr>
      </w:pPr>
      <w:r>
        <w:rPr>
          <w:sz w:val="10"/>
          <w:szCs w:val="10"/>
        </w:rPr>
        <w:t xml:space="preserve">1 </w:t>
      </w:r>
      <w:r>
        <w:t xml:space="preserve"> </w:t>
      </w:r>
      <w:r w:rsidRPr="00E96BB6">
        <w:rPr>
          <w:rFonts w:ascii="Times New Roman" w:hAnsi="Times New Roman"/>
          <w:sz w:val="20"/>
          <w:szCs w:val="20"/>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091046" w:rsidRDefault="00091046" w:rsidP="00091046">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091046" w:rsidRDefault="00091046" w:rsidP="00091046">
      <w:pPr>
        <w:autoSpaceDE w:val="0"/>
        <w:autoSpaceDN w:val="0"/>
        <w:adjustRightInd w:val="0"/>
        <w:jc w:val="both"/>
        <w:rPr>
          <w:rFonts w:ascii="Times New Roman" w:hAnsi="Times New Roman"/>
          <w:b/>
          <w:bCs/>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091046" w:rsidRPr="007E5087"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091046" w:rsidRPr="007E5087" w:rsidRDefault="00091046" w:rsidP="00091046">
      <w:pPr>
        <w:autoSpaceDE w:val="0"/>
        <w:autoSpaceDN w:val="0"/>
        <w:adjustRightInd w:val="0"/>
        <w:jc w:val="both"/>
        <w:rPr>
          <w:rFonts w:ascii="Times New Roman" w:hAnsi="Times New Roman"/>
          <w:color w:val="000000"/>
          <w:sz w:val="20"/>
          <w:szCs w:val="20"/>
        </w:rPr>
      </w:pPr>
    </w:p>
    <w:p w:rsidR="00091046" w:rsidRPr="00FB5A98" w:rsidRDefault="00091046" w:rsidP="00091046">
      <w:pPr>
        <w:pStyle w:val="Default"/>
        <w:jc w:val="both"/>
        <w:rPr>
          <w:sz w:val="20"/>
          <w:szCs w:val="20"/>
        </w:rPr>
      </w:pPr>
      <w:r w:rsidRPr="00FB5A98">
        <w:rPr>
          <w:sz w:val="20"/>
          <w:szCs w:val="20"/>
        </w:rPr>
        <w:lastRenderedPageBreak/>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stanowią podstawę dla instytucji do przeprowadzenia procedury certyfikowania oraz uzasadnienie dla potwierdzenia rozpoznawalności certyfikatu w danym sektorze lub branży, w zakresie której wydane zostaną certyfikaty. </w:t>
      </w:r>
    </w:p>
    <w:p w:rsidR="00091046" w:rsidRDefault="00091046" w:rsidP="00091046">
      <w:pPr>
        <w:suppressAutoHyphens/>
        <w:jc w:val="both"/>
        <w:rPr>
          <w:rFonts w:ascii="Times New Roman" w:hAnsi="Times New Roman"/>
          <w:color w:val="000000"/>
          <w:sz w:val="20"/>
          <w:szCs w:val="20"/>
        </w:rPr>
      </w:pPr>
    </w:p>
    <w:p w:rsidR="00091046" w:rsidRDefault="00091046" w:rsidP="00091046">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Kwalifikacji (o którym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dla których zostanie określony poziom Polskiej Ramy Kwalifikacji. Wpis kwalifikacji do ZRK będzie możliwy po spełnieniu określonych procedur (przygotowania opisu kwalifikacji, wymagań dotyczących walidacji oraz zasad zapewniania jakości).</w:t>
      </w:r>
    </w:p>
    <w:p w:rsidR="00091046" w:rsidRPr="00FB5A98" w:rsidRDefault="00091046" w:rsidP="00091046">
      <w:pPr>
        <w:suppressAutoHyphens/>
        <w:jc w:val="both"/>
        <w:rPr>
          <w:rFonts w:ascii="Times New Roman" w:hAnsi="Times New Roman"/>
          <w:color w:val="000000"/>
          <w:sz w:val="20"/>
          <w:szCs w:val="20"/>
        </w:rPr>
      </w:pPr>
    </w:p>
    <w:p w:rsidR="00091046" w:rsidRPr="00FB5A98" w:rsidRDefault="00091046" w:rsidP="00091046">
      <w:pPr>
        <w:autoSpaceDE w:val="0"/>
        <w:autoSpaceDN w:val="0"/>
        <w:adjustRightInd w:val="0"/>
        <w:spacing w:after="132"/>
        <w:rPr>
          <w:rFonts w:ascii="Times New Roman" w:hAnsi="Times New Roman"/>
          <w:color w:val="000000"/>
          <w:sz w:val="20"/>
          <w:szCs w:val="20"/>
        </w:rPr>
      </w:pPr>
      <w:r w:rsidRPr="00FB5A98">
        <w:rPr>
          <w:rFonts w:ascii="Times New Roman" w:hAnsi="Times New Roman"/>
          <w:b/>
          <w:bCs/>
          <w:color w:val="000000"/>
          <w:sz w:val="20"/>
          <w:szCs w:val="20"/>
        </w:rPr>
        <w:t xml:space="preserve">2. Możliwości uzyskiwania kwalifikacji </w:t>
      </w:r>
    </w:p>
    <w:p w:rsidR="00091046" w:rsidRPr="00FB5A98" w:rsidRDefault="00091046" w:rsidP="00091046">
      <w:pPr>
        <w:autoSpaceDE w:val="0"/>
        <w:autoSpaceDN w:val="0"/>
        <w:adjustRightInd w:val="0"/>
        <w:rPr>
          <w:rFonts w:ascii="Times New Roman" w:hAnsi="Times New Roman"/>
          <w:color w:val="000000"/>
          <w:sz w:val="20"/>
          <w:szCs w:val="20"/>
        </w:rPr>
      </w:pPr>
      <w:r w:rsidRPr="00FB5A98">
        <w:rPr>
          <w:rFonts w:ascii="Times New Roman" w:hAnsi="Times New Roman"/>
          <w:b/>
          <w:bCs/>
          <w:color w:val="000000"/>
          <w:sz w:val="20"/>
          <w:szCs w:val="20"/>
        </w:rPr>
        <w:t xml:space="preserve">a. Kwalifikacje nadawane w systemie oświaty i szkolnictwa wyższego </w:t>
      </w:r>
    </w:p>
    <w:p w:rsidR="00091046" w:rsidRPr="00FB5A98" w:rsidRDefault="00091046" w:rsidP="00091046">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091046" w:rsidRPr="00FB5A98" w:rsidRDefault="00091046" w:rsidP="00091046">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nr 95 poz. 425 z późn.zm.), </w:t>
      </w:r>
    </w:p>
    <w:p w:rsidR="00091046" w:rsidRPr="00FB5A98" w:rsidRDefault="00091046" w:rsidP="00091046">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nr 164 poz. 1365), </w:t>
      </w:r>
    </w:p>
    <w:p w:rsidR="00091046" w:rsidRPr="00FB5A98" w:rsidRDefault="00091046" w:rsidP="00091046">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poz. 7), </w:t>
      </w:r>
    </w:p>
    <w:p w:rsidR="00091046" w:rsidRPr="00FB5A98" w:rsidRDefault="00091046" w:rsidP="00091046">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poz. 186). </w:t>
      </w:r>
    </w:p>
    <w:p w:rsidR="00091046" w:rsidRPr="00FB5A98" w:rsidRDefault="00091046" w:rsidP="00091046">
      <w:pPr>
        <w:autoSpaceDE w:val="0"/>
        <w:autoSpaceDN w:val="0"/>
        <w:adjustRightInd w:val="0"/>
        <w:rPr>
          <w:rFonts w:ascii="Times New Roman" w:hAnsi="Times New Roman"/>
          <w:color w:val="000000"/>
          <w:sz w:val="20"/>
          <w:szCs w:val="20"/>
          <w:u w:val="single"/>
        </w:rPr>
      </w:pPr>
    </w:p>
    <w:p w:rsidR="00091046" w:rsidRPr="00FB5A98" w:rsidRDefault="00091046" w:rsidP="00091046">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091046" w:rsidRDefault="00091046" w:rsidP="00091046">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091046"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091046" w:rsidRPr="00FB5A98"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FB5A98">
        <w:rPr>
          <w:rFonts w:ascii="Times New Roman" w:hAnsi="Times New Roman"/>
          <w:b/>
          <w:bCs/>
          <w:color w:val="000000"/>
          <w:sz w:val="20"/>
          <w:szCs w:val="20"/>
        </w:rPr>
        <w:t xml:space="preserve">b. Kwalifikacje nadawane poza systemami oświaty i szkolnictwa wyższego przez organy władz publicznych </w:t>
      </w:r>
    </w:p>
    <w:p w:rsidR="00091046" w:rsidRPr="00FB5A98" w:rsidRDefault="00091046" w:rsidP="00091046">
      <w:pPr>
        <w:autoSpaceDE w:val="0"/>
        <w:autoSpaceDN w:val="0"/>
        <w:adjustRightInd w:val="0"/>
        <w:jc w:val="both"/>
        <w:rPr>
          <w:rFonts w:ascii="Times New Roman" w:hAnsi="Times New Roman"/>
          <w:color w:val="000000"/>
          <w:sz w:val="20"/>
          <w:szCs w:val="20"/>
        </w:rPr>
      </w:pPr>
    </w:p>
    <w:p w:rsidR="00091046" w:rsidRPr="00B91C82" w:rsidRDefault="00091046" w:rsidP="00091046">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091046" w:rsidRPr="00B91C82" w:rsidRDefault="00091046" w:rsidP="00091046">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091046" w:rsidRPr="00B91C82" w:rsidRDefault="00091046" w:rsidP="00091046">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091046" w:rsidRDefault="00091046" w:rsidP="00091046">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nr 99 poz. </w:t>
      </w:r>
      <w:r w:rsidRPr="00B91C82">
        <w:rPr>
          <w:rFonts w:ascii="Times New Roman" w:hAnsi="Times New Roman"/>
          <w:color w:val="000000"/>
          <w:sz w:val="20"/>
          <w:szCs w:val="20"/>
        </w:rPr>
        <w:lastRenderedPageBreak/>
        <w:t xml:space="preserve">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091046" w:rsidRPr="00B91C82" w:rsidRDefault="00091046" w:rsidP="00091046">
      <w:pPr>
        <w:autoSpaceDE w:val="0"/>
        <w:autoSpaceDN w:val="0"/>
        <w:adjustRightInd w:val="0"/>
        <w:jc w:val="both"/>
        <w:rPr>
          <w:rFonts w:ascii="Times New Roman" w:hAnsi="Times New Roman"/>
          <w:color w:val="000000"/>
          <w:sz w:val="20"/>
          <w:szCs w:val="20"/>
        </w:rPr>
      </w:pPr>
    </w:p>
    <w:p w:rsidR="00091046" w:rsidRPr="00B91C82" w:rsidRDefault="00091046" w:rsidP="00091046">
      <w:pPr>
        <w:autoSpaceDE w:val="0"/>
        <w:autoSpaceDN w:val="0"/>
        <w:adjustRightInd w:val="0"/>
        <w:rPr>
          <w:rFonts w:ascii="Times New Roman" w:hAnsi="Times New Roman"/>
          <w:color w:val="000000"/>
          <w:sz w:val="20"/>
          <w:szCs w:val="20"/>
        </w:rPr>
      </w:pPr>
      <w:r w:rsidRPr="00B91C82">
        <w:rPr>
          <w:rFonts w:ascii="Times New Roman" w:hAnsi="Times New Roman"/>
          <w:b/>
          <w:bCs/>
          <w:color w:val="000000"/>
          <w:sz w:val="20"/>
          <w:szCs w:val="20"/>
        </w:rPr>
        <w:t xml:space="preserve">c. Kwalifikacje rynkowe </w:t>
      </w:r>
    </w:p>
    <w:p w:rsidR="00091046" w:rsidRPr="00B91C82" w:rsidRDefault="00091046" w:rsidP="00091046">
      <w:pPr>
        <w:autoSpaceDE w:val="0"/>
        <w:autoSpaceDN w:val="0"/>
        <w:adjustRightInd w:val="0"/>
        <w:rPr>
          <w:rFonts w:ascii="Times New Roman" w:hAnsi="Times New Roman"/>
          <w:color w:val="000000"/>
          <w:sz w:val="20"/>
          <w:szCs w:val="20"/>
        </w:rPr>
      </w:pPr>
    </w:p>
    <w:p w:rsidR="00091046" w:rsidRDefault="00091046" w:rsidP="00091046">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091046" w:rsidRPr="00B91C82" w:rsidRDefault="00091046" w:rsidP="00091046">
      <w:pPr>
        <w:autoSpaceDE w:val="0"/>
        <w:autoSpaceDN w:val="0"/>
        <w:adjustRightInd w:val="0"/>
        <w:rPr>
          <w:rFonts w:ascii="Wingdings" w:hAnsi="Wingdings" w:cs="Wingdings"/>
          <w:color w:val="000000"/>
        </w:rPr>
      </w:pPr>
    </w:p>
    <w:p w:rsidR="00091046" w:rsidRPr="00B91C82" w:rsidRDefault="00091046" w:rsidP="00091046">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z zakresu doradztwa finansowego, oparte na standardzie EFPA (European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091046"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p>
    <w:p w:rsidR="00091046" w:rsidRPr="00B91C82" w:rsidRDefault="00091046" w:rsidP="00091046">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091046" w:rsidRPr="00B91C82" w:rsidRDefault="00091046" w:rsidP="00091046">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091046" w:rsidRPr="00837D38" w:rsidRDefault="00091046" w:rsidP="00091046">
      <w:pPr>
        <w:autoSpaceDE w:val="0"/>
        <w:autoSpaceDN w:val="0"/>
        <w:adjustRightInd w:val="0"/>
        <w:rPr>
          <w:rFonts w:ascii="Wingdings" w:hAnsi="Wingdings" w:cs="Wingdings"/>
          <w:color w:val="000000"/>
        </w:rPr>
      </w:pPr>
    </w:p>
    <w:p w:rsidR="00091046" w:rsidRPr="00837D38" w:rsidRDefault="00091046" w:rsidP="00091046">
      <w:pPr>
        <w:pStyle w:val="Akapitzlist"/>
        <w:numPr>
          <w:ilvl w:val="0"/>
          <w:numId w:val="18"/>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091046" w:rsidRPr="00837D38" w:rsidRDefault="00091046" w:rsidP="00091046">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Certyfikaty potwierdzające znajomość języków obcych wg klasyfikacji „Common European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091046" w:rsidRPr="00837D38" w:rsidRDefault="00091046" w:rsidP="00091046">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091046" w:rsidRPr="00837D38" w:rsidRDefault="00091046" w:rsidP="00091046">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091046" w:rsidRDefault="00091046" w:rsidP="00091046">
      <w:pPr>
        <w:suppressAutoHyphens/>
        <w:jc w:val="both"/>
        <w:rPr>
          <w:rFonts w:ascii="Times New Roman" w:hAnsi="Times New Roman"/>
          <w:sz w:val="20"/>
          <w:szCs w:val="20"/>
        </w:rPr>
      </w:pPr>
    </w:p>
    <w:p w:rsidR="00091046" w:rsidRPr="005A2D14" w:rsidRDefault="00091046" w:rsidP="00091046">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traktować jako zamkniętej listy. </w:t>
      </w:r>
    </w:p>
    <w:p w:rsidR="00091046" w:rsidRPr="005A2D14" w:rsidRDefault="00091046" w:rsidP="00091046">
      <w:pPr>
        <w:autoSpaceDE w:val="0"/>
        <w:autoSpaceDN w:val="0"/>
        <w:adjustRightInd w:val="0"/>
        <w:rPr>
          <w:rFonts w:ascii="Times New Roman" w:hAnsi="Times New Roman"/>
          <w:color w:val="000000"/>
          <w:sz w:val="20"/>
          <w:szCs w:val="20"/>
        </w:rPr>
      </w:pPr>
    </w:p>
    <w:p w:rsidR="00091046" w:rsidRPr="005A2D14" w:rsidRDefault="00091046" w:rsidP="00091046">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091046" w:rsidRPr="005A2D14" w:rsidRDefault="00091046" w:rsidP="00091046">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091046" w:rsidRPr="005A2D14" w:rsidRDefault="00091046" w:rsidP="00091046">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lastRenderedPageBreak/>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091046" w:rsidRPr="005A2D14" w:rsidRDefault="00091046" w:rsidP="00091046">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zapewnić jakość walidacji i certyfikowania instytucje certyfikujące muszą zapewnić rozdzielenie procesów kształcenia i szkolenia od walidacji (Art.63 ust. 3 pkt 1 ustawy o ZSK). </w:t>
      </w: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091046" w:rsidTr="00460879">
        <w:tc>
          <w:tcPr>
            <w:tcW w:w="4960" w:type="dxa"/>
            <w:shd w:val="clear" w:color="auto" w:fill="F2F2F2" w:themeFill="background1" w:themeFillShade="F2"/>
          </w:tcPr>
          <w:p w:rsidR="00091046" w:rsidRPr="00284411" w:rsidRDefault="00091046" w:rsidP="00460879">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091046" w:rsidRPr="009D0D86" w:rsidRDefault="00091046" w:rsidP="00460879">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091046" w:rsidTr="00460879">
        <w:tc>
          <w:tcPr>
            <w:tcW w:w="4960" w:type="dxa"/>
          </w:tcPr>
          <w:p w:rsidR="00091046" w:rsidRPr="00284411" w:rsidRDefault="00091046" w:rsidP="00460879">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091046" w:rsidRPr="00284411" w:rsidRDefault="00091046" w:rsidP="00460879">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091046" w:rsidTr="00460879">
        <w:tc>
          <w:tcPr>
            <w:tcW w:w="4960" w:type="dxa"/>
          </w:tcPr>
          <w:p w:rsidR="00091046" w:rsidRPr="00284411" w:rsidRDefault="00091046" w:rsidP="00460879">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091046" w:rsidRDefault="00091046" w:rsidP="00460879">
            <w:pPr>
              <w:pStyle w:val="Default"/>
              <w:jc w:val="both"/>
              <w:rPr>
                <w:sz w:val="18"/>
                <w:szCs w:val="18"/>
              </w:rPr>
            </w:pPr>
            <w:r>
              <w:rPr>
                <w:sz w:val="18"/>
                <w:szCs w:val="18"/>
              </w:rPr>
              <w:t xml:space="preserve">Izby rzemieślnicze (Egzaminy przeprowadzają komisje egzaminacyjne przy izbach rzemieślniczych) </w:t>
            </w:r>
          </w:p>
          <w:p w:rsidR="00091046" w:rsidRPr="00284411" w:rsidRDefault="00091046" w:rsidP="00460879">
            <w:pPr>
              <w:pStyle w:val="Default"/>
              <w:jc w:val="both"/>
              <w:rPr>
                <w:sz w:val="18"/>
                <w:szCs w:val="18"/>
              </w:rPr>
            </w:pPr>
          </w:p>
        </w:tc>
      </w:tr>
      <w:tr w:rsidR="00091046" w:rsidTr="00460879">
        <w:tc>
          <w:tcPr>
            <w:tcW w:w="4960" w:type="dxa"/>
          </w:tcPr>
          <w:p w:rsidR="00091046" w:rsidRPr="00284411" w:rsidRDefault="00091046" w:rsidP="00460879">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091046" w:rsidRDefault="00091046" w:rsidP="00460879">
            <w:pPr>
              <w:pStyle w:val="Default"/>
              <w:jc w:val="both"/>
              <w:rPr>
                <w:sz w:val="18"/>
                <w:szCs w:val="18"/>
              </w:rPr>
            </w:pPr>
            <w:r>
              <w:rPr>
                <w:sz w:val="18"/>
                <w:szCs w:val="18"/>
              </w:rPr>
              <w:t xml:space="preserve">Polskie Towarzystwo Informatyczne (Egzaminy przeprowadzają Centra Egzaminacyjne akredytowane przez PTI) </w:t>
            </w:r>
          </w:p>
          <w:p w:rsidR="00091046" w:rsidRPr="00284411" w:rsidRDefault="00091046" w:rsidP="00460879">
            <w:pPr>
              <w:pStyle w:val="Default"/>
              <w:jc w:val="both"/>
              <w:rPr>
                <w:sz w:val="18"/>
                <w:szCs w:val="18"/>
              </w:rPr>
            </w:pPr>
          </w:p>
        </w:tc>
      </w:tr>
      <w:tr w:rsidR="00091046" w:rsidTr="00460879">
        <w:trPr>
          <w:trHeight w:val="479"/>
        </w:trPr>
        <w:tc>
          <w:tcPr>
            <w:tcW w:w="4960" w:type="dxa"/>
          </w:tcPr>
          <w:p w:rsidR="00091046" w:rsidRPr="00284411" w:rsidRDefault="00091046" w:rsidP="00460879">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091046" w:rsidRPr="00284411" w:rsidRDefault="00091046" w:rsidP="00460879">
            <w:pPr>
              <w:suppressAutoHyphens/>
              <w:jc w:val="both"/>
              <w:rPr>
                <w:rFonts w:ascii="Times New Roman" w:hAnsi="Times New Roman"/>
                <w:b/>
                <w:bCs/>
                <w:color w:val="000000"/>
              </w:rPr>
            </w:pPr>
          </w:p>
        </w:tc>
        <w:tc>
          <w:tcPr>
            <w:tcW w:w="4961" w:type="dxa"/>
          </w:tcPr>
          <w:p w:rsidR="00091046" w:rsidRPr="00284411" w:rsidRDefault="00091046" w:rsidP="00460879">
            <w:pPr>
              <w:pStyle w:val="Default"/>
              <w:jc w:val="both"/>
              <w:rPr>
                <w:sz w:val="18"/>
                <w:szCs w:val="18"/>
              </w:rPr>
            </w:pPr>
            <w:r>
              <w:rPr>
                <w:sz w:val="18"/>
                <w:szCs w:val="18"/>
              </w:rPr>
              <w:t xml:space="preserve">Urząd Lotnictwa Cywilnego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Kwalifikacje w sektorze bankowym i finansowym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Warszawski Instytut Bankowości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Uprawnienia budowlane </w:t>
            </w:r>
          </w:p>
          <w:p w:rsidR="00091046" w:rsidRDefault="00091046" w:rsidP="00460879">
            <w:pPr>
              <w:suppressAutoHyphens/>
              <w:jc w:val="both"/>
              <w:rPr>
                <w:rFonts w:ascii="Times New Roman" w:hAnsi="Times New Roman"/>
                <w:b/>
                <w:bCs/>
                <w:color w:val="000000"/>
              </w:rPr>
            </w:pPr>
          </w:p>
        </w:tc>
        <w:tc>
          <w:tcPr>
            <w:tcW w:w="4961" w:type="dxa"/>
          </w:tcPr>
          <w:p w:rsidR="00091046" w:rsidRPr="00707B62" w:rsidRDefault="00091046" w:rsidP="00460879">
            <w:pPr>
              <w:pStyle w:val="Default"/>
              <w:jc w:val="both"/>
              <w:rPr>
                <w:sz w:val="18"/>
                <w:szCs w:val="18"/>
              </w:rPr>
            </w:pPr>
            <w:r>
              <w:rPr>
                <w:sz w:val="18"/>
                <w:szCs w:val="18"/>
              </w:rPr>
              <w:t xml:space="preserve">Okręgowa Komisja Kwalifikacyjna Polskiej Izby Inżynierów Budownictwa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Uprawnienia budowlane w telekomunikacji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Stowarzyszenie Budowniczych Telekomunikacji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Specjalizacje lekarskie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Centrum Egzaminów Medycznych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Dyplomowany księgowy </w:t>
            </w:r>
          </w:p>
          <w:p w:rsidR="00091046" w:rsidRDefault="00091046" w:rsidP="00460879">
            <w:pPr>
              <w:suppressAutoHyphens/>
              <w:jc w:val="both"/>
              <w:rPr>
                <w:rFonts w:ascii="Times New Roman" w:hAnsi="Times New Roman"/>
                <w:b/>
                <w:bCs/>
                <w:color w:val="000000"/>
              </w:rPr>
            </w:pPr>
          </w:p>
        </w:tc>
        <w:tc>
          <w:tcPr>
            <w:tcW w:w="4961" w:type="dxa"/>
          </w:tcPr>
          <w:p w:rsidR="00091046" w:rsidRPr="00707B62" w:rsidRDefault="00091046" w:rsidP="00460879">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091046" w:rsidTr="00460879">
        <w:trPr>
          <w:trHeight w:val="427"/>
        </w:trPr>
        <w:tc>
          <w:tcPr>
            <w:tcW w:w="4960" w:type="dxa"/>
          </w:tcPr>
          <w:p w:rsidR="00091046" w:rsidRPr="00707B62" w:rsidRDefault="00091046" w:rsidP="00460879">
            <w:pPr>
              <w:pStyle w:val="Default"/>
              <w:jc w:val="both"/>
              <w:rPr>
                <w:sz w:val="18"/>
                <w:szCs w:val="18"/>
              </w:rPr>
            </w:pPr>
            <w:r>
              <w:rPr>
                <w:b/>
                <w:bCs/>
                <w:sz w:val="18"/>
                <w:szCs w:val="18"/>
              </w:rPr>
              <w:t xml:space="preserve">Trener Organizacji Pozarządowych </w:t>
            </w:r>
          </w:p>
        </w:tc>
        <w:tc>
          <w:tcPr>
            <w:tcW w:w="4961" w:type="dxa"/>
          </w:tcPr>
          <w:p w:rsidR="00091046" w:rsidRPr="00707B62" w:rsidRDefault="00091046" w:rsidP="00460879">
            <w:pPr>
              <w:pStyle w:val="Default"/>
              <w:jc w:val="both"/>
              <w:rPr>
                <w:sz w:val="18"/>
                <w:szCs w:val="18"/>
              </w:rPr>
            </w:pPr>
            <w:r>
              <w:rPr>
                <w:sz w:val="18"/>
                <w:szCs w:val="18"/>
              </w:rPr>
              <w:t xml:space="preserve">Stowarzyszenie Trenerów Organizacji Pozarządowych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Prawo jazdy (wszystkie kategorie) </w:t>
            </w:r>
          </w:p>
          <w:p w:rsidR="00091046" w:rsidRDefault="00091046" w:rsidP="00460879">
            <w:pPr>
              <w:suppressAutoHyphens/>
              <w:jc w:val="both"/>
              <w:rPr>
                <w:rFonts w:ascii="Times New Roman" w:hAnsi="Times New Roman"/>
                <w:b/>
                <w:bCs/>
                <w:color w:val="000000"/>
              </w:rPr>
            </w:pPr>
          </w:p>
        </w:tc>
        <w:tc>
          <w:tcPr>
            <w:tcW w:w="4961" w:type="dxa"/>
          </w:tcPr>
          <w:p w:rsidR="00091046" w:rsidRPr="00707B62" w:rsidRDefault="00091046" w:rsidP="00460879">
            <w:pPr>
              <w:pStyle w:val="Default"/>
              <w:jc w:val="both"/>
              <w:rPr>
                <w:sz w:val="18"/>
                <w:szCs w:val="18"/>
              </w:rPr>
            </w:pPr>
            <w:r>
              <w:rPr>
                <w:sz w:val="18"/>
                <w:szCs w:val="18"/>
              </w:rPr>
              <w:t xml:space="preserve">Starosta powiatu/Prezydent miasta (Egzaminy przeprowadza Wojewódzki Ośrodek Ruchu Drogowego)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Obsługa i konserwacja urządzeń technicznych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Urząd Dozoru Technicznego </w:t>
            </w:r>
          </w:p>
          <w:p w:rsidR="00091046" w:rsidRDefault="00091046" w:rsidP="00460879">
            <w:pPr>
              <w:suppressAutoHyphens/>
              <w:jc w:val="both"/>
              <w:rPr>
                <w:rFonts w:ascii="Times New Roman" w:hAnsi="Times New Roman"/>
                <w:b/>
                <w:bCs/>
                <w:color w:val="000000"/>
              </w:rPr>
            </w:pPr>
            <w:r>
              <w:rPr>
                <w:sz w:val="18"/>
                <w:szCs w:val="18"/>
              </w:rPr>
              <w:t xml:space="preserve">Transportowy Dozór Techniczny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Instalator mikro- i małych instalacji OZE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Urząd Dozoru Technicznego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Eksploatacja urządzeń, instalacji i sieci energetycznych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Urząd Regulacji Energetyki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Spawacz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Instytut Spawalnictwa </w:t>
            </w:r>
          </w:p>
          <w:p w:rsidR="00091046" w:rsidRDefault="00091046" w:rsidP="00460879">
            <w:pPr>
              <w:pStyle w:val="Default"/>
              <w:jc w:val="both"/>
              <w:rPr>
                <w:sz w:val="18"/>
                <w:szCs w:val="18"/>
              </w:rPr>
            </w:pPr>
            <w:r>
              <w:rPr>
                <w:sz w:val="18"/>
                <w:szCs w:val="18"/>
              </w:rPr>
              <w:t xml:space="preserve">Urząd Dozoru Technicznego, </w:t>
            </w:r>
          </w:p>
          <w:p w:rsidR="00091046" w:rsidRDefault="00091046" w:rsidP="00460879">
            <w:pPr>
              <w:suppressAutoHyphens/>
              <w:jc w:val="both"/>
              <w:rPr>
                <w:rFonts w:ascii="Times New Roman" w:hAnsi="Times New Roman"/>
                <w:b/>
                <w:bCs/>
                <w:color w:val="000000"/>
              </w:rPr>
            </w:pPr>
            <w:r>
              <w:rPr>
                <w:sz w:val="18"/>
                <w:szCs w:val="18"/>
              </w:rPr>
              <w:t xml:space="preserve">Polski Rejestr Statków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Rzecznik patentowy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Samorząd Rzeczników Patentowych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Adwokat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Samorząd Adwokacki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Marynarz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Urząd Morski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Inspektor dozoru jądrowego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Państwowa Agencja Atomistyki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Biegły rewident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lastRenderedPageBreak/>
              <w:t xml:space="preserve">Krajowa Izba Biegłych Rewidentów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lastRenderedPageBreak/>
              <w:t xml:space="preserve">Logistyk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091046" w:rsidRDefault="00091046" w:rsidP="00460879">
            <w:pPr>
              <w:suppressAutoHyphens/>
              <w:jc w:val="both"/>
              <w:rPr>
                <w:rFonts w:ascii="Times New Roman" w:hAnsi="Times New Roman"/>
                <w:b/>
                <w:bCs/>
                <w:color w:val="000000"/>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Operator wózka widłowego </w:t>
            </w:r>
          </w:p>
          <w:p w:rsidR="00091046" w:rsidRDefault="00091046" w:rsidP="00460879">
            <w:pPr>
              <w:suppressAutoHyphens/>
              <w:jc w:val="both"/>
              <w:rPr>
                <w:rFonts w:ascii="Times New Roman" w:hAnsi="Times New Roman"/>
                <w:b/>
                <w:bCs/>
                <w:color w:val="000000"/>
              </w:rPr>
            </w:pPr>
          </w:p>
        </w:tc>
        <w:tc>
          <w:tcPr>
            <w:tcW w:w="4961" w:type="dxa"/>
          </w:tcPr>
          <w:p w:rsidR="00091046" w:rsidRDefault="00091046" w:rsidP="00460879">
            <w:pPr>
              <w:pStyle w:val="Default"/>
              <w:jc w:val="both"/>
              <w:rPr>
                <w:sz w:val="18"/>
                <w:szCs w:val="18"/>
              </w:rPr>
            </w:pPr>
            <w:r>
              <w:rPr>
                <w:sz w:val="18"/>
                <w:szCs w:val="18"/>
              </w:rPr>
              <w:t xml:space="preserve">Urząd Dozoru Technicznego lub </w:t>
            </w:r>
          </w:p>
          <w:p w:rsidR="00091046" w:rsidRDefault="00091046" w:rsidP="00460879">
            <w:pPr>
              <w:suppressAutoHyphens/>
              <w:jc w:val="both"/>
              <w:rPr>
                <w:rFonts w:ascii="Times New Roman" w:hAnsi="Times New Roman"/>
                <w:b/>
                <w:bCs/>
                <w:color w:val="000000"/>
              </w:rPr>
            </w:pPr>
            <w:r>
              <w:rPr>
                <w:sz w:val="18"/>
                <w:szCs w:val="18"/>
              </w:rPr>
              <w:t xml:space="preserve">Instytut Mechanizacji Budownictwa i Górnictwa Skalnego </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Agent ubezpieczeń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Komisja Nadzoru Finansowego (Egzaminy przeprowadza Zakład Ubezpieczeń) </w:t>
            </w:r>
          </w:p>
          <w:p w:rsidR="00091046" w:rsidRDefault="00091046" w:rsidP="00460879">
            <w:pPr>
              <w:pStyle w:val="Default"/>
              <w:jc w:val="both"/>
              <w:rPr>
                <w:sz w:val="18"/>
                <w:szCs w:val="18"/>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Uprawnienie tankowania gazu LPG na stacjach paliw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Transportowy Dozór Techniczny </w:t>
            </w:r>
          </w:p>
          <w:p w:rsidR="00091046" w:rsidRDefault="00091046" w:rsidP="00460879">
            <w:pPr>
              <w:pStyle w:val="Default"/>
              <w:jc w:val="both"/>
              <w:rPr>
                <w:sz w:val="18"/>
                <w:szCs w:val="18"/>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Tłumacz przysięgły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Minister Sprawiedliwości (Egzaminy przeprowadza Państwowa Komisja Egzaminacyjna) </w:t>
            </w:r>
          </w:p>
          <w:p w:rsidR="00091046" w:rsidRDefault="00091046" w:rsidP="00460879">
            <w:pPr>
              <w:pStyle w:val="Default"/>
              <w:jc w:val="both"/>
              <w:rPr>
                <w:sz w:val="18"/>
                <w:szCs w:val="18"/>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Barman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Stowarzyszenie Polskich Barmanów </w:t>
            </w:r>
          </w:p>
          <w:p w:rsidR="00091046" w:rsidRDefault="00091046" w:rsidP="00460879">
            <w:pPr>
              <w:pStyle w:val="Default"/>
              <w:jc w:val="both"/>
              <w:rPr>
                <w:sz w:val="18"/>
                <w:szCs w:val="18"/>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Operator żurawi wieżowych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Urząd Dozoru Technicznego </w:t>
            </w:r>
          </w:p>
          <w:p w:rsidR="00091046" w:rsidRDefault="00091046" w:rsidP="00460879">
            <w:pPr>
              <w:pStyle w:val="Default"/>
              <w:jc w:val="both"/>
              <w:rPr>
                <w:sz w:val="18"/>
                <w:szCs w:val="18"/>
              </w:rPr>
            </w:pPr>
          </w:p>
        </w:tc>
      </w:tr>
      <w:tr w:rsidR="00091046" w:rsidTr="00460879">
        <w:tc>
          <w:tcPr>
            <w:tcW w:w="4960" w:type="dxa"/>
          </w:tcPr>
          <w:p w:rsidR="00091046" w:rsidRPr="00790A3D" w:rsidRDefault="00091046" w:rsidP="00460879">
            <w:pPr>
              <w:pStyle w:val="Default"/>
              <w:jc w:val="both"/>
              <w:rPr>
                <w:sz w:val="18"/>
                <w:szCs w:val="18"/>
              </w:rPr>
            </w:pPr>
            <w:r>
              <w:rPr>
                <w:b/>
                <w:bCs/>
                <w:sz w:val="18"/>
                <w:szCs w:val="18"/>
              </w:rPr>
              <w:t xml:space="preserve">Operator urządzeń transportu bliskiego – podesty ruchome przejezdne </w:t>
            </w:r>
          </w:p>
        </w:tc>
        <w:tc>
          <w:tcPr>
            <w:tcW w:w="4961" w:type="dxa"/>
          </w:tcPr>
          <w:p w:rsidR="00091046" w:rsidRDefault="00091046" w:rsidP="00460879">
            <w:pPr>
              <w:pStyle w:val="Default"/>
              <w:jc w:val="both"/>
              <w:rPr>
                <w:sz w:val="18"/>
                <w:szCs w:val="18"/>
              </w:rPr>
            </w:pPr>
            <w:r>
              <w:rPr>
                <w:sz w:val="18"/>
                <w:szCs w:val="18"/>
              </w:rPr>
              <w:t xml:space="preserve">Urząd Dozoru Technicznego </w:t>
            </w:r>
          </w:p>
          <w:p w:rsidR="00091046" w:rsidRDefault="00091046" w:rsidP="00460879">
            <w:pPr>
              <w:pStyle w:val="Default"/>
              <w:jc w:val="both"/>
              <w:rPr>
                <w:sz w:val="18"/>
                <w:szCs w:val="18"/>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Uprawnienie do wykonywania zawodu Siostry PCK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Polski Czerwony Krzyż</w:t>
            </w: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Elektryk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Urząd Regulacji Energetyki </w:t>
            </w:r>
          </w:p>
          <w:p w:rsidR="00091046" w:rsidRDefault="00091046" w:rsidP="00460879">
            <w:pPr>
              <w:pStyle w:val="Default"/>
              <w:jc w:val="both"/>
              <w:rPr>
                <w:sz w:val="18"/>
                <w:szCs w:val="18"/>
              </w:rPr>
            </w:pPr>
          </w:p>
        </w:tc>
      </w:tr>
      <w:tr w:rsidR="00091046" w:rsidTr="00460879">
        <w:tc>
          <w:tcPr>
            <w:tcW w:w="4960" w:type="dxa"/>
          </w:tcPr>
          <w:p w:rsidR="00091046" w:rsidRDefault="00091046" w:rsidP="00460879">
            <w:pPr>
              <w:pStyle w:val="Default"/>
              <w:jc w:val="both"/>
              <w:rPr>
                <w:sz w:val="18"/>
                <w:szCs w:val="18"/>
              </w:rPr>
            </w:pPr>
            <w:r>
              <w:rPr>
                <w:b/>
                <w:bCs/>
                <w:sz w:val="18"/>
                <w:szCs w:val="18"/>
              </w:rPr>
              <w:t xml:space="preserve">Palacz kotłów CO </w:t>
            </w:r>
          </w:p>
          <w:p w:rsidR="00091046" w:rsidRDefault="00091046" w:rsidP="00460879">
            <w:pPr>
              <w:pStyle w:val="Default"/>
              <w:jc w:val="both"/>
              <w:rPr>
                <w:b/>
                <w:bCs/>
                <w:sz w:val="18"/>
                <w:szCs w:val="18"/>
              </w:rPr>
            </w:pPr>
          </w:p>
        </w:tc>
        <w:tc>
          <w:tcPr>
            <w:tcW w:w="4961" w:type="dxa"/>
          </w:tcPr>
          <w:p w:rsidR="00091046" w:rsidRDefault="00091046" w:rsidP="00460879">
            <w:pPr>
              <w:pStyle w:val="Default"/>
              <w:jc w:val="both"/>
              <w:rPr>
                <w:sz w:val="18"/>
                <w:szCs w:val="18"/>
              </w:rPr>
            </w:pPr>
            <w:r>
              <w:rPr>
                <w:sz w:val="18"/>
                <w:szCs w:val="18"/>
              </w:rPr>
              <w:t xml:space="preserve">Urząd Regulacji Energetyki </w:t>
            </w:r>
          </w:p>
          <w:p w:rsidR="00091046" w:rsidRDefault="00091046" w:rsidP="00460879">
            <w:pPr>
              <w:pStyle w:val="Default"/>
              <w:jc w:val="both"/>
              <w:rPr>
                <w:sz w:val="18"/>
                <w:szCs w:val="18"/>
              </w:rPr>
            </w:pPr>
          </w:p>
        </w:tc>
      </w:tr>
    </w:tbl>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Pr="001115A1" w:rsidRDefault="00091046" w:rsidP="00091046">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traktować jako zamkniętej listy. </w:t>
      </w:r>
    </w:p>
    <w:p w:rsidR="00091046" w:rsidRPr="001115A1" w:rsidRDefault="00091046" w:rsidP="00091046">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 xml:space="preserve">Informacje nt. instytucji certyfikujących osoby, akredytowanych przez Polskie Centrum Akredytacji, można znaleźć na stronie internetowej www.pca.gov.pl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091046" w:rsidRPr="001115A1" w:rsidRDefault="00091046" w:rsidP="00091046">
      <w:pPr>
        <w:autoSpaceDE w:val="0"/>
        <w:autoSpaceDN w:val="0"/>
        <w:adjustRightInd w:val="0"/>
        <w:rPr>
          <w:rFonts w:ascii="Times New Roman" w:hAnsi="Times New Roman"/>
          <w:color w:val="000000"/>
          <w:sz w:val="20"/>
          <w:szCs w:val="20"/>
        </w:rPr>
      </w:pPr>
    </w:p>
    <w:p w:rsidR="00091046" w:rsidRDefault="00091046" w:rsidP="00091046">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091046" w:rsidTr="00460879">
        <w:tc>
          <w:tcPr>
            <w:tcW w:w="8046" w:type="dxa"/>
            <w:shd w:val="clear" w:color="auto" w:fill="BFBFBF" w:themeFill="background1" w:themeFillShade="BF"/>
          </w:tcPr>
          <w:p w:rsidR="00091046" w:rsidRPr="00D53CCE" w:rsidRDefault="00091046" w:rsidP="00460879">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091046" w:rsidRPr="00D53CCE" w:rsidRDefault="00091046" w:rsidP="00460879">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091046" w:rsidRPr="00D53CCE" w:rsidRDefault="00091046" w:rsidP="00460879">
            <w:pPr>
              <w:suppressAutoHyphens/>
              <w:jc w:val="center"/>
              <w:rPr>
                <w:rFonts w:ascii="Times New Roman" w:hAnsi="Times New Roman"/>
                <w:b/>
              </w:rPr>
            </w:pPr>
            <w:r w:rsidRPr="00D53CCE">
              <w:rPr>
                <w:rFonts w:ascii="Times New Roman" w:hAnsi="Times New Roman"/>
                <w:b/>
              </w:rPr>
              <w:t>NIE</w:t>
            </w:r>
          </w:p>
        </w:tc>
      </w:tr>
      <w:tr w:rsidR="00091046" w:rsidTr="00460879">
        <w:tc>
          <w:tcPr>
            <w:tcW w:w="9921" w:type="dxa"/>
            <w:gridSpan w:val="3"/>
            <w:shd w:val="clear" w:color="auto" w:fill="F2F2F2" w:themeFill="background1" w:themeFillShade="F2"/>
          </w:tcPr>
          <w:p w:rsidR="00091046" w:rsidRDefault="00091046" w:rsidP="00460879">
            <w:pPr>
              <w:pStyle w:val="Default"/>
              <w:rPr>
                <w:color w:val="auto"/>
              </w:rPr>
            </w:pPr>
          </w:p>
          <w:p w:rsidR="00091046" w:rsidRDefault="00091046" w:rsidP="00460879">
            <w:pPr>
              <w:suppressAutoHyphens/>
              <w:rPr>
                <w:rFonts w:ascii="Times New Roman" w:hAnsi="Times New Roman"/>
              </w:rPr>
            </w:pPr>
            <w:r>
              <w:rPr>
                <w:b/>
                <w:bCs/>
              </w:rPr>
              <w:t xml:space="preserve">I. Uznawane kwalifikacje </w:t>
            </w:r>
          </w:p>
        </w:tc>
      </w:tr>
      <w:tr w:rsidR="00091046" w:rsidTr="00460879">
        <w:tc>
          <w:tcPr>
            <w:tcW w:w="8046" w:type="dxa"/>
          </w:tcPr>
          <w:p w:rsidR="00091046" w:rsidRDefault="00091046" w:rsidP="00460879">
            <w:pPr>
              <w:pStyle w:val="Default"/>
              <w:rPr>
                <w:color w:val="auto"/>
              </w:rPr>
            </w:pPr>
          </w:p>
          <w:p w:rsidR="00091046" w:rsidRPr="00D53CCE" w:rsidRDefault="00091046" w:rsidP="00460879">
            <w:pPr>
              <w:pStyle w:val="Default"/>
              <w:rPr>
                <w:sz w:val="20"/>
                <w:szCs w:val="20"/>
              </w:rPr>
            </w:pPr>
            <w:r>
              <w:rPr>
                <w:sz w:val="20"/>
                <w:szCs w:val="20"/>
              </w:rPr>
              <w:t xml:space="preserve">1. Czy wydany dokument jest potwierdzeniem uzyskania kwalifikacji w zawodzie?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c>
          <w:tcPr>
            <w:tcW w:w="8046" w:type="dxa"/>
          </w:tcPr>
          <w:p w:rsidR="00091046" w:rsidRDefault="00091046" w:rsidP="00460879">
            <w:pPr>
              <w:pStyle w:val="Default"/>
              <w:rPr>
                <w:color w:val="auto"/>
              </w:rPr>
            </w:pPr>
          </w:p>
          <w:p w:rsidR="00091046" w:rsidRPr="00D53CCE" w:rsidRDefault="00091046" w:rsidP="00460879">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rPr>
          <w:trHeight w:val="625"/>
        </w:trPr>
        <w:tc>
          <w:tcPr>
            <w:tcW w:w="8046" w:type="dxa"/>
          </w:tcPr>
          <w:p w:rsidR="00091046" w:rsidRPr="00D53CCE" w:rsidRDefault="00091046" w:rsidP="00460879">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c>
          <w:tcPr>
            <w:tcW w:w="8046" w:type="dxa"/>
          </w:tcPr>
          <w:p w:rsidR="00091046" w:rsidRPr="00D53CCE" w:rsidRDefault="00091046" w:rsidP="00460879">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c>
          <w:tcPr>
            <w:tcW w:w="9921" w:type="dxa"/>
            <w:gridSpan w:val="3"/>
          </w:tcPr>
          <w:p w:rsidR="00091046" w:rsidRDefault="00091046" w:rsidP="00460879">
            <w:pPr>
              <w:pStyle w:val="Default"/>
              <w:rPr>
                <w:sz w:val="20"/>
                <w:szCs w:val="20"/>
              </w:rPr>
            </w:pPr>
            <w:r>
              <w:rPr>
                <w:b/>
                <w:bCs/>
                <w:sz w:val="20"/>
                <w:szCs w:val="20"/>
              </w:rPr>
              <w:t xml:space="preserve">Jeżeli co najmniej jedna z odpowiedzi jest twierdząca, dany dokument można uznać za potwierdzający uzyskanie kwalifikacji. </w:t>
            </w:r>
          </w:p>
          <w:p w:rsidR="00091046" w:rsidRDefault="00091046" w:rsidP="00460879">
            <w:pPr>
              <w:suppressAutoHyphens/>
              <w:rPr>
                <w:rFonts w:ascii="Times New Roman" w:hAnsi="Times New Roman"/>
              </w:rPr>
            </w:pPr>
            <w:r>
              <w:rPr>
                <w:b/>
                <w:bCs/>
              </w:rPr>
              <w:t xml:space="preserve">Jeżeli na żadne z powyższych pytań nie udzielono odpowiedzi twierdzącej, należy przejść do pkt II. </w:t>
            </w:r>
          </w:p>
        </w:tc>
      </w:tr>
      <w:tr w:rsidR="00091046" w:rsidTr="00460879">
        <w:tc>
          <w:tcPr>
            <w:tcW w:w="9921" w:type="dxa"/>
            <w:gridSpan w:val="3"/>
            <w:shd w:val="clear" w:color="auto" w:fill="F2F2F2" w:themeFill="background1" w:themeFillShade="F2"/>
          </w:tcPr>
          <w:p w:rsidR="00091046" w:rsidRDefault="00091046" w:rsidP="00460879">
            <w:pPr>
              <w:pStyle w:val="Default"/>
              <w:rPr>
                <w:color w:val="auto"/>
              </w:rPr>
            </w:pPr>
          </w:p>
          <w:p w:rsidR="00091046" w:rsidRDefault="00091046" w:rsidP="00460879">
            <w:pPr>
              <w:pStyle w:val="Default"/>
              <w:rPr>
                <w:b/>
                <w:bCs/>
                <w:sz w:val="20"/>
                <w:szCs w:val="20"/>
              </w:rPr>
            </w:pPr>
            <w:r>
              <w:rPr>
                <w:b/>
                <w:bCs/>
                <w:sz w:val="20"/>
                <w:szCs w:val="20"/>
              </w:rPr>
              <w:t xml:space="preserve">II. Warunki umożliwiające uznanie danego dokumentu za potwierdzający uzyskanie kwalifikacji </w:t>
            </w:r>
          </w:p>
          <w:p w:rsidR="00091046" w:rsidRPr="00D53CCE" w:rsidRDefault="00091046" w:rsidP="00460879">
            <w:pPr>
              <w:pStyle w:val="Default"/>
              <w:rPr>
                <w:sz w:val="20"/>
                <w:szCs w:val="20"/>
              </w:rPr>
            </w:pPr>
          </w:p>
        </w:tc>
      </w:tr>
      <w:tr w:rsidR="00091046" w:rsidTr="00460879">
        <w:tc>
          <w:tcPr>
            <w:tcW w:w="8046" w:type="dxa"/>
          </w:tcPr>
          <w:p w:rsidR="00091046" w:rsidRDefault="00091046" w:rsidP="00460879">
            <w:pPr>
              <w:pStyle w:val="Default"/>
              <w:jc w:val="center"/>
              <w:rPr>
                <w:color w:val="auto"/>
              </w:rPr>
            </w:pPr>
          </w:p>
          <w:p w:rsidR="00091046" w:rsidRPr="00D53CCE" w:rsidRDefault="00091046" w:rsidP="00460879">
            <w:pPr>
              <w:pStyle w:val="Default"/>
              <w:rPr>
                <w:sz w:val="20"/>
                <w:szCs w:val="20"/>
              </w:rPr>
            </w:pPr>
            <w:r>
              <w:rPr>
                <w:sz w:val="20"/>
                <w:szCs w:val="20"/>
              </w:rPr>
              <w:t xml:space="preserve">1. Czy dokument potwierdzający uzyskanie kwalifikacji zawiera opis efektów uczenia się?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c>
          <w:tcPr>
            <w:tcW w:w="8046" w:type="dxa"/>
          </w:tcPr>
          <w:p w:rsidR="00091046" w:rsidRDefault="00091046" w:rsidP="00460879">
            <w:pPr>
              <w:pStyle w:val="Default"/>
              <w:jc w:val="center"/>
              <w:rPr>
                <w:color w:val="auto"/>
              </w:rPr>
            </w:pPr>
          </w:p>
          <w:p w:rsidR="00091046" w:rsidRPr="00D53CCE" w:rsidRDefault="00091046" w:rsidP="00460879">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c>
          <w:tcPr>
            <w:tcW w:w="8046" w:type="dxa"/>
          </w:tcPr>
          <w:p w:rsidR="00091046" w:rsidRDefault="00091046" w:rsidP="00460879">
            <w:pPr>
              <w:pStyle w:val="Default"/>
              <w:rPr>
                <w:color w:val="auto"/>
              </w:rPr>
            </w:pPr>
          </w:p>
          <w:p w:rsidR="00091046" w:rsidRDefault="00091046" w:rsidP="00460879">
            <w:pPr>
              <w:pStyle w:val="Default"/>
              <w:rPr>
                <w:sz w:val="20"/>
                <w:szCs w:val="20"/>
              </w:rPr>
            </w:pPr>
            <w:r>
              <w:rPr>
                <w:sz w:val="20"/>
                <w:szCs w:val="20"/>
              </w:rPr>
              <w:t xml:space="preserve">3. Czy dokument potwierdzający uzyskanie kwalifikacji jest rozpoznawalny i uznawalny w danej branży/sektorze, tzn. czy otrzymał pozytywne rekomendacje od: </w:t>
            </w:r>
          </w:p>
          <w:p w:rsidR="00091046" w:rsidRDefault="00091046" w:rsidP="00460879">
            <w:pPr>
              <w:pStyle w:val="Default"/>
              <w:rPr>
                <w:sz w:val="20"/>
                <w:szCs w:val="20"/>
              </w:rPr>
            </w:pPr>
            <w:r>
              <w:rPr>
                <w:sz w:val="20"/>
                <w:szCs w:val="20"/>
              </w:rPr>
              <w:t xml:space="preserve">-  co najmniej 5 pracodawców danej branży/ sektorów lub </w:t>
            </w:r>
          </w:p>
          <w:p w:rsidR="00091046" w:rsidRPr="00D53CCE" w:rsidRDefault="00091046" w:rsidP="00460879">
            <w:pPr>
              <w:pStyle w:val="Default"/>
              <w:rPr>
                <w:sz w:val="20"/>
                <w:szCs w:val="20"/>
              </w:rPr>
            </w:pPr>
            <w:r>
              <w:rPr>
                <w:sz w:val="20"/>
                <w:szCs w:val="20"/>
              </w:rPr>
              <w:t xml:space="preserve">- związku branżowego, zrzeszającego pracodawców danej branży/ sektorów? </w:t>
            </w:r>
          </w:p>
        </w:tc>
        <w:tc>
          <w:tcPr>
            <w:tcW w:w="993" w:type="dxa"/>
          </w:tcPr>
          <w:p w:rsidR="00091046" w:rsidRDefault="00091046" w:rsidP="00460879">
            <w:pPr>
              <w:suppressAutoHyphens/>
              <w:jc w:val="center"/>
              <w:rPr>
                <w:rFonts w:ascii="Times New Roman" w:hAnsi="Times New Roman"/>
              </w:rPr>
            </w:pPr>
          </w:p>
        </w:tc>
        <w:tc>
          <w:tcPr>
            <w:tcW w:w="882" w:type="dxa"/>
          </w:tcPr>
          <w:p w:rsidR="00091046" w:rsidRDefault="00091046" w:rsidP="00460879">
            <w:pPr>
              <w:suppressAutoHyphens/>
              <w:jc w:val="center"/>
              <w:rPr>
                <w:rFonts w:ascii="Times New Roman" w:hAnsi="Times New Roman"/>
              </w:rPr>
            </w:pPr>
          </w:p>
        </w:tc>
      </w:tr>
      <w:tr w:rsidR="00091046" w:rsidTr="00460879">
        <w:tc>
          <w:tcPr>
            <w:tcW w:w="9921" w:type="dxa"/>
            <w:gridSpan w:val="3"/>
          </w:tcPr>
          <w:p w:rsidR="00091046" w:rsidRPr="00847E74" w:rsidRDefault="00091046" w:rsidP="00460879">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091046" w:rsidRPr="00847E74" w:rsidRDefault="00091046" w:rsidP="00091046">
      <w:pPr>
        <w:spacing w:after="200" w:line="276" w:lineRule="auto"/>
        <w:jc w:val="right"/>
        <w:rPr>
          <w:rFonts w:ascii="Book Antiqua" w:hAnsi="Book Antiqua" w:cs="Arial"/>
          <w:sz w:val="20"/>
          <w:szCs w:val="20"/>
        </w:rPr>
      </w:pPr>
    </w:p>
    <w:p w:rsidR="00091046" w:rsidRPr="00AF6D1A" w:rsidRDefault="00091046" w:rsidP="00AF6D1A">
      <w:pPr>
        <w:suppressAutoHyphens/>
        <w:spacing w:after="200" w:line="276" w:lineRule="auto"/>
        <w:ind w:firstLine="425"/>
        <w:rPr>
          <w:rFonts w:ascii="Cambria" w:eastAsia="Calibri" w:hAnsi="Cambria"/>
          <w:sz w:val="20"/>
          <w:szCs w:val="20"/>
          <w:lang w:eastAsia="ar-SA"/>
        </w:rPr>
      </w:pPr>
      <w:bookmarkStart w:id="2" w:name="_GoBack"/>
      <w:bookmarkEnd w:id="2"/>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pacing w:after="200" w:line="276" w:lineRule="auto"/>
        <w:rPr>
          <w:rFonts w:ascii="Cambria" w:eastAsia="Calibri" w:hAnsi="Cambria"/>
          <w:sz w:val="22"/>
          <w:szCs w:val="22"/>
          <w:lang w:eastAsia="en-US"/>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07403D" w:rsidRDefault="0007403D" w:rsidP="00E64FC8">
      <w:pPr>
        <w:pStyle w:val="pkt"/>
        <w:spacing w:before="0" w:after="200" w:line="276" w:lineRule="auto"/>
        <w:ind w:left="0" w:firstLine="0"/>
        <w:jc w:val="right"/>
        <w:rPr>
          <w:rFonts w:ascii="Book Antiqua" w:hAnsi="Book Antiqua" w:cs="Calibri Light"/>
          <w:b/>
          <w:sz w:val="20"/>
          <w:szCs w:val="20"/>
        </w:rPr>
      </w:pPr>
    </w:p>
    <w:p w:rsidR="00010F5C" w:rsidRPr="003445A1" w:rsidRDefault="00010F5C" w:rsidP="003445A1">
      <w:pPr>
        <w:spacing w:after="150" w:line="276" w:lineRule="auto"/>
        <w:jc w:val="both"/>
        <w:rPr>
          <w:rFonts w:ascii="Cambria" w:hAnsi="Cambria" w:cs="Arial"/>
          <w:b/>
          <w:i/>
        </w:rPr>
      </w:pPr>
    </w:p>
    <w:sectPr w:rsidR="00010F5C" w:rsidRPr="003445A1"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A83" w:rsidRDefault="00DD2A83">
      <w:r>
        <w:separator/>
      </w:r>
    </w:p>
  </w:endnote>
  <w:endnote w:type="continuationSeparator" w:id="0">
    <w:p w:rsidR="00DD2A83" w:rsidRDefault="00DD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Courier New"/>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75" w:rsidRDefault="005C1C75">
    <w:pPr>
      <w:pStyle w:val="Stopka"/>
    </w:pPr>
    <w:r>
      <w:rPr>
        <w:noProof/>
        <w:lang w:val="pl-PL" w:eastAsia="pl-PL"/>
      </w:rPr>
      <w:drawing>
        <wp:anchor distT="0" distB="0" distL="114300" distR="114300" simplePos="0" relativeHeight="251659264" behindDoc="0" locked="0" layoutInCell="0" allowOverlap="1" wp14:anchorId="5DEC9EAC" wp14:editId="59901AB4">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p w:rsidR="005C1C75" w:rsidRDefault="005C1C75">
    <w:pPr>
      <w:pStyle w:val="Stopka"/>
    </w:pPr>
  </w:p>
  <w:p w:rsidR="005C1C75" w:rsidRDefault="005C1C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A83" w:rsidRDefault="00DD2A83">
      <w:r>
        <w:separator/>
      </w:r>
    </w:p>
  </w:footnote>
  <w:footnote w:type="continuationSeparator" w:id="0">
    <w:p w:rsidR="00DD2A83" w:rsidRDefault="00DD2A83">
      <w:r>
        <w:continuationSeparator/>
      </w:r>
    </w:p>
  </w:footnote>
  <w:footnote w:id="1">
    <w:p w:rsidR="005C1C75" w:rsidRPr="00110356" w:rsidRDefault="005C1C75" w:rsidP="006A1451">
      <w:pPr>
        <w:pStyle w:val="Tekstprzypisudolnego"/>
        <w:jc w:val="both"/>
        <w:rPr>
          <w:rFonts w:ascii="Tahoma" w:hAnsi="Tahoma" w:cs="Tahoma"/>
          <w:lang w:val="pl-PL"/>
        </w:rPr>
      </w:pPr>
      <w:r>
        <w:rPr>
          <w:rStyle w:val="Odwoanieprzypisudolnego"/>
        </w:rPr>
        <w:footnoteRef/>
      </w:r>
      <w:r>
        <w:t xml:space="preserve"> </w:t>
      </w:r>
      <w:r w:rsidRPr="00110356">
        <w:rPr>
          <w:rFonts w:ascii="Tahoma" w:hAnsi="Tahoma" w:cs="Tahom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75" w:rsidRDefault="005C1C75" w:rsidP="00443920">
    <w:pPr>
      <w:jc w:val="right"/>
    </w:pPr>
  </w:p>
  <w:p w:rsidR="005C1C75" w:rsidRDefault="005C1C75" w:rsidP="00443920">
    <w:pPr>
      <w:jc w:val="right"/>
    </w:pPr>
    <w:r>
      <w:rPr>
        <w:noProof/>
      </w:rPr>
      <w:drawing>
        <wp:anchor distT="0" distB="0" distL="114300" distR="114300" simplePos="0" relativeHeight="251658240" behindDoc="0" locked="0" layoutInCell="0" allowOverlap="1" wp14:anchorId="148D6DA3" wp14:editId="10B3D485">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p w:rsidR="005C1C75" w:rsidRDefault="005C1C75" w:rsidP="00443920">
    <w:pPr>
      <w:jc w:val="right"/>
    </w:pPr>
  </w:p>
  <w:p w:rsidR="005C1C75" w:rsidRDefault="005C1C75" w:rsidP="00443920">
    <w:pPr>
      <w:jc w:val="right"/>
    </w:pPr>
  </w:p>
  <w:p w:rsidR="005C1C75" w:rsidRDefault="005C1C75"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75" w:rsidRDefault="005C1C75">
    <w:pPr>
      <w:pStyle w:val="Nagwek"/>
    </w:pPr>
    <w:r>
      <w:rPr>
        <w:noProof/>
        <w:lang w:val="pl-PL" w:eastAsia="pl-PL"/>
      </w:rPr>
      <mc:AlternateContent>
        <mc:Choice Requires="wps">
          <w:drawing>
            <wp:anchor distT="0" distB="0" distL="114300" distR="114300" simplePos="0" relativeHeight="251657216" behindDoc="0" locked="0" layoutInCell="1" allowOverlap="1" wp14:anchorId="085D4CA7" wp14:editId="7E524D4C">
              <wp:simplePos x="0" y="0"/>
              <wp:positionH relativeFrom="column">
                <wp:posOffset>1271270</wp:posOffset>
              </wp:positionH>
              <wp:positionV relativeFrom="paragraph">
                <wp:posOffset>8890</wp:posOffset>
              </wp:positionV>
              <wp:extent cx="2790825" cy="7334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45A722" id="Rectangle 1" o:spid="_x0000_s1026" style="position:absolute;margin-left:100.1pt;margin-top:.7pt;width:219.7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mc:Fallback>
      </mc:AlternateContent>
    </w:r>
  </w:p>
  <w:p w:rsidR="005C1C75" w:rsidRDefault="005C1C75">
    <w:pPr>
      <w:pStyle w:val="Nagwek"/>
    </w:pPr>
  </w:p>
  <w:p w:rsidR="005C1C75" w:rsidRDefault="005C1C75">
    <w:pPr>
      <w:pStyle w:val="Nagwek"/>
    </w:pPr>
  </w:p>
  <w:p w:rsidR="005C1C75" w:rsidRDefault="005C1C75">
    <w:pPr>
      <w:pStyle w:val="Nagwek"/>
    </w:pPr>
  </w:p>
  <w:p w:rsidR="005C1C75" w:rsidRDefault="005C1C75">
    <w:pPr>
      <w:pStyle w:val="Nagwek"/>
    </w:pPr>
    <w:r>
      <w:rPr>
        <w:noProof/>
        <w:lang w:val="pl-PL" w:eastAsia="pl-PL"/>
      </w:rPr>
      <w:drawing>
        <wp:anchor distT="0" distB="0" distL="114300" distR="114300" simplePos="0" relativeHeight="251656192" behindDoc="0" locked="0" layoutInCell="0" allowOverlap="1" wp14:anchorId="366C6A60" wp14:editId="7839B1D3">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54065C"/>
    <w:multiLevelType w:val="hybridMultilevel"/>
    <w:tmpl w:val="BBC86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401470E0"/>
    <w:multiLevelType w:val="hybridMultilevel"/>
    <w:tmpl w:val="F67C98B2"/>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50D0A27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922855"/>
    <w:multiLevelType w:val="hybridMultilevel"/>
    <w:tmpl w:val="233E57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6">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8"/>
  </w:num>
  <w:num w:numId="4">
    <w:abstractNumId w:val="16"/>
  </w:num>
  <w:num w:numId="5">
    <w:abstractNumId w:val="22"/>
  </w:num>
  <w:num w:numId="6">
    <w:abstractNumId w:val="9"/>
  </w:num>
  <w:num w:numId="7">
    <w:abstractNumId w:val="17"/>
  </w:num>
  <w:num w:numId="8">
    <w:abstractNumId w:val="6"/>
  </w:num>
  <w:num w:numId="9">
    <w:abstractNumId w:val="26"/>
  </w:num>
  <w:num w:numId="10">
    <w:abstractNumId w:val="3"/>
  </w:num>
  <w:num w:numId="11">
    <w:abstractNumId w:val="18"/>
  </w:num>
  <w:num w:numId="12">
    <w:abstractNumId w:val="24"/>
  </w:num>
  <w:num w:numId="13">
    <w:abstractNumId w:val="4"/>
  </w:num>
  <w:num w:numId="14">
    <w:abstractNumId w:val="1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11"/>
  </w:num>
  <w:num w:numId="21">
    <w:abstractNumId w:val="7"/>
  </w:num>
  <w:num w:numId="22">
    <w:abstractNumId w:val="13"/>
  </w:num>
  <w:num w:numId="23">
    <w:abstractNumId w:val="25"/>
  </w:num>
  <w:num w:numId="24">
    <w:abstractNumId w:val="23"/>
  </w:num>
  <w:num w:numId="25">
    <w:abstractNumId w:val="10"/>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0A"/>
    <w:rsid w:val="00000738"/>
    <w:rsid w:val="00004012"/>
    <w:rsid w:val="000051D3"/>
    <w:rsid w:val="00005FA6"/>
    <w:rsid w:val="00006773"/>
    <w:rsid w:val="00010F5C"/>
    <w:rsid w:val="00015A8C"/>
    <w:rsid w:val="000163DB"/>
    <w:rsid w:val="00020F16"/>
    <w:rsid w:val="00026A11"/>
    <w:rsid w:val="00030E1B"/>
    <w:rsid w:val="0003364A"/>
    <w:rsid w:val="00034936"/>
    <w:rsid w:val="0003617B"/>
    <w:rsid w:val="00040CEA"/>
    <w:rsid w:val="000443BB"/>
    <w:rsid w:val="000463D2"/>
    <w:rsid w:val="000469E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2B8E"/>
    <w:rsid w:val="000654A0"/>
    <w:rsid w:val="00067A93"/>
    <w:rsid w:val="000717DD"/>
    <w:rsid w:val="00071FF1"/>
    <w:rsid w:val="0007403D"/>
    <w:rsid w:val="00077300"/>
    <w:rsid w:val="0007740D"/>
    <w:rsid w:val="00080D83"/>
    <w:rsid w:val="00080F0B"/>
    <w:rsid w:val="0008272F"/>
    <w:rsid w:val="000834B0"/>
    <w:rsid w:val="00084915"/>
    <w:rsid w:val="00086997"/>
    <w:rsid w:val="00086F91"/>
    <w:rsid w:val="00087F9C"/>
    <w:rsid w:val="00091046"/>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689"/>
    <w:rsid w:val="00113B47"/>
    <w:rsid w:val="0011619A"/>
    <w:rsid w:val="00117047"/>
    <w:rsid w:val="001208C8"/>
    <w:rsid w:val="0012205B"/>
    <w:rsid w:val="0012271C"/>
    <w:rsid w:val="001229A4"/>
    <w:rsid w:val="00124D4A"/>
    <w:rsid w:val="00127590"/>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0E05"/>
    <w:rsid w:val="001523BC"/>
    <w:rsid w:val="0015314C"/>
    <w:rsid w:val="00154614"/>
    <w:rsid w:val="00154A37"/>
    <w:rsid w:val="001553BF"/>
    <w:rsid w:val="00157A5F"/>
    <w:rsid w:val="0016414B"/>
    <w:rsid w:val="001649A4"/>
    <w:rsid w:val="001661E2"/>
    <w:rsid w:val="00166F74"/>
    <w:rsid w:val="00167F10"/>
    <w:rsid w:val="00170051"/>
    <w:rsid w:val="001706A4"/>
    <w:rsid w:val="00171868"/>
    <w:rsid w:val="00171E8F"/>
    <w:rsid w:val="001746D5"/>
    <w:rsid w:val="0018136A"/>
    <w:rsid w:val="00181B71"/>
    <w:rsid w:val="00182281"/>
    <w:rsid w:val="001841E9"/>
    <w:rsid w:val="00186130"/>
    <w:rsid w:val="0019023C"/>
    <w:rsid w:val="00191B0A"/>
    <w:rsid w:val="00193526"/>
    <w:rsid w:val="00195328"/>
    <w:rsid w:val="001953C5"/>
    <w:rsid w:val="00195522"/>
    <w:rsid w:val="001A62AB"/>
    <w:rsid w:val="001A6A8A"/>
    <w:rsid w:val="001B1237"/>
    <w:rsid w:val="001B1BF1"/>
    <w:rsid w:val="001B201A"/>
    <w:rsid w:val="001B210F"/>
    <w:rsid w:val="001B2D82"/>
    <w:rsid w:val="001B372E"/>
    <w:rsid w:val="001B4B89"/>
    <w:rsid w:val="001B5176"/>
    <w:rsid w:val="001B6C61"/>
    <w:rsid w:val="001C2270"/>
    <w:rsid w:val="001C3111"/>
    <w:rsid w:val="001C54AD"/>
    <w:rsid w:val="001C6C51"/>
    <w:rsid w:val="001C6DAE"/>
    <w:rsid w:val="001D1FF9"/>
    <w:rsid w:val="001D3D00"/>
    <w:rsid w:val="001D4C74"/>
    <w:rsid w:val="001D696F"/>
    <w:rsid w:val="001E0157"/>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5233"/>
    <w:rsid w:val="00225951"/>
    <w:rsid w:val="0023060E"/>
    <w:rsid w:val="00232FDB"/>
    <w:rsid w:val="00236D0D"/>
    <w:rsid w:val="00236DD1"/>
    <w:rsid w:val="0024112E"/>
    <w:rsid w:val="00241C1F"/>
    <w:rsid w:val="0024247F"/>
    <w:rsid w:val="002425AE"/>
    <w:rsid w:val="002430B5"/>
    <w:rsid w:val="002440F3"/>
    <w:rsid w:val="0024616F"/>
    <w:rsid w:val="00247DAF"/>
    <w:rsid w:val="00250862"/>
    <w:rsid w:val="002523C9"/>
    <w:rsid w:val="00253192"/>
    <w:rsid w:val="00257E27"/>
    <w:rsid w:val="00260243"/>
    <w:rsid w:val="002619F2"/>
    <w:rsid w:val="0026317D"/>
    <w:rsid w:val="00264F80"/>
    <w:rsid w:val="00267814"/>
    <w:rsid w:val="002709E4"/>
    <w:rsid w:val="00270ECB"/>
    <w:rsid w:val="002724FF"/>
    <w:rsid w:val="00275202"/>
    <w:rsid w:val="00276994"/>
    <w:rsid w:val="00276AB2"/>
    <w:rsid w:val="00277211"/>
    <w:rsid w:val="002829C6"/>
    <w:rsid w:val="0028581B"/>
    <w:rsid w:val="00292DCB"/>
    <w:rsid w:val="00293EAE"/>
    <w:rsid w:val="00294280"/>
    <w:rsid w:val="00295007"/>
    <w:rsid w:val="00296EE1"/>
    <w:rsid w:val="00297D27"/>
    <w:rsid w:val="002A0C3C"/>
    <w:rsid w:val="002A2CA2"/>
    <w:rsid w:val="002A4CE3"/>
    <w:rsid w:val="002A6693"/>
    <w:rsid w:val="002B0955"/>
    <w:rsid w:val="002B1A73"/>
    <w:rsid w:val="002B4604"/>
    <w:rsid w:val="002C23BB"/>
    <w:rsid w:val="002C6347"/>
    <w:rsid w:val="002C7322"/>
    <w:rsid w:val="002D1161"/>
    <w:rsid w:val="002D2BDF"/>
    <w:rsid w:val="002D7320"/>
    <w:rsid w:val="002D7631"/>
    <w:rsid w:val="002D7DA4"/>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F28"/>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171B"/>
    <w:rsid w:val="00342E41"/>
    <w:rsid w:val="00343893"/>
    <w:rsid w:val="003445A1"/>
    <w:rsid w:val="00344B06"/>
    <w:rsid w:val="00345008"/>
    <w:rsid w:val="0035128B"/>
    <w:rsid w:val="00352809"/>
    <w:rsid w:val="00353C46"/>
    <w:rsid w:val="00353E8F"/>
    <w:rsid w:val="003542A2"/>
    <w:rsid w:val="0035449A"/>
    <w:rsid w:val="0035482A"/>
    <w:rsid w:val="00355FC8"/>
    <w:rsid w:val="00357A26"/>
    <w:rsid w:val="003619F2"/>
    <w:rsid w:val="00363415"/>
    <w:rsid w:val="00365820"/>
    <w:rsid w:val="003674F4"/>
    <w:rsid w:val="00367C6F"/>
    <w:rsid w:val="00367F3D"/>
    <w:rsid w:val="00370F21"/>
    <w:rsid w:val="00374EDA"/>
    <w:rsid w:val="00376C13"/>
    <w:rsid w:val="003774A4"/>
    <w:rsid w:val="003821D8"/>
    <w:rsid w:val="003857C5"/>
    <w:rsid w:val="003860E1"/>
    <w:rsid w:val="0038645F"/>
    <w:rsid w:val="00387FDA"/>
    <w:rsid w:val="00393FD5"/>
    <w:rsid w:val="0039477C"/>
    <w:rsid w:val="0039580C"/>
    <w:rsid w:val="00396622"/>
    <w:rsid w:val="00397DDF"/>
    <w:rsid w:val="003A1FF7"/>
    <w:rsid w:val="003A2B64"/>
    <w:rsid w:val="003A32F1"/>
    <w:rsid w:val="003A3DB7"/>
    <w:rsid w:val="003A4498"/>
    <w:rsid w:val="003A4BEA"/>
    <w:rsid w:val="003A4FF2"/>
    <w:rsid w:val="003A6758"/>
    <w:rsid w:val="003A7072"/>
    <w:rsid w:val="003A76DE"/>
    <w:rsid w:val="003A76FC"/>
    <w:rsid w:val="003B07D3"/>
    <w:rsid w:val="003B0FD9"/>
    <w:rsid w:val="003B1535"/>
    <w:rsid w:val="003B2EB8"/>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2C8A"/>
    <w:rsid w:val="003E48E9"/>
    <w:rsid w:val="003E59F1"/>
    <w:rsid w:val="003E6D6D"/>
    <w:rsid w:val="003E72DE"/>
    <w:rsid w:val="003F0332"/>
    <w:rsid w:val="003F10AB"/>
    <w:rsid w:val="003F197A"/>
    <w:rsid w:val="003F464C"/>
    <w:rsid w:val="003F500B"/>
    <w:rsid w:val="003F5BE4"/>
    <w:rsid w:val="003F64BA"/>
    <w:rsid w:val="0040149C"/>
    <w:rsid w:val="00402020"/>
    <w:rsid w:val="00402C7C"/>
    <w:rsid w:val="00403BAD"/>
    <w:rsid w:val="00403F04"/>
    <w:rsid w:val="0040587A"/>
    <w:rsid w:val="00407583"/>
    <w:rsid w:val="0041122D"/>
    <w:rsid w:val="00412F7E"/>
    <w:rsid w:val="00413229"/>
    <w:rsid w:val="00414478"/>
    <w:rsid w:val="004150C6"/>
    <w:rsid w:val="0041617C"/>
    <w:rsid w:val="00416CA9"/>
    <w:rsid w:val="0042031B"/>
    <w:rsid w:val="004209F6"/>
    <w:rsid w:val="00421E73"/>
    <w:rsid w:val="004229E6"/>
    <w:rsid w:val="00424327"/>
    <w:rsid w:val="0042573E"/>
    <w:rsid w:val="0042593F"/>
    <w:rsid w:val="00430713"/>
    <w:rsid w:val="00431D95"/>
    <w:rsid w:val="004332F2"/>
    <w:rsid w:val="004349D4"/>
    <w:rsid w:val="004357EE"/>
    <w:rsid w:val="00437C1F"/>
    <w:rsid w:val="00441656"/>
    <w:rsid w:val="00443920"/>
    <w:rsid w:val="00443CE3"/>
    <w:rsid w:val="0044533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25E"/>
    <w:rsid w:val="00491584"/>
    <w:rsid w:val="00492496"/>
    <w:rsid w:val="00492BD3"/>
    <w:rsid w:val="00494326"/>
    <w:rsid w:val="00494A2B"/>
    <w:rsid w:val="00497597"/>
    <w:rsid w:val="004A16B6"/>
    <w:rsid w:val="004A2925"/>
    <w:rsid w:val="004A37E2"/>
    <w:rsid w:val="004A390A"/>
    <w:rsid w:val="004A4242"/>
    <w:rsid w:val="004A52EF"/>
    <w:rsid w:val="004A77D5"/>
    <w:rsid w:val="004A7E9B"/>
    <w:rsid w:val="004B12AA"/>
    <w:rsid w:val="004B2A55"/>
    <w:rsid w:val="004B5213"/>
    <w:rsid w:val="004B70BD"/>
    <w:rsid w:val="004C26DA"/>
    <w:rsid w:val="004C27F1"/>
    <w:rsid w:val="004C2F98"/>
    <w:rsid w:val="004C2FC2"/>
    <w:rsid w:val="004C30D8"/>
    <w:rsid w:val="004C49E5"/>
    <w:rsid w:val="004C737D"/>
    <w:rsid w:val="004D12A3"/>
    <w:rsid w:val="004D171A"/>
    <w:rsid w:val="004D7088"/>
    <w:rsid w:val="004D7360"/>
    <w:rsid w:val="004E16A6"/>
    <w:rsid w:val="004E256F"/>
    <w:rsid w:val="004E351E"/>
    <w:rsid w:val="004E5AE7"/>
    <w:rsid w:val="004E6740"/>
    <w:rsid w:val="004E6D25"/>
    <w:rsid w:val="004F22BF"/>
    <w:rsid w:val="004F2998"/>
    <w:rsid w:val="004F2F0E"/>
    <w:rsid w:val="004F3BFC"/>
    <w:rsid w:val="004F43E6"/>
    <w:rsid w:val="004F5C61"/>
    <w:rsid w:val="004F63FB"/>
    <w:rsid w:val="00501C91"/>
    <w:rsid w:val="005028EB"/>
    <w:rsid w:val="00502CEE"/>
    <w:rsid w:val="00503FF2"/>
    <w:rsid w:val="0051288B"/>
    <w:rsid w:val="00515014"/>
    <w:rsid w:val="005160F9"/>
    <w:rsid w:val="00517CF6"/>
    <w:rsid w:val="00517FF3"/>
    <w:rsid w:val="0052111D"/>
    <w:rsid w:val="00522D8E"/>
    <w:rsid w:val="00526455"/>
    <w:rsid w:val="005272E8"/>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6EE"/>
    <w:rsid w:val="005511EF"/>
    <w:rsid w:val="005512BD"/>
    <w:rsid w:val="00552F6B"/>
    <w:rsid w:val="00553958"/>
    <w:rsid w:val="00555D67"/>
    <w:rsid w:val="00555FA2"/>
    <w:rsid w:val="00556711"/>
    <w:rsid w:val="00557A5A"/>
    <w:rsid w:val="0056285C"/>
    <w:rsid w:val="00566B30"/>
    <w:rsid w:val="00567079"/>
    <w:rsid w:val="00567D5E"/>
    <w:rsid w:val="0057196B"/>
    <w:rsid w:val="005760A9"/>
    <w:rsid w:val="00576431"/>
    <w:rsid w:val="0058307F"/>
    <w:rsid w:val="0058435E"/>
    <w:rsid w:val="00585D09"/>
    <w:rsid w:val="005864C5"/>
    <w:rsid w:val="0058653A"/>
    <w:rsid w:val="00586F14"/>
    <w:rsid w:val="00594464"/>
    <w:rsid w:val="00594709"/>
    <w:rsid w:val="00594DED"/>
    <w:rsid w:val="005956D3"/>
    <w:rsid w:val="00595C3A"/>
    <w:rsid w:val="0059683D"/>
    <w:rsid w:val="005969BD"/>
    <w:rsid w:val="005A100D"/>
    <w:rsid w:val="005A14EE"/>
    <w:rsid w:val="005A1C2D"/>
    <w:rsid w:val="005A2CD9"/>
    <w:rsid w:val="005A342E"/>
    <w:rsid w:val="005A35F9"/>
    <w:rsid w:val="005A3BAE"/>
    <w:rsid w:val="005A4C88"/>
    <w:rsid w:val="005A68B7"/>
    <w:rsid w:val="005A6C27"/>
    <w:rsid w:val="005A7CF2"/>
    <w:rsid w:val="005B00C2"/>
    <w:rsid w:val="005B6FF1"/>
    <w:rsid w:val="005B7680"/>
    <w:rsid w:val="005C1C75"/>
    <w:rsid w:val="005C4BD2"/>
    <w:rsid w:val="005C50EC"/>
    <w:rsid w:val="005C5D81"/>
    <w:rsid w:val="005D00F9"/>
    <w:rsid w:val="005D0807"/>
    <w:rsid w:val="005D1C8A"/>
    <w:rsid w:val="005D1CC4"/>
    <w:rsid w:val="005D4AC2"/>
    <w:rsid w:val="005E10E9"/>
    <w:rsid w:val="005E1148"/>
    <w:rsid w:val="005E2EC9"/>
    <w:rsid w:val="005E441B"/>
    <w:rsid w:val="005E559E"/>
    <w:rsid w:val="005F020D"/>
    <w:rsid w:val="005F10EC"/>
    <w:rsid w:val="005F19BF"/>
    <w:rsid w:val="005F2255"/>
    <w:rsid w:val="005F49E3"/>
    <w:rsid w:val="0060313D"/>
    <w:rsid w:val="00603DF8"/>
    <w:rsid w:val="00607248"/>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6ECD"/>
    <w:rsid w:val="00647E87"/>
    <w:rsid w:val="00650007"/>
    <w:rsid w:val="00651C33"/>
    <w:rsid w:val="00653156"/>
    <w:rsid w:val="006543CB"/>
    <w:rsid w:val="00654609"/>
    <w:rsid w:val="00655269"/>
    <w:rsid w:val="00657D2B"/>
    <w:rsid w:val="0066033D"/>
    <w:rsid w:val="00661D1B"/>
    <w:rsid w:val="0066488A"/>
    <w:rsid w:val="006649CA"/>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1451"/>
    <w:rsid w:val="006A25EC"/>
    <w:rsid w:val="006A334A"/>
    <w:rsid w:val="006A4C6C"/>
    <w:rsid w:val="006A60F3"/>
    <w:rsid w:val="006A73FD"/>
    <w:rsid w:val="006B0AE1"/>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7009BC"/>
    <w:rsid w:val="0070166A"/>
    <w:rsid w:val="00702202"/>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7F94"/>
    <w:rsid w:val="00732B03"/>
    <w:rsid w:val="007337EB"/>
    <w:rsid w:val="007355C7"/>
    <w:rsid w:val="00735C6B"/>
    <w:rsid w:val="0074031F"/>
    <w:rsid w:val="0074161E"/>
    <w:rsid w:val="007417C0"/>
    <w:rsid w:val="0074356F"/>
    <w:rsid w:val="00745D18"/>
    <w:rsid w:val="0074686D"/>
    <w:rsid w:val="007502A2"/>
    <w:rsid w:val="00750495"/>
    <w:rsid w:val="007516BB"/>
    <w:rsid w:val="00751F04"/>
    <w:rsid w:val="0075470F"/>
    <w:rsid w:val="00756361"/>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7A0C"/>
    <w:rsid w:val="007A0109"/>
    <w:rsid w:val="007A05BC"/>
    <w:rsid w:val="007A2AE6"/>
    <w:rsid w:val="007A2DF3"/>
    <w:rsid w:val="007A793A"/>
    <w:rsid w:val="007B22D2"/>
    <w:rsid w:val="007B2500"/>
    <w:rsid w:val="007B71E1"/>
    <w:rsid w:val="007C017B"/>
    <w:rsid w:val="007C04F2"/>
    <w:rsid w:val="007C1576"/>
    <w:rsid w:val="007C27E2"/>
    <w:rsid w:val="007C2CE3"/>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2CD0"/>
    <w:rsid w:val="007F3623"/>
    <w:rsid w:val="007F3EF5"/>
    <w:rsid w:val="007F655A"/>
    <w:rsid w:val="007F74A9"/>
    <w:rsid w:val="007F7D87"/>
    <w:rsid w:val="00800689"/>
    <w:rsid w:val="00802912"/>
    <w:rsid w:val="00803570"/>
    <w:rsid w:val="00804696"/>
    <w:rsid w:val="00805559"/>
    <w:rsid w:val="00807D69"/>
    <w:rsid w:val="00812FE0"/>
    <w:rsid w:val="008200A1"/>
    <w:rsid w:val="00821762"/>
    <w:rsid w:val="00821D82"/>
    <w:rsid w:val="0082250E"/>
    <w:rsid w:val="0082469E"/>
    <w:rsid w:val="00825516"/>
    <w:rsid w:val="008272CE"/>
    <w:rsid w:val="00827311"/>
    <w:rsid w:val="0083015C"/>
    <w:rsid w:val="0083132E"/>
    <w:rsid w:val="008321A6"/>
    <w:rsid w:val="00832ADF"/>
    <w:rsid w:val="00832E95"/>
    <w:rsid w:val="008333C8"/>
    <w:rsid w:val="00834BB4"/>
    <w:rsid w:val="00835187"/>
    <w:rsid w:val="00836BF2"/>
    <w:rsid w:val="00836DE8"/>
    <w:rsid w:val="00836E25"/>
    <w:rsid w:val="0084352D"/>
    <w:rsid w:val="00844114"/>
    <w:rsid w:val="0084532A"/>
    <w:rsid w:val="008460D0"/>
    <w:rsid w:val="00847E74"/>
    <w:rsid w:val="00850965"/>
    <w:rsid w:val="008510A9"/>
    <w:rsid w:val="0085233B"/>
    <w:rsid w:val="0085317E"/>
    <w:rsid w:val="00853292"/>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67C4"/>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107E"/>
    <w:rsid w:val="008C2FD8"/>
    <w:rsid w:val="008C3470"/>
    <w:rsid w:val="008C3FE6"/>
    <w:rsid w:val="008C5704"/>
    <w:rsid w:val="008C5E19"/>
    <w:rsid w:val="008C7F7A"/>
    <w:rsid w:val="008D0BE9"/>
    <w:rsid w:val="008D1169"/>
    <w:rsid w:val="008D19D5"/>
    <w:rsid w:val="008D1B18"/>
    <w:rsid w:val="008D1EEF"/>
    <w:rsid w:val="008D24E2"/>
    <w:rsid w:val="008D2660"/>
    <w:rsid w:val="008D49C4"/>
    <w:rsid w:val="008D79D3"/>
    <w:rsid w:val="008D7B7B"/>
    <w:rsid w:val="008E2424"/>
    <w:rsid w:val="008E2B44"/>
    <w:rsid w:val="008E5C70"/>
    <w:rsid w:val="008F014A"/>
    <w:rsid w:val="008F0F6B"/>
    <w:rsid w:val="008F1061"/>
    <w:rsid w:val="008F2635"/>
    <w:rsid w:val="008F399F"/>
    <w:rsid w:val="008F5139"/>
    <w:rsid w:val="008F6BD6"/>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629C"/>
    <w:rsid w:val="00916AD9"/>
    <w:rsid w:val="00922194"/>
    <w:rsid w:val="00922503"/>
    <w:rsid w:val="009241C1"/>
    <w:rsid w:val="00924822"/>
    <w:rsid w:val="0092681F"/>
    <w:rsid w:val="00927852"/>
    <w:rsid w:val="00930D65"/>
    <w:rsid w:val="00932876"/>
    <w:rsid w:val="00933C2D"/>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620"/>
    <w:rsid w:val="00975BC5"/>
    <w:rsid w:val="00975C65"/>
    <w:rsid w:val="00975DB2"/>
    <w:rsid w:val="009769CA"/>
    <w:rsid w:val="0097713E"/>
    <w:rsid w:val="009800CF"/>
    <w:rsid w:val="009804F1"/>
    <w:rsid w:val="009807F9"/>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6C6F"/>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4C44"/>
    <w:rsid w:val="009C5A41"/>
    <w:rsid w:val="009C5BF4"/>
    <w:rsid w:val="009C5EAA"/>
    <w:rsid w:val="009C6234"/>
    <w:rsid w:val="009D17FF"/>
    <w:rsid w:val="009D1F7A"/>
    <w:rsid w:val="009D2718"/>
    <w:rsid w:val="009D3296"/>
    <w:rsid w:val="009D6D88"/>
    <w:rsid w:val="009D71C1"/>
    <w:rsid w:val="009E0E4A"/>
    <w:rsid w:val="009E21FA"/>
    <w:rsid w:val="009E2586"/>
    <w:rsid w:val="009E5046"/>
    <w:rsid w:val="009E668A"/>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BAA"/>
    <w:rsid w:val="00A1742A"/>
    <w:rsid w:val="00A17A0D"/>
    <w:rsid w:val="00A2141D"/>
    <w:rsid w:val="00A2197A"/>
    <w:rsid w:val="00A23AA6"/>
    <w:rsid w:val="00A24259"/>
    <w:rsid w:val="00A24A9F"/>
    <w:rsid w:val="00A2508B"/>
    <w:rsid w:val="00A2582D"/>
    <w:rsid w:val="00A26362"/>
    <w:rsid w:val="00A27987"/>
    <w:rsid w:val="00A31038"/>
    <w:rsid w:val="00A31E84"/>
    <w:rsid w:val="00A333F5"/>
    <w:rsid w:val="00A34473"/>
    <w:rsid w:val="00A35C3C"/>
    <w:rsid w:val="00A35D1E"/>
    <w:rsid w:val="00A40900"/>
    <w:rsid w:val="00A40B2B"/>
    <w:rsid w:val="00A40DD3"/>
    <w:rsid w:val="00A4219E"/>
    <w:rsid w:val="00A50B93"/>
    <w:rsid w:val="00A52AEB"/>
    <w:rsid w:val="00A55DE6"/>
    <w:rsid w:val="00A610B2"/>
    <w:rsid w:val="00A61ED8"/>
    <w:rsid w:val="00A64DA3"/>
    <w:rsid w:val="00A66471"/>
    <w:rsid w:val="00A710AE"/>
    <w:rsid w:val="00A76E57"/>
    <w:rsid w:val="00A77455"/>
    <w:rsid w:val="00A77C7D"/>
    <w:rsid w:val="00A80A82"/>
    <w:rsid w:val="00A82362"/>
    <w:rsid w:val="00A82937"/>
    <w:rsid w:val="00A8311B"/>
    <w:rsid w:val="00A84D50"/>
    <w:rsid w:val="00A86B06"/>
    <w:rsid w:val="00A91270"/>
    <w:rsid w:val="00A91B8E"/>
    <w:rsid w:val="00A92AF8"/>
    <w:rsid w:val="00A93561"/>
    <w:rsid w:val="00A937F6"/>
    <w:rsid w:val="00A976C1"/>
    <w:rsid w:val="00AA273F"/>
    <w:rsid w:val="00AA43B9"/>
    <w:rsid w:val="00AA68F9"/>
    <w:rsid w:val="00AA7303"/>
    <w:rsid w:val="00AA7E38"/>
    <w:rsid w:val="00AB05E0"/>
    <w:rsid w:val="00AB15EE"/>
    <w:rsid w:val="00AB1BC4"/>
    <w:rsid w:val="00AB1C49"/>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37F2"/>
    <w:rsid w:val="00AF3C7F"/>
    <w:rsid w:val="00AF6134"/>
    <w:rsid w:val="00AF6D1A"/>
    <w:rsid w:val="00AF7472"/>
    <w:rsid w:val="00B00323"/>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36E8"/>
    <w:rsid w:val="00B34A09"/>
    <w:rsid w:val="00B3788C"/>
    <w:rsid w:val="00B37F7E"/>
    <w:rsid w:val="00B40530"/>
    <w:rsid w:val="00B40EF2"/>
    <w:rsid w:val="00B473CF"/>
    <w:rsid w:val="00B511DE"/>
    <w:rsid w:val="00B52ACA"/>
    <w:rsid w:val="00B52B34"/>
    <w:rsid w:val="00B53DF4"/>
    <w:rsid w:val="00B607E4"/>
    <w:rsid w:val="00B6637D"/>
    <w:rsid w:val="00B710DA"/>
    <w:rsid w:val="00B7159B"/>
    <w:rsid w:val="00B74793"/>
    <w:rsid w:val="00B74A2A"/>
    <w:rsid w:val="00B76F95"/>
    <w:rsid w:val="00B804C0"/>
    <w:rsid w:val="00B8239C"/>
    <w:rsid w:val="00B826E2"/>
    <w:rsid w:val="00B82E4C"/>
    <w:rsid w:val="00B82F8F"/>
    <w:rsid w:val="00B8395C"/>
    <w:rsid w:val="00B84C5A"/>
    <w:rsid w:val="00B84D3E"/>
    <w:rsid w:val="00B94A7B"/>
    <w:rsid w:val="00B964AD"/>
    <w:rsid w:val="00BA182F"/>
    <w:rsid w:val="00BA3096"/>
    <w:rsid w:val="00BA461C"/>
    <w:rsid w:val="00BA4B52"/>
    <w:rsid w:val="00BB10B5"/>
    <w:rsid w:val="00BB1A23"/>
    <w:rsid w:val="00BB2094"/>
    <w:rsid w:val="00BB330F"/>
    <w:rsid w:val="00BB51D3"/>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293B"/>
    <w:rsid w:val="00BF3593"/>
    <w:rsid w:val="00BF66CC"/>
    <w:rsid w:val="00C0367C"/>
    <w:rsid w:val="00C05104"/>
    <w:rsid w:val="00C0578C"/>
    <w:rsid w:val="00C0798B"/>
    <w:rsid w:val="00C102DA"/>
    <w:rsid w:val="00C106CD"/>
    <w:rsid w:val="00C1071D"/>
    <w:rsid w:val="00C10A4C"/>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665B"/>
    <w:rsid w:val="00C96CD1"/>
    <w:rsid w:val="00CA2239"/>
    <w:rsid w:val="00CA4660"/>
    <w:rsid w:val="00CA776C"/>
    <w:rsid w:val="00CA7803"/>
    <w:rsid w:val="00CB0E09"/>
    <w:rsid w:val="00CB19F8"/>
    <w:rsid w:val="00CB2EC2"/>
    <w:rsid w:val="00CB5E3A"/>
    <w:rsid w:val="00CB6FCA"/>
    <w:rsid w:val="00CC2F71"/>
    <w:rsid w:val="00CC3BCD"/>
    <w:rsid w:val="00CC7FCD"/>
    <w:rsid w:val="00CD068F"/>
    <w:rsid w:val="00CD1A44"/>
    <w:rsid w:val="00CD1BBC"/>
    <w:rsid w:val="00CD2421"/>
    <w:rsid w:val="00CD3FBF"/>
    <w:rsid w:val="00CD49C3"/>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7AF"/>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20D9"/>
    <w:rsid w:val="00D43A0D"/>
    <w:rsid w:val="00D45FCC"/>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246"/>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2A83"/>
    <w:rsid w:val="00DD6E55"/>
    <w:rsid w:val="00DD6EEB"/>
    <w:rsid w:val="00DD7625"/>
    <w:rsid w:val="00DE1A26"/>
    <w:rsid w:val="00DE3249"/>
    <w:rsid w:val="00DE63BF"/>
    <w:rsid w:val="00DE6DB1"/>
    <w:rsid w:val="00DE7466"/>
    <w:rsid w:val="00DF0760"/>
    <w:rsid w:val="00DF0C59"/>
    <w:rsid w:val="00DF2F00"/>
    <w:rsid w:val="00DF30AE"/>
    <w:rsid w:val="00DF4D53"/>
    <w:rsid w:val="00DF57BE"/>
    <w:rsid w:val="00DF76D1"/>
    <w:rsid w:val="00E02BA9"/>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190F"/>
    <w:rsid w:val="00E41D99"/>
    <w:rsid w:val="00E42956"/>
    <w:rsid w:val="00E42ADC"/>
    <w:rsid w:val="00E42D6C"/>
    <w:rsid w:val="00E43C86"/>
    <w:rsid w:val="00E46DAB"/>
    <w:rsid w:val="00E5055E"/>
    <w:rsid w:val="00E506EB"/>
    <w:rsid w:val="00E50739"/>
    <w:rsid w:val="00E51BD1"/>
    <w:rsid w:val="00E539A6"/>
    <w:rsid w:val="00E542A3"/>
    <w:rsid w:val="00E542DC"/>
    <w:rsid w:val="00E552E5"/>
    <w:rsid w:val="00E57060"/>
    <w:rsid w:val="00E6005C"/>
    <w:rsid w:val="00E61EB3"/>
    <w:rsid w:val="00E64580"/>
    <w:rsid w:val="00E64FC8"/>
    <w:rsid w:val="00E657E0"/>
    <w:rsid w:val="00E65916"/>
    <w:rsid w:val="00E71061"/>
    <w:rsid w:val="00E716A0"/>
    <w:rsid w:val="00E720F1"/>
    <w:rsid w:val="00E73BBF"/>
    <w:rsid w:val="00E7440D"/>
    <w:rsid w:val="00E766DC"/>
    <w:rsid w:val="00E77A77"/>
    <w:rsid w:val="00E77E92"/>
    <w:rsid w:val="00E80B8C"/>
    <w:rsid w:val="00E84ECE"/>
    <w:rsid w:val="00E87138"/>
    <w:rsid w:val="00E87616"/>
    <w:rsid w:val="00E91C97"/>
    <w:rsid w:val="00E91D9A"/>
    <w:rsid w:val="00E92B64"/>
    <w:rsid w:val="00E93C0B"/>
    <w:rsid w:val="00E96B90"/>
    <w:rsid w:val="00EA18C9"/>
    <w:rsid w:val="00EA3C74"/>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939"/>
    <w:rsid w:val="00EC6C4B"/>
    <w:rsid w:val="00ED0A92"/>
    <w:rsid w:val="00ED219E"/>
    <w:rsid w:val="00ED246D"/>
    <w:rsid w:val="00ED32DF"/>
    <w:rsid w:val="00ED4276"/>
    <w:rsid w:val="00ED6C90"/>
    <w:rsid w:val="00EE3931"/>
    <w:rsid w:val="00EE5A98"/>
    <w:rsid w:val="00EE5DE2"/>
    <w:rsid w:val="00EE7E5D"/>
    <w:rsid w:val="00EE7FFA"/>
    <w:rsid w:val="00EF000D"/>
    <w:rsid w:val="00EF0597"/>
    <w:rsid w:val="00EF06D9"/>
    <w:rsid w:val="00EF68BD"/>
    <w:rsid w:val="00F02219"/>
    <w:rsid w:val="00F0312E"/>
    <w:rsid w:val="00F038CA"/>
    <w:rsid w:val="00F03C9D"/>
    <w:rsid w:val="00F0482D"/>
    <w:rsid w:val="00F049AC"/>
    <w:rsid w:val="00F052EA"/>
    <w:rsid w:val="00F05525"/>
    <w:rsid w:val="00F05553"/>
    <w:rsid w:val="00F06FE2"/>
    <w:rsid w:val="00F108C7"/>
    <w:rsid w:val="00F10E28"/>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6421"/>
    <w:rsid w:val="00F37CA9"/>
    <w:rsid w:val="00F4060A"/>
    <w:rsid w:val="00F40FAC"/>
    <w:rsid w:val="00F41472"/>
    <w:rsid w:val="00F421D9"/>
    <w:rsid w:val="00F44CE2"/>
    <w:rsid w:val="00F46984"/>
    <w:rsid w:val="00F477F1"/>
    <w:rsid w:val="00F5362D"/>
    <w:rsid w:val="00F540E6"/>
    <w:rsid w:val="00F545A3"/>
    <w:rsid w:val="00F61AD6"/>
    <w:rsid w:val="00F62049"/>
    <w:rsid w:val="00F6542B"/>
    <w:rsid w:val="00F6580A"/>
    <w:rsid w:val="00F7201A"/>
    <w:rsid w:val="00F74A20"/>
    <w:rsid w:val="00F75984"/>
    <w:rsid w:val="00F774C5"/>
    <w:rsid w:val="00F802CB"/>
    <w:rsid w:val="00F83BEC"/>
    <w:rsid w:val="00F873BF"/>
    <w:rsid w:val="00F87A87"/>
    <w:rsid w:val="00F87C3C"/>
    <w:rsid w:val="00F91002"/>
    <w:rsid w:val="00F91D78"/>
    <w:rsid w:val="00F92B95"/>
    <w:rsid w:val="00F9335E"/>
    <w:rsid w:val="00F93A49"/>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3931187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728259468">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690E-16B8-49A2-AD72-49A58A1E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1038</TotalTime>
  <Pages>21</Pages>
  <Words>7957</Words>
  <Characters>47744</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PO_Marta_2</cp:lastModifiedBy>
  <cp:revision>65</cp:revision>
  <cp:lastPrinted>2018-07-30T11:53:00Z</cp:lastPrinted>
  <dcterms:created xsi:type="dcterms:W3CDTF">2018-06-07T10:50:00Z</dcterms:created>
  <dcterms:modified xsi:type="dcterms:W3CDTF">2018-07-31T07:38:00Z</dcterms:modified>
</cp:coreProperties>
</file>