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82" w:rsidRPr="00E036D9" w:rsidRDefault="00354B82" w:rsidP="00354B82">
      <w:pPr>
        <w:pStyle w:val="Tytu"/>
        <w:spacing w:line="360" w:lineRule="auto"/>
        <w:jc w:val="left"/>
        <w:rPr>
          <w:rFonts w:ascii="Garamond" w:hAnsi="Garamond"/>
          <w:b w:val="0"/>
          <w:i w:val="0"/>
          <w:color w:val="FF0000"/>
          <w:sz w:val="22"/>
          <w:szCs w:val="22"/>
        </w:rPr>
      </w:pPr>
      <w:r w:rsidRPr="00E036D9">
        <w:rPr>
          <w:rFonts w:ascii="Garamond" w:hAnsi="Garamond"/>
          <w:b w:val="0"/>
          <w:i w:val="0"/>
          <w:color w:val="FF0000"/>
          <w:sz w:val="22"/>
          <w:szCs w:val="22"/>
        </w:rPr>
        <w:t>STAROSTA LĘBORSKI</w:t>
      </w:r>
    </w:p>
    <w:p w:rsidR="00354B82" w:rsidRPr="00E036D9" w:rsidRDefault="00354B82" w:rsidP="00354B82">
      <w:pPr>
        <w:pStyle w:val="Tytu"/>
        <w:spacing w:line="360" w:lineRule="auto"/>
        <w:jc w:val="left"/>
        <w:rPr>
          <w:rFonts w:ascii="Garamond" w:hAnsi="Garamond"/>
          <w:b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i w:val="0"/>
          <w:sz w:val="22"/>
          <w:szCs w:val="22"/>
        </w:rPr>
        <w:t>G.6845.</w:t>
      </w:r>
      <w:r w:rsidR="009E75E8" w:rsidRPr="00E036D9">
        <w:rPr>
          <w:rFonts w:ascii="Garamond" w:hAnsi="Garamond"/>
          <w:b w:val="0"/>
          <w:i w:val="0"/>
          <w:sz w:val="22"/>
          <w:szCs w:val="22"/>
        </w:rPr>
        <w:t>8</w:t>
      </w:r>
      <w:r w:rsidRPr="00E036D9">
        <w:rPr>
          <w:rFonts w:ascii="Garamond" w:hAnsi="Garamond"/>
          <w:b w:val="0"/>
          <w:i w:val="0"/>
          <w:sz w:val="22"/>
          <w:szCs w:val="22"/>
        </w:rPr>
        <w:t>.2022.SP.JK</w:t>
      </w:r>
    </w:p>
    <w:p w:rsidR="00895464" w:rsidRPr="00E036D9" w:rsidRDefault="00895464" w:rsidP="008C6219">
      <w:pPr>
        <w:pStyle w:val="Tytu"/>
        <w:spacing w:line="360" w:lineRule="auto"/>
        <w:rPr>
          <w:rFonts w:ascii="Garamond" w:hAnsi="Garamond"/>
          <w:b w:val="0"/>
          <w:i w:val="0"/>
          <w:spacing w:val="20"/>
          <w:sz w:val="22"/>
          <w:szCs w:val="22"/>
        </w:rPr>
      </w:pPr>
      <w:r w:rsidRPr="00E036D9">
        <w:rPr>
          <w:rFonts w:ascii="Garamond" w:hAnsi="Garamond"/>
          <w:b w:val="0"/>
          <w:i w:val="0"/>
          <w:spacing w:val="20"/>
          <w:sz w:val="22"/>
          <w:szCs w:val="22"/>
        </w:rPr>
        <w:t>Ogłoszenie Starosty Lęborskiego</w:t>
      </w:r>
    </w:p>
    <w:p w:rsidR="00895464" w:rsidRPr="00E036D9" w:rsidRDefault="00895464" w:rsidP="008C6219">
      <w:pPr>
        <w:pStyle w:val="Tytu"/>
        <w:spacing w:line="360" w:lineRule="auto"/>
        <w:rPr>
          <w:rFonts w:ascii="Garamond" w:hAnsi="Garamond"/>
          <w:b w:val="0"/>
          <w:i w:val="0"/>
          <w:spacing w:val="20"/>
          <w:sz w:val="22"/>
          <w:szCs w:val="22"/>
        </w:rPr>
      </w:pPr>
      <w:r w:rsidRPr="00E036D9">
        <w:rPr>
          <w:rFonts w:ascii="Garamond" w:hAnsi="Garamond"/>
          <w:b w:val="0"/>
          <w:i w:val="0"/>
          <w:spacing w:val="20"/>
          <w:sz w:val="22"/>
          <w:szCs w:val="22"/>
        </w:rPr>
        <w:t>84-300 Lębork, ul. Czołgistów 5</w:t>
      </w:r>
    </w:p>
    <w:p w:rsidR="00895464" w:rsidRPr="00E036D9" w:rsidRDefault="00895464" w:rsidP="008C6219">
      <w:pPr>
        <w:pStyle w:val="Tytu"/>
        <w:spacing w:line="360" w:lineRule="auto"/>
        <w:rPr>
          <w:rFonts w:ascii="Garamond" w:hAnsi="Garamond"/>
          <w:b w:val="0"/>
          <w:i w:val="0"/>
          <w:spacing w:val="20"/>
          <w:sz w:val="22"/>
          <w:szCs w:val="22"/>
        </w:rPr>
      </w:pPr>
      <w:r w:rsidRPr="00E036D9">
        <w:rPr>
          <w:rFonts w:ascii="Garamond" w:hAnsi="Garamond"/>
          <w:b w:val="0"/>
          <w:i w:val="0"/>
          <w:spacing w:val="20"/>
          <w:sz w:val="22"/>
          <w:szCs w:val="22"/>
        </w:rPr>
        <w:t xml:space="preserve">z dnia </w:t>
      </w:r>
      <w:r w:rsidR="00452FFC" w:rsidRPr="00E036D9">
        <w:rPr>
          <w:rFonts w:ascii="Garamond" w:hAnsi="Garamond"/>
          <w:b w:val="0"/>
          <w:i w:val="0"/>
          <w:spacing w:val="20"/>
          <w:sz w:val="22"/>
          <w:szCs w:val="22"/>
        </w:rPr>
        <w:t>2</w:t>
      </w:r>
      <w:r w:rsidR="009E75E8" w:rsidRPr="00E036D9">
        <w:rPr>
          <w:rFonts w:ascii="Garamond" w:hAnsi="Garamond"/>
          <w:b w:val="0"/>
          <w:i w:val="0"/>
          <w:spacing w:val="20"/>
          <w:sz w:val="22"/>
          <w:szCs w:val="22"/>
        </w:rPr>
        <w:t xml:space="preserve"> grudnia</w:t>
      </w:r>
      <w:r w:rsidR="008C6219" w:rsidRPr="00E036D9">
        <w:rPr>
          <w:rFonts w:ascii="Garamond" w:hAnsi="Garamond"/>
          <w:b w:val="0"/>
          <w:i w:val="0"/>
          <w:spacing w:val="20"/>
          <w:sz w:val="22"/>
          <w:szCs w:val="22"/>
        </w:rPr>
        <w:t xml:space="preserve"> </w:t>
      </w:r>
      <w:r w:rsidRPr="00E036D9">
        <w:rPr>
          <w:rFonts w:ascii="Garamond" w:hAnsi="Garamond"/>
          <w:b w:val="0"/>
          <w:i w:val="0"/>
          <w:spacing w:val="20"/>
          <w:sz w:val="22"/>
          <w:szCs w:val="22"/>
        </w:rPr>
        <w:t>20</w:t>
      </w:r>
      <w:r w:rsidR="00E927C5" w:rsidRPr="00E036D9">
        <w:rPr>
          <w:rFonts w:ascii="Garamond" w:hAnsi="Garamond"/>
          <w:b w:val="0"/>
          <w:i w:val="0"/>
          <w:spacing w:val="20"/>
          <w:sz w:val="22"/>
          <w:szCs w:val="22"/>
        </w:rPr>
        <w:t>22</w:t>
      </w:r>
      <w:r w:rsidRPr="00E036D9">
        <w:rPr>
          <w:rFonts w:ascii="Garamond" w:hAnsi="Garamond"/>
          <w:b w:val="0"/>
          <w:i w:val="0"/>
          <w:spacing w:val="20"/>
          <w:sz w:val="22"/>
          <w:szCs w:val="22"/>
        </w:rPr>
        <w:t xml:space="preserve"> roku</w:t>
      </w:r>
    </w:p>
    <w:p w:rsidR="00895464" w:rsidRPr="00E036D9" w:rsidRDefault="00895464" w:rsidP="00354B82">
      <w:pPr>
        <w:pStyle w:val="Tytu"/>
        <w:spacing w:line="360" w:lineRule="auto"/>
        <w:jc w:val="left"/>
        <w:rPr>
          <w:rFonts w:ascii="Garamond" w:hAnsi="Garamond"/>
          <w:b w:val="0"/>
          <w:i w:val="0"/>
          <w:sz w:val="16"/>
          <w:szCs w:val="16"/>
        </w:rPr>
      </w:pPr>
    </w:p>
    <w:p w:rsidR="00895464" w:rsidRPr="00E036D9" w:rsidRDefault="00895464" w:rsidP="00895464">
      <w:pPr>
        <w:pStyle w:val="Tytu"/>
        <w:spacing w:line="360" w:lineRule="auto"/>
        <w:ind w:left="360" w:firstLine="348"/>
        <w:rPr>
          <w:rFonts w:ascii="Garamond" w:hAnsi="Garamond"/>
          <w:b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i w:val="0"/>
          <w:sz w:val="22"/>
          <w:szCs w:val="22"/>
        </w:rPr>
        <w:t xml:space="preserve">w sprawie sporządzenia wykazu nieruchomości stanowiących mienie 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>Skarbu Państwa</w:t>
      </w:r>
      <w:r w:rsidRPr="00E036D9">
        <w:rPr>
          <w:rFonts w:ascii="Garamond" w:hAnsi="Garamond"/>
          <w:b w:val="0"/>
          <w:i w:val="0"/>
          <w:sz w:val="22"/>
          <w:szCs w:val="22"/>
        </w:rPr>
        <w:t xml:space="preserve"> przeznaczonych do </w:t>
      </w:r>
      <w:r w:rsidR="00472677" w:rsidRPr="00E036D9">
        <w:rPr>
          <w:rFonts w:ascii="Garamond" w:hAnsi="Garamond"/>
          <w:b w:val="0"/>
          <w:i w:val="0"/>
          <w:sz w:val="22"/>
          <w:szCs w:val="22"/>
        </w:rPr>
        <w:t xml:space="preserve">oddania w najem 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>na okres do trzech lat</w:t>
      </w:r>
    </w:p>
    <w:p w:rsidR="00895464" w:rsidRPr="00E036D9" w:rsidRDefault="00895464" w:rsidP="00895464">
      <w:pPr>
        <w:pStyle w:val="Tytu"/>
        <w:spacing w:line="360" w:lineRule="auto"/>
        <w:ind w:left="-57"/>
        <w:jc w:val="both"/>
        <w:rPr>
          <w:b w:val="0"/>
          <w:i w:val="0"/>
          <w:sz w:val="22"/>
          <w:szCs w:val="22"/>
        </w:rPr>
      </w:pPr>
    </w:p>
    <w:p w:rsidR="00895464" w:rsidRPr="00E036D9" w:rsidRDefault="00895464" w:rsidP="00895464">
      <w:pPr>
        <w:pStyle w:val="Tytu"/>
        <w:spacing w:line="360" w:lineRule="auto"/>
        <w:ind w:left="-57"/>
        <w:jc w:val="both"/>
        <w:rPr>
          <w:rFonts w:ascii="Garamond" w:hAnsi="Garamond"/>
          <w:b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i w:val="0"/>
          <w:sz w:val="22"/>
          <w:szCs w:val="22"/>
        </w:rPr>
        <w:t>Działając na podstawie art. 35 ustawy z dnia 21 sierpnia 1997 roku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 xml:space="preserve"> o gospodarce nieruchomościami (</w:t>
      </w:r>
      <w:r w:rsidRPr="00E036D9">
        <w:rPr>
          <w:rFonts w:ascii="Garamond" w:hAnsi="Garamond"/>
          <w:b w:val="0"/>
          <w:i w:val="0"/>
          <w:sz w:val="22"/>
          <w:szCs w:val="22"/>
        </w:rPr>
        <w:t>t.</w:t>
      </w:r>
      <w:r w:rsidR="00E927C5" w:rsidRPr="00E036D9">
        <w:rPr>
          <w:rFonts w:ascii="Garamond" w:hAnsi="Garamond"/>
          <w:b w:val="0"/>
          <w:i w:val="0"/>
          <w:sz w:val="22"/>
          <w:szCs w:val="22"/>
        </w:rPr>
        <w:t xml:space="preserve"> </w:t>
      </w:r>
      <w:r w:rsidRPr="00E036D9">
        <w:rPr>
          <w:rFonts w:ascii="Garamond" w:hAnsi="Garamond"/>
          <w:b w:val="0"/>
          <w:i w:val="0"/>
          <w:sz w:val="22"/>
          <w:szCs w:val="22"/>
        </w:rPr>
        <w:t xml:space="preserve">j. 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>Dz.U. z 20</w:t>
      </w:r>
      <w:r w:rsidR="00E927C5" w:rsidRPr="00E036D9">
        <w:rPr>
          <w:rFonts w:ascii="Garamond" w:hAnsi="Garamond"/>
          <w:b w:val="0"/>
          <w:i w:val="0"/>
          <w:sz w:val="22"/>
          <w:szCs w:val="22"/>
        </w:rPr>
        <w:t>21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 xml:space="preserve"> r. poz. </w:t>
      </w:r>
      <w:r w:rsidR="00E927C5" w:rsidRPr="00E036D9">
        <w:rPr>
          <w:rFonts w:ascii="Garamond" w:hAnsi="Garamond"/>
          <w:b w:val="0"/>
          <w:i w:val="0"/>
          <w:sz w:val="22"/>
          <w:szCs w:val="22"/>
        </w:rPr>
        <w:t>1899</w:t>
      </w:r>
      <w:r w:rsidR="008C6219" w:rsidRPr="00E036D9">
        <w:rPr>
          <w:rFonts w:ascii="Garamond" w:hAnsi="Garamond"/>
          <w:b w:val="0"/>
          <w:i w:val="0"/>
          <w:sz w:val="22"/>
          <w:szCs w:val="22"/>
        </w:rPr>
        <w:t xml:space="preserve"> ze zm.)</w:t>
      </w:r>
      <w:r w:rsidR="00354B82" w:rsidRPr="00E036D9">
        <w:rPr>
          <w:rFonts w:ascii="Garamond" w:hAnsi="Garamond"/>
          <w:b w:val="0"/>
          <w:i w:val="0"/>
          <w:sz w:val="22"/>
          <w:szCs w:val="22"/>
        </w:rPr>
        <w:t>,</w:t>
      </w:r>
    </w:p>
    <w:p w:rsidR="00895464" w:rsidRPr="00E036D9" w:rsidRDefault="00895464" w:rsidP="00354B82">
      <w:pPr>
        <w:pStyle w:val="Tytu"/>
        <w:jc w:val="left"/>
        <w:rPr>
          <w:rFonts w:ascii="Garamond" w:hAnsi="Garamond"/>
          <w:b w:val="0"/>
          <w:i w:val="0"/>
          <w:sz w:val="22"/>
          <w:szCs w:val="22"/>
        </w:rPr>
      </w:pPr>
    </w:p>
    <w:p w:rsidR="00895464" w:rsidRPr="00E036D9" w:rsidRDefault="00895464" w:rsidP="00895464">
      <w:pPr>
        <w:pStyle w:val="Tytu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ogłasza się, co następuje:</w:t>
      </w:r>
    </w:p>
    <w:p w:rsidR="00895464" w:rsidRPr="00E036D9" w:rsidRDefault="00895464" w:rsidP="00354B82">
      <w:pPr>
        <w:pStyle w:val="Tytu"/>
        <w:jc w:val="left"/>
        <w:rPr>
          <w:rFonts w:ascii="Garamond" w:hAnsi="Garamond"/>
          <w:b w:val="0"/>
          <w:bCs w:val="0"/>
          <w:i w:val="0"/>
          <w:sz w:val="22"/>
          <w:szCs w:val="22"/>
          <w:u w:val="single"/>
        </w:rPr>
      </w:pPr>
    </w:p>
    <w:p w:rsidR="00F04C5C" w:rsidRPr="00E036D9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Przeznacza się do oddania w </w:t>
      </w:r>
      <w:r w:rsidR="006515BE" w:rsidRPr="00E036D9">
        <w:rPr>
          <w:rFonts w:ascii="Garamond" w:hAnsi="Garamond"/>
          <w:b w:val="0"/>
          <w:bCs w:val="0"/>
          <w:i w:val="0"/>
          <w:sz w:val="22"/>
          <w:szCs w:val="22"/>
        </w:rPr>
        <w:t>najem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w drodze 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>bezprzetargowej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, na okres trzech lat</w:t>
      </w:r>
      <w:r w:rsidR="00A9455E" w:rsidRPr="00E036D9">
        <w:rPr>
          <w:rFonts w:ascii="Garamond" w:hAnsi="Garamond"/>
          <w:b w:val="0"/>
          <w:bCs w:val="0"/>
          <w:i w:val="0"/>
          <w:sz w:val="22"/>
          <w:szCs w:val="22"/>
        </w:rPr>
        <w:t>,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>teren</w:t>
      </w:r>
      <w:r w:rsidR="00A9455E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o powierzchni </w:t>
      </w:r>
      <w:r w:rsidR="006515BE" w:rsidRPr="00E036D9">
        <w:rPr>
          <w:rFonts w:ascii="Garamond" w:hAnsi="Garamond"/>
          <w:b w:val="0"/>
          <w:bCs w:val="0"/>
          <w:i w:val="0"/>
          <w:sz w:val="22"/>
          <w:szCs w:val="22"/>
        </w:rPr>
        <w:t>35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>m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  <w:vertAlign w:val="superscript"/>
        </w:rPr>
        <w:t>2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stanowiący część nieruchomości gruntowej położonej w obrębie </w:t>
      </w:r>
      <w:r w:rsidR="009E75E8" w:rsidRPr="00E036D9">
        <w:rPr>
          <w:rFonts w:ascii="Garamond" w:hAnsi="Garamond"/>
          <w:b w:val="0"/>
          <w:bCs w:val="0"/>
          <w:i w:val="0"/>
          <w:sz w:val="22"/>
          <w:szCs w:val="22"/>
        </w:rPr>
        <w:t>Łebieniec, gm. Wicko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, oznaczonej jako działka nr </w:t>
      </w:r>
      <w:r w:rsidR="009E75E8" w:rsidRPr="00E036D9">
        <w:rPr>
          <w:rFonts w:ascii="Garamond" w:hAnsi="Garamond"/>
          <w:b w:val="0"/>
          <w:bCs w:val="0"/>
          <w:i w:val="0"/>
          <w:sz w:val="22"/>
          <w:szCs w:val="22"/>
        </w:rPr>
        <w:t>232/1</w:t>
      </w:r>
      <w:r w:rsidR="00D31457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o powierzchni całkowitej </w:t>
      </w:r>
      <w:r w:rsidR="009E75E8" w:rsidRPr="00E036D9">
        <w:rPr>
          <w:rFonts w:ascii="Garamond" w:hAnsi="Garamond"/>
          <w:b w:val="0"/>
          <w:bCs w:val="0"/>
          <w:i w:val="0"/>
          <w:sz w:val="22"/>
          <w:szCs w:val="22"/>
        </w:rPr>
        <w:t>5.3606ha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, </w:t>
      </w:r>
      <w:r w:rsidR="00177A53" w:rsidRPr="00E036D9">
        <w:rPr>
          <w:rFonts w:ascii="Garamond" w:hAnsi="Garamond"/>
          <w:b w:val="0"/>
          <w:bCs w:val="0"/>
          <w:i w:val="0"/>
          <w:sz w:val="22"/>
          <w:szCs w:val="22"/>
        </w:rPr>
        <w:t>dla której Sąd Rejonowy</w:t>
      </w:r>
      <w:r w:rsidR="009E75E8" w:rsidRPr="00E036D9">
        <w:rPr>
          <w:rFonts w:ascii="Garamond" w:hAnsi="Garamond"/>
          <w:b w:val="0"/>
          <w:bCs w:val="0"/>
          <w:i w:val="0"/>
          <w:sz w:val="22"/>
          <w:szCs w:val="22"/>
        </w:rPr>
        <w:br/>
      </w:r>
      <w:r w:rsidR="00177A53" w:rsidRPr="00E036D9">
        <w:rPr>
          <w:rFonts w:ascii="Garamond" w:hAnsi="Garamond"/>
          <w:b w:val="0"/>
          <w:bCs w:val="0"/>
          <w:i w:val="0"/>
          <w:sz w:val="22"/>
          <w:szCs w:val="22"/>
        </w:rPr>
        <w:t>w L</w:t>
      </w:r>
      <w:r w:rsidR="00F04C5C" w:rsidRPr="00E036D9">
        <w:rPr>
          <w:rFonts w:ascii="Garamond" w:hAnsi="Garamond"/>
          <w:b w:val="0"/>
          <w:bCs w:val="0"/>
          <w:i w:val="0"/>
          <w:sz w:val="22"/>
          <w:szCs w:val="22"/>
        </w:rPr>
        <w:t>ę</w:t>
      </w:r>
      <w:r w:rsidR="00177A53" w:rsidRPr="00E036D9">
        <w:rPr>
          <w:rFonts w:ascii="Garamond" w:hAnsi="Garamond"/>
          <w:b w:val="0"/>
          <w:bCs w:val="0"/>
          <w:i w:val="0"/>
          <w:sz w:val="22"/>
          <w:szCs w:val="22"/>
        </w:rPr>
        <w:t>borku V Wydział Ksiąg Wieczystych prowadzi księ</w:t>
      </w:r>
      <w:r w:rsidR="00F04C5C" w:rsidRPr="00E036D9">
        <w:rPr>
          <w:rFonts w:ascii="Garamond" w:hAnsi="Garamond"/>
          <w:b w:val="0"/>
          <w:bCs w:val="0"/>
          <w:i w:val="0"/>
          <w:sz w:val="22"/>
          <w:szCs w:val="22"/>
        </w:rPr>
        <w:t>gę wieczystą nr SL1L/</w:t>
      </w:r>
      <w:r w:rsidR="009E75E8" w:rsidRPr="00E036D9">
        <w:rPr>
          <w:rFonts w:ascii="Garamond" w:hAnsi="Garamond"/>
          <w:b w:val="0"/>
          <w:bCs w:val="0"/>
          <w:i w:val="0"/>
          <w:sz w:val="22"/>
          <w:szCs w:val="22"/>
        </w:rPr>
        <w:t>00014282/4</w:t>
      </w:r>
      <w:r w:rsidR="00F04C5C" w:rsidRPr="00E036D9"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7837C3" w:rsidRPr="00E036D9" w:rsidRDefault="00F04C5C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Nieruchomość stanowi</w:t>
      </w:r>
      <w:r w:rsidR="00D8453D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="00177A53" w:rsidRPr="00E036D9">
        <w:rPr>
          <w:rFonts w:ascii="Garamond" w:hAnsi="Garamond"/>
          <w:b w:val="0"/>
          <w:bCs w:val="0"/>
          <w:i w:val="0"/>
          <w:sz w:val="22"/>
          <w:szCs w:val="22"/>
        </w:rPr>
        <w:t>własność Skarbu Państwa w dyspozycji Starosty Lęborskiego</w:t>
      </w:r>
      <w:r w:rsidR="007837C3" w:rsidRPr="00E036D9"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E036D9" w:rsidRPr="00E036D9" w:rsidRDefault="00E036D9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Nieruchomość położona jest w centralnej części miejscowości, w otoczeniu działek zabudowy mieszkaniowej od strony północnej i zachodniej, od strony południowej i zachodniej nieruchomość otaczają lasy i grunty rolne. Działka nr 232/1 jest częściowo ogrodzona i niezagospodarowana. Na jej terenie występowały złoża kruszyw naturalnych, których eksploatację zakończono. Teren działki został zrekultywowany w kierunku zabudowy usługowej, produkcyjnej i rzemieślniczej. Teren częściowo porośnięty.</w:t>
      </w:r>
    </w:p>
    <w:p w:rsidR="00E036D9" w:rsidRPr="00E036D9" w:rsidRDefault="00E036D9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Nieruchomość objęta jest Miejscowym Planem Zagospodarowania Przestrzennego miejscowości Łebieniec zatwierdzonym Uchwałą Nr VI/26/2019 Rady Gminy Wicko z dnia 26 marca 2019 roku. Zgodnie z zapisami planu działka stanowi w częściach: teren drogi publicznej klasy dojazdowej, teren zabudowy mieszkaniowo-usługowej, teren parkingu publicznego</w:t>
      </w:r>
      <w:r w:rsidR="00AC1084">
        <w:rPr>
          <w:rFonts w:ascii="Garamond" w:hAnsi="Garamond"/>
          <w:b w:val="0"/>
          <w:bCs w:val="0"/>
          <w:i w:val="0"/>
          <w:sz w:val="22"/>
          <w:szCs w:val="22"/>
        </w:rPr>
        <w:t xml:space="preserve">, teren zabudowy mieszkaniowej 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oraz teren sportu, rekreacji i kultury fizycznej. Dla nieruchomości nie podjęto uchwały w sprawie objęcia jej obszarem rewitalizacji, o której mowa w art. 8 ustawy z dnia 9.10.2015r. o rewitalizacji (</w:t>
      </w:r>
      <w:proofErr w:type="spellStart"/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t.j</w:t>
      </w:r>
      <w:proofErr w:type="spellEnd"/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. Dz. U.</w:t>
      </w:r>
      <w:r w:rsidR="00AC1084">
        <w:rPr>
          <w:rFonts w:ascii="Garamond" w:hAnsi="Garamond"/>
          <w:b w:val="0"/>
          <w:bCs w:val="0"/>
          <w:i w:val="0"/>
          <w:sz w:val="22"/>
          <w:szCs w:val="22"/>
        </w:rPr>
        <w:br/>
      </w:r>
      <w:bookmarkStart w:id="0" w:name="_GoBack"/>
      <w:bookmarkEnd w:id="0"/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z 2021r., poz. 485).</w:t>
      </w:r>
    </w:p>
    <w:p w:rsidR="00E036D9" w:rsidRDefault="00701B83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t>Oddanie w najem następuje na rzecz osób fizycznych, na cele rekreacyjne</w:t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701B83" w:rsidRPr="00E036D9" w:rsidRDefault="00701B83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t>Na terenie nieruchomości zlokalizowany jest fragment budynku rekreacyjnego stanowiącego własność osób fizycznych, na rzecz których następuje najem nieruchomości.</w:t>
      </w:r>
    </w:p>
    <w:p w:rsidR="00E036D9" w:rsidRPr="00E036D9" w:rsidRDefault="00E036D9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Wysokość </w:t>
      </w:r>
      <w:r w:rsidR="00701B83">
        <w:rPr>
          <w:rFonts w:ascii="Garamond" w:hAnsi="Garamond"/>
          <w:b w:val="0"/>
          <w:bCs w:val="0"/>
          <w:i w:val="0"/>
          <w:sz w:val="22"/>
          <w:szCs w:val="22"/>
        </w:rPr>
        <w:t xml:space="preserve">miesięcznego 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czynszu </w:t>
      </w:r>
      <w:r w:rsidR="00701B83">
        <w:rPr>
          <w:rFonts w:ascii="Garamond" w:hAnsi="Garamond"/>
          <w:b w:val="0"/>
          <w:bCs w:val="0"/>
          <w:i w:val="0"/>
          <w:sz w:val="22"/>
          <w:szCs w:val="22"/>
        </w:rPr>
        <w:t>najmu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została ustalona na kwotę </w:t>
      </w:r>
      <w:r w:rsidR="00701B83">
        <w:rPr>
          <w:rFonts w:ascii="Garamond" w:hAnsi="Garamond"/>
          <w:b w:val="0"/>
          <w:bCs w:val="0"/>
          <w:i w:val="0"/>
          <w:sz w:val="22"/>
          <w:szCs w:val="22"/>
        </w:rPr>
        <w:t>36,75zł (słownie: trzydzieści sześć złotych 75/100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) netto, co łącznie z obowiązującą stawką 23% podatku VAT stanowi kwotę </w:t>
      </w:r>
      <w:r w:rsidR="00701B83">
        <w:rPr>
          <w:rFonts w:ascii="Garamond" w:hAnsi="Garamond"/>
          <w:b w:val="0"/>
          <w:bCs w:val="0"/>
          <w:i w:val="0"/>
          <w:sz w:val="22"/>
          <w:szCs w:val="22"/>
        </w:rPr>
        <w:t>45,20zł (słownie: czterdzieści piec złotych 20</w:t>
      </w:r>
      <w:r w:rsidRPr="00E036D9">
        <w:rPr>
          <w:rFonts w:ascii="Garamond" w:hAnsi="Garamond"/>
          <w:b w:val="0"/>
          <w:bCs w:val="0"/>
          <w:i w:val="0"/>
          <w:sz w:val="22"/>
          <w:szCs w:val="22"/>
        </w:rPr>
        <w:t>/100).</w:t>
      </w:r>
    </w:p>
    <w:p w:rsidR="00E036D9" w:rsidRPr="00E036D9" w:rsidRDefault="00701B83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lastRenderedPageBreak/>
        <w:t xml:space="preserve">Czynsz 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t>najmu</w:t>
      </w:r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 płatny jest 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t xml:space="preserve">z góry, za pierwszy miesiąc najmu </w:t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>w dniu podpisania umowy dzierżawy.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br/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W 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t>miesiącach następnych</w:t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 czynsz płatny będzie do 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t xml:space="preserve">10 dnia </w:t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każdego </w:t>
      </w:r>
      <w:r w:rsidR="00344B30">
        <w:rPr>
          <w:rFonts w:ascii="Garamond" w:hAnsi="Garamond"/>
          <w:b w:val="0"/>
          <w:bCs w:val="0"/>
          <w:i w:val="0"/>
          <w:sz w:val="22"/>
          <w:szCs w:val="22"/>
        </w:rPr>
        <w:t xml:space="preserve">miesiąca </w:t>
      </w:r>
      <w:r w:rsidR="00E036D9" w:rsidRPr="00E036D9">
        <w:rPr>
          <w:rFonts w:ascii="Garamond" w:hAnsi="Garamond"/>
          <w:b w:val="0"/>
          <w:bCs w:val="0"/>
          <w:i w:val="0"/>
          <w:sz w:val="22"/>
          <w:szCs w:val="22"/>
        </w:rPr>
        <w:t xml:space="preserve">trwania dzierżawy. </w:t>
      </w:r>
      <w:r w:rsidR="00E036D9"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Stawka czynszu dzierżawnego będzie waloryzowana raz do roku o wskaźnik cen towarów i usług konsumpcyjnych za rok poprzedni, po ogłoszeniu przez Prezesa GUS, z mocą obowiązującą od</w:t>
      </w:r>
      <w:r w:rsidR="00E036D9"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  <w:t>1 stycznia danego roku kalendarzowego.</w:t>
      </w:r>
    </w:p>
    <w:p w:rsidR="00E036D9" w:rsidRPr="00E036D9" w:rsidRDefault="00344B30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Najemca</w:t>
      </w:r>
      <w:r w:rsidR="00E036D9"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zobowiązany będzie do ponoszenia świadczeń publiczno-prawnych przypadających na przedmiot dzierżawy.</w:t>
      </w:r>
    </w:p>
    <w:p w:rsidR="00E036D9" w:rsidRPr="00E036D9" w:rsidRDefault="00E036D9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Ogłoszenie podaje się do publicznej wiadomości poprzez wywieszenie na tablicach ogłoszeń: Starostwa Powiatowego w Lęborku, ul. Czołgistów 5, Urzędów Miasta Lęborka i Łeby, Urzędów Gmin: Wicko, Cewice, Nowa Wieś Lęborska oraz umieszczenie w Biuletynie Informacji Publicznej na stronie internetowej www.powiat-lebork.com na okres od </w:t>
      </w:r>
      <w:r w:rsidR="00344B30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2 grudnia</w:t>
      </w:r>
      <w:r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do </w:t>
      </w:r>
      <w:r w:rsidR="00344B30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23 grudnia</w:t>
      </w:r>
      <w:r w:rsidRPr="00E036D9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2022 roku.</w:t>
      </w:r>
    </w:p>
    <w:p w:rsidR="00E036D9" w:rsidRPr="00E036D9" w:rsidRDefault="00E036D9" w:rsidP="00E036D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i w:val="0"/>
          <w:sz w:val="22"/>
          <w:szCs w:val="22"/>
        </w:rPr>
      </w:pPr>
      <w:r w:rsidRPr="00E036D9">
        <w:rPr>
          <w:rFonts w:ascii="Garamond" w:hAnsi="Garamond"/>
          <w:b w:val="0"/>
          <w:i w:val="0"/>
          <w:sz w:val="22"/>
          <w:szCs w:val="22"/>
        </w:rPr>
        <w:t>Szczegółowych informacji udziela Referat Ewidencji Gruntów i Budynków oraz Gospodarki Nieruchomościami Starostwa Powiatowego w Lęborku, pok. 118, I piętro, tel. 59 863 28 41 lub 59 8480 883.</w:t>
      </w:r>
    </w:p>
    <w:sectPr w:rsidR="00E036D9" w:rsidRPr="00E036D9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73488"/>
    <w:multiLevelType w:val="hybridMultilevel"/>
    <w:tmpl w:val="2B04A17C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0"/>
    <w:rsid w:val="00013673"/>
    <w:rsid w:val="000E63B3"/>
    <w:rsid w:val="000F5904"/>
    <w:rsid w:val="001761E9"/>
    <w:rsid w:val="00177A53"/>
    <w:rsid w:val="002E0B97"/>
    <w:rsid w:val="00344B30"/>
    <w:rsid w:val="00354B82"/>
    <w:rsid w:val="00452FFC"/>
    <w:rsid w:val="00462FD6"/>
    <w:rsid w:val="00472677"/>
    <w:rsid w:val="00494D69"/>
    <w:rsid w:val="005105DE"/>
    <w:rsid w:val="006515BE"/>
    <w:rsid w:val="00686A99"/>
    <w:rsid w:val="006A193F"/>
    <w:rsid w:val="00701247"/>
    <w:rsid w:val="00701B83"/>
    <w:rsid w:val="007837C3"/>
    <w:rsid w:val="00843434"/>
    <w:rsid w:val="00895464"/>
    <w:rsid w:val="008C6219"/>
    <w:rsid w:val="009E75E8"/>
    <w:rsid w:val="00A9455E"/>
    <w:rsid w:val="00AC1084"/>
    <w:rsid w:val="00AF54E2"/>
    <w:rsid w:val="00BE0BE0"/>
    <w:rsid w:val="00C21F29"/>
    <w:rsid w:val="00C60141"/>
    <w:rsid w:val="00C66AF5"/>
    <w:rsid w:val="00C7297C"/>
    <w:rsid w:val="00C7377A"/>
    <w:rsid w:val="00D31457"/>
    <w:rsid w:val="00D8453D"/>
    <w:rsid w:val="00E036D9"/>
    <w:rsid w:val="00E927C5"/>
    <w:rsid w:val="00F04C5C"/>
    <w:rsid w:val="00F52B34"/>
    <w:rsid w:val="00F911E4"/>
    <w:rsid w:val="00FB1F08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C67"/>
  <w15:docId w15:val="{497DFB80-D83A-4E6C-865D-A78A5BE5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95464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895464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4</cp:revision>
  <cp:lastPrinted>2019-01-18T10:32:00Z</cp:lastPrinted>
  <dcterms:created xsi:type="dcterms:W3CDTF">2022-11-23T08:43:00Z</dcterms:created>
  <dcterms:modified xsi:type="dcterms:W3CDTF">2022-11-29T07:35:00Z</dcterms:modified>
</cp:coreProperties>
</file>