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B7" w:rsidRDefault="004F15B7" w:rsidP="004F15B7">
      <w:pPr>
        <w:jc w:val="center"/>
        <w:rPr>
          <w:rFonts w:ascii="Garamond" w:hAnsi="Garamond"/>
          <w:b/>
          <w:spacing w:val="20"/>
        </w:rPr>
      </w:pPr>
      <w:r>
        <w:rPr>
          <w:rFonts w:ascii="Garamond" w:hAnsi="Garamond"/>
          <w:b/>
          <w:spacing w:val="20"/>
        </w:rPr>
        <w:t>Starosta Lęborski</w:t>
      </w:r>
    </w:p>
    <w:p w:rsidR="004F15B7" w:rsidRDefault="004F15B7" w:rsidP="004F15B7">
      <w:pPr>
        <w:jc w:val="center"/>
        <w:rPr>
          <w:rFonts w:ascii="Garamond" w:hAnsi="Garamond"/>
          <w:b/>
          <w:spacing w:val="20"/>
        </w:rPr>
      </w:pPr>
      <w:r>
        <w:rPr>
          <w:rFonts w:ascii="Garamond" w:hAnsi="Garamond"/>
          <w:b/>
          <w:spacing w:val="20"/>
        </w:rPr>
        <w:t>z siedzibą przy ul. Czołgistów 5, 84-300 Lębork</w:t>
      </w:r>
    </w:p>
    <w:p w:rsidR="004F15B7" w:rsidRDefault="004F15B7" w:rsidP="004F15B7">
      <w:pPr>
        <w:jc w:val="center"/>
        <w:rPr>
          <w:rFonts w:ascii="Garamond" w:hAnsi="Garamond"/>
          <w:b/>
          <w:spacing w:val="20"/>
        </w:rPr>
      </w:pPr>
      <w:r>
        <w:rPr>
          <w:rFonts w:ascii="Garamond" w:hAnsi="Garamond"/>
          <w:b/>
          <w:spacing w:val="20"/>
        </w:rPr>
        <w:t>ogłasza I</w:t>
      </w:r>
      <w:r w:rsidR="00AC0843">
        <w:rPr>
          <w:rFonts w:ascii="Garamond" w:hAnsi="Garamond"/>
          <w:b/>
          <w:spacing w:val="20"/>
        </w:rPr>
        <w:t>I</w:t>
      </w:r>
      <w:r>
        <w:rPr>
          <w:rFonts w:ascii="Garamond" w:hAnsi="Garamond"/>
          <w:b/>
          <w:spacing w:val="20"/>
        </w:rPr>
        <w:t>I ustny przetarg nieograniczony</w:t>
      </w:r>
    </w:p>
    <w:p w:rsidR="004F15B7" w:rsidRDefault="004F15B7" w:rsidP="004F15B7">
      <w:pPr>
        <w:jc w:val="center"/>
        <w:rPr>
          <w:rFonts w:ascii="Garamond" w:hAnsi="Garamond"/>
        </w:rPr>
      </w:pPr>
    </w:p>
    <w:p w:rsidR="004F15B7" w:rsidRDefault="004F15B7" w:rsidP="004F15B7">
      <w:pPr>
        <w:jc w:val="both"/>
        <w:rPr>
          <w:rFonts w:ascii="Garamond" w:hAnsi="Garamond"/>
        </w:rPr>
      </w:pPr>
      <w:r>
        <w:rPr>
          <w:rFonts w:ascii="Garamond" w:hAnsi="Garamond"/>
        </w:rPr>
        <w:t>na oddanie w dzierżawę na okres 10 (dziesięciu) lat nieruchomości będącej własnością Skarbu Państwa w dyspozycji Starosty Lęborskiego, stanowiącej lokal użytkowy nr 5 zlokalizowany</w:t>
      </w:r>
      <w:r>
        <w:rPr>
          <w:rFonts w:ascii="Garamond" w:hAnsi="Garamond"/>
        </w:rPr>
        <w:br/>
        <w:t>w budynku przy ul. Weterynaryjnej 1 w Lęborku, o powierzchni użytkowej 113,10m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  <w:t>wraz z pomieszczeniami przynależnymi o powierzchni 92,29m</w:t>
      </w:r>
      <w:r>
        <w:rPr>
          <w:rFonts w:ascii="Garamond" w:hAnsi="Garamond"/>
          <w:vertAlign w:val="superscript"/>
        </w:rPr>
        <w:t xml:space="preserve">2 </w:t>
      </w:r>
      <w:r>
        <w:rPr>
          <w:rFonts w:ascii="Garamond" w:hAnsi="Garamond"/>
        </w:rPr>
        <w:t>zlokalizowanymi w piwnicy budynku oraz udziałem w wysokości 455/1000 w częściach wspólnych budynku oraz w gruncie stanowiącym działkę nr 20/2 o powierzchni 0.1584ha położoną w obrębie 13 miasta Lęborka, dla której Sąd Rejonowy w Lęborku V Wydział Ksiąg Wieczystych prowadzi księgę wieczystą nr SL1L/00029641/7.</w:t>
      </w:r>
    </w:p>
    <w:p w:rsidR="004F15B7" w:rsidRDefault="004F15B7" w:rsidP="004F15B7">
      <w:pPr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Lokal użytkowy będący przedmiotem przetargu zlokalizowany jest w budynku o przeważającej funkcji mieszkaniowej (budynek zamieszkały), w pozostałej części budynek wykorzystywany jest przez Powiatowy Inspektorat Weterynarii w Lęborku. Lokal położony na parterze budynku, składa się z 7 (siedmiu) pomieszczeń oraz 5 (pięciu) toalet, łazienki i korytarza</w:t>
      </w:r>
      <w:r>
        <w:rPr>
          <w:rFonts w:ascii="Garamond" w:hAnsi="Garamond"/>
        </w:rPr>
        <w:br/>
        <w:t>o łącznej powierzchni użytkowej 113,10m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. Do lokalu przynależą pomieszczenia w piwnicy budynku o łącznej powierzchni użytkowej 92,29m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użytkowane wcześniej jako 4 (cztery) magazyny, pomieszczenie socjalne oraz archiwum. Lokal wykorzystywany był dla potrzeb prowadzenia działalności weterynaryjnej.</w:t>
      </w:r>
    </w:p>
    <w:p w:rsidR="004F15B7" w:rsidRDefault="004F15B7" w:rsidP="004F15B7">
      <w:pPr>
        <w:pStyle w:val="Akapitzlist"/>
        <w:ind w:left="284"/>
        <w:jc w:val="both"/>
        <w:rPr>
          <w:rFonts w:ascii="Garamond" w:hAnsi="Garamond"/>
          <w:sz w:val="16"/>
          <w:szCs w:val="16"/>
          <w:u w:val="single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Zgodnie z zaświadczeniem Burmistrza Miasta Lęborka z dnia 09 września 2015r.</w:t>
      </w:r>
      <w:r>
        <w:rPr>
          <w:rFonts w:ascii="Garamond" w:hAnsi="Garamond"/>
        </w:rPr>
        <w:br/>
        <w:t>nr AR.6727.196.2015C działka, na której zlokalizowany jest budynek obejmujący lokal użytkowy nr 5, zgodnie z obowiązującą zmianą miejscowego planu ogólnego zagospodarowania przestrzennego miasta Lęborka dla obszaru oznaczonego w tym planie jako T.6 i część T.I wraz z odpowiednim fragmentem Strefy Ekologicznie Ważnej, zatwierdzoną uchwałą Nr XLVIII-505/2001 Rady Miejskiej w Lęborku z dnia 31 sierpnia 2001r. (Dz. Urz. Woj. Pomorskiego Nr 79 z dnia 11 października 2001 roku, poz. 985) znajduje się w części na terenie elementarnym 06.03.UG o dominującej funkcji komercyjnej (funkcje komercyjne/</w:t>
      </w:r>
      <w:r>
        <w:rPr>
          <w:rFonts w:ascii="Garamond" w:hAnsi="Garamond"/>
        </w:rPr>
        <w:br/>
        <w:t>o charakterze komercyjnym) – funkcje terenów, na których prowadzona jest /będzie/ działalność nastawiona na zysk, np. produkcyjna, przemysłowa, składowa, usługowa a także przeznaczonych dla urządzeń infrastruktury technicznej) oraz w części na terenie elementarnym KD.03.L o przeznaczeniu – ulica lokalna</w:t>
      </w:r>
      <w:r>
        <w:rPr>
          <w:rFonts w:ascii="Garamond" w:hAnsi="Garamond"/>
          <w:u w:val="single"/>
        </w:rPr>
        <w:t>.</w:t>
      </w:r>
    </w:p>
    <w:p w:rsidR="004F15B7" w:rsidRDefault="004F15B7" w:rsidP="004F15B7">
      <w:pPr>
        <w:pStyle w:val="Akapitzlist"/>
        <w:ind w:left="284"/>
        <w:jc w:val="both"/>
        <w:rPr>
          <w:rFonts w:ascii="Garamond" w:hAnsi="Garamond"/>
          <w:sz w:val="16"/>
          <w:szCs w:val="16"/>
          <w:u w:val="single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Nieruchomość przeznaczona jest do wydzierżawienia na prowadzenie nieuciążliwej działalności gospodarczej. Dzierżawca przed podpisaniem umowy dzierżawy ma obowiązek przedłożenia Wydzierżawiającemu pisemnego oświadczenia o rodzaju prowadzonej działalności.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  <w:u w:val="single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Wysokość miesięcznego czynszu dzierżawnego zostanie ustalona w wyniku przeprowadzonego przetargu ustnego nieograniczonego. Stawka miesięcznego czynszu dzierżawnego ustalona przez Starostę Lęborskiego wynosi odpowiednio: dla powierzchni użytkowej lokalu 6zł. (słownie: sześć złotych 00/100) netto za 1m</w:t>
      </w:r>
      <w:r>
        <w:rPr>
          <w:rFonts w:ascii="Garamond" w:hAnsi="Garamond"/>
          <w:vertAlign w:val="superscript"/>
        </w:rPr>
        <w:t xml:space="preserve">2 </w:t>
      </w:r>
      <w:r>
        <w:rPr>
          <w:rFonts w:ascii="Garamond" w:hAnsi="Garamond"/>
        </w:rPr>
        <w:t>powierzchni, dla pomieszczeń przynależnych 3zł. (słownie: trzy złote 00/100) netto za 1m</w:t>
      </w:r>
      <w:r>
        <w:rPr>
          <w:rFonts w:ascii="Garamond" w:hAnsi="Garamond"/>
          <w:vertAlign w:val="superscript"/>
        </w:rPr>
        <w:t xml:space="preserve">2 </w:t>
      </w:r>
      <w:r>
        <w:rPr>
          <w:rFonts w:ascii="Garamond" w:hAnsi="Garamond"/>
        </w:rPr>
        <w:t xml:space="preserve">powierzchni. </w:t>
      </w:r>
      <w:r>
        <w:rPr>
          <w:rFonts w:ascii="Garamond" w:hAnsi="Garamond"/>
          <w:u w:val="single"/>
        </w:rPr>
        <w:t>Łączna stawka wywoławcza miesięcznego czynszu dzierżawnego wynosi 955,47zł. (słownie: dziewięćset pięćdziesiąt pięć złotych 47/100)</w:t>
      </w:r>
      <w:r>
        <w:rPr>
          <w:rFonts w:ascii="Garamond" w:hAnsi="Garamond"/>
        </w:rPr>
        <w:t>. Do osiągniętej w przetargu kwoty netto zostanie doliczony podatek VAT w obowiązującej w chwili podpisywania umowy dzierżawy wysokości.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  <w:u w:val="single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Czynsz dzierżawny</w:t>
      </w:r>
      <w:r>
        <w:rPr>
          <w:rFonts w:ascii="Garamond" w:hAnsi="Garamond"/>
        </w:rPr>
        <w:t xml:space="preserve"> płatny jest miesięcznie z góry za dany miesiąc. W pierwszym miesiącu dzierżawy czynsz dzierżawny płatny jest najpóźniej w dniu podpisania umowy, w kolejnych miesiącach w terminie do 10 dnia każdego miesiąca trwania dzierżawy. Przed podpisaniem umowy Dzierżawca będzie zobowiązany do wpłaty zwrotnej kaucji zabezpieczającej prawa </w:t>
      </w:r>
      <w:r>
        <w:rPr>
          <w:rFonts w:ascii="Garamond" w:hAnsi="Garamond"/>
        </w:rPr>
        <w:lastRenderedPageBreak/>
        <w:t>Wydzierżawiającego, w wysokości odpowiadającej dwukrotności ustalonego miesięcznego czynszu brutto.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Zasady aktualizacji opłat: stawka czynszu dzierżawnego będzie waloryzowana raz do roku</w:t>
      </w:r>
      <w:r>
        <w:rPr>
          <w:rFonts w:ascii="Garamond" w:hAnsi="Garamond"/>
        </w:rPr>
        <w:br/>
        <w:t>o wskaźnik wzrostu cen towarów i usług konsumpcyjnych za rok poprzedni po ogłoszeniu przez Prezesa GUS, z mocą obowiązującą od 1 stycznia danego roku kalendarzowego.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Oprócz czynszu dzierżawnego dzierżawca lokalu użytkowego zobowiązany będzie do</w:t>
      </w:r>
      <w:r>
        <w:rPr>
          <w:rFonts w:ascii="Garamond" w:hAnsi="Garamond"/>
        </w:rPr>
        <w:t>:</w:t>
      </w:r>
    </w:p>
    <w:p w:rsidR="004F15B7" w:rsidRDefault="004F15B7" w:rsidP="004F15B7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ponoszenia kosztów związanych z uczestnictwem we wspólnocie lokalowej</w:t>
      </w:r>
      <w:r>
        <w:rPr>
          <w:rFonts w:ascii="Garamond" w:hAnsi="Garamond"/>
        </w:rPr>
        <w:br/>
        <w:t>– Wspólnocie Mieszkaniowej przy ul. Weterynaryjnej 1 w Lęborku wynikających z zawartej</w:t>
      </w:r>
      <w:r>
        <w:rPr>
          <w:rFonts w:ascii="Garamond" w:hAnsi="Garamond"/>
        </w:rPr>
        <w:br/>
        <w:t>w dniu 07 grudnia 2016 roku umowy o administrowanie (do wglądu w siedzibie ur</w:t>
      </w:r>
      <w:r w:rsidR="0091085A">
        <w:rPr>
          <w:rFonts w:ascii="Garamond" w:hAnsi="Garamond"/>
        </w:rPr>
        <w:t>zędu</w:t>
      </w:r>
      <w:r w:rsidR="0091085A">
        <w:rPr>
          <w:rFonts w:ascii="Garamond" w:hAnsi="Garamond"/>
        </w:rPr>
        <w:br/>
        <w:t>ul. Czołgistów 5, pok. 220</w:t>
      </w:r>
      <w:r>
        <w:rPr>
          <w:rFonts w:ascii="Garamond" w:hAnsi="Garamond"/>
        </w:rPr>
        <w:t>) tj.:</w:t>
      </w:r>
    </w:p>
    <w:p w:rsidR="004F15B7" w:rsidRDefault="004F15B7" w:rsidP="004F15B7">
      <w:pPr>
        <w:pStyle w:val="Akapitzlist"/>
        <w:tabs>
          <w:tab w:val="left" w:pos="0"/>
        </w:tabs>
        <w:spacing w:before="240"/>
        <w:ind w:lef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kosztów administrowania nieruchomością wspólną</w:t>
      </w:r>
      <w:r>
        <w:rPr>
          <w:rFonts w:ascii="Garamond" w:hAnsi="Garamond"/>
        </w:rPr>
        <w:t xml:space="preserve"> /eksploatacja/ w wysokości 0,60zł. za 1m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powierzchni użytkowej lokalu oraz pomieszczeń przynależnych (205,39m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),</w:t>
      </w:r>
    </w:p>
    <w:p w:rsidR="004F15B7" w:rsidRDefault="004F15B7" w:rsidP="004F15B7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wynagrodzenia administratora</w:t>
      </w:r>
      <w:r>
        <w:rPr>
          <w:rFonts w:ascii="Garamond" w:hAnsi="Garamond"/>
        </w:rPr>
        <w:t xml:space="preserve"> w wysokości 0,60zł. za 1m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powierzchni użytkowej lokalu (113,10m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),</w:t>
      </w:r>
    </w:p>
    <w:p w:rsidR="004F15B7" w:rsidRDefault="004F15B7" w:rsidP="004F15B7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odpisu na fundusz remontowy</w:t>
      </w:r>
      <w:r>
        <w:rPr>
          <w:rFonts w:ascii="Garamond" w:hAnsi="Garamond"/>
        </w:rPr>
        <w:t xml:space="preserve"> w wysokości 0,50zł. za 1m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powierzchni użytkowej lokalu oraz pomieszczeń przynależnych (205,39m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),</w:t>
      </w:r>
    </w:p>
    <w:p w:rsidR="004F15B7" w:rsidRDefault="004F15B7" w:rsidP="004F15B7">
      <w:pPr>
        <w:pStyle w:val="Akapitzlist"/>
        <w:tabs>
          <w:tab w:val="left" w:pos="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kosztów dostawy zimnej wody</w:t>
      </w:r>
      <w:r>
        <w:rPr>
          <w:rFonts w:ascii="Garamond" w:hAnsi="Garamond"/>
        </w:rPr>
        <w:t xml:space="preserve"> w wysokości 6,56zł. za 1m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 xml:space="preserve"> wody - wg obciążenia administratora. Warunki i terminy uiszczania powyższych opłat określa szczegółowo przywołana umowa o administrowanie.,</w:t>
      </w:r>
    </w:p>
    <w:p w:rsidR="004F15B7" w:rsidRDefault="004F15B7" w:rsidP="004F15B7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zawarcia umowy na dostawy mediów, wywóz nieczystości i regulowania tych należności według wskazań liczników i obowiązujących cen,</w:t>
      </w:r>
    </w:p>
    <w:p w:rsidR="004F15B7" w:rsidRDefault="004F15B7" w:rsidP="004F15B7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ponoszenia podatków od nieruchomości i podatku rolnego.</w:t>
      </w:r>
    </w:p>
    <w:p w:rsidR="004F15B7" w:rsidRDefault="004F15B7" w:rsidP="004F15B7">
      <w:pPr>
        <w:pStyle w:val="Akapitzlist"/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Wadium w wysokości 191,00zł. (słownie: sto dziewięćdziesiąt jeden złotych 00/100) należy przelać w pieniądzu na rachunek bankowy Starostwa Powiatowego w Lęborku prowadzony</w:t>
      </w:r>
      <w:r>
        <w:rPr>
          <w:rFonts w:ascii="Garamond" w:hAnsi="Garamond"/>
        </w:rPr>
        <w:br/>
        <w:t>w Banku Spółdzielczym w Łebie, Filia Lębork Nr 77 9324 0008 0002 8701 2000 0090 lub wpłacić w kasie Starostwa Powiatowego w Lęborku ul. Czołgistów 5 – pok. nr 3 najpóźniej</w:t>
      </w:r>
      <w:r>
        <w:rPr>
          <w:rFonts w:ascii="Garamond" w:hAnsi="Garamond"/>
        </w:rPr>
        <w:br/>
      </w:r>
      <w:r w:rsidR="00AC0843">
        <w:rPr>
          <w:rFonts w:ascii="Garamond" w:hAnsi="Garamond"/>
          <w:b/>
        </w:rPr>
        <w:t>do dnia 13 listopada</w:t>
      </w:r>
      <w:r>
        <w:rPr>
          <w:rFonts w:ascii="Garamond" w:hAnsi="Garamond"/>
          <w:b/>
        </w:rPr>
        <w:t xml:space="preserve"> 2017 roku tytułem: „wadium na przetarg - dzierżawa lokalu użytkowego nr 5 ul. Weterynaryjna 1 w Lęborku”</w:t>
      </w:r>
      <w:r>
        <w:rPr>
          <w:rFonts w:ascii="Garamond" w:hAnsi="Garamond"/>
        </w:rPr>
        <w:t>. W przypadku wpłaty wadium na konto środki pieniężne muszą wpłynąć na rachu</w:t>
      </w:r>
      <w:r w:rsidR="00AC0843">
        <w:rPr>
          <w:rFonts w:ascii="Garamond" w:hAnsi="Garamond"/>
        </w:rPr>
        <w:t>nek bankowy najpóźniej w dniu 13 listopada</w:t>
      </w:r>
      <w:r>
        <w:rPr>
          <w:rFonts w:ascii="Garamond" w:hAnsi="Garamond"/>
        </w:rPr>
        <w:t xml:space="preserve"> 2017 roku, pod rygorem uznania przez organizatora przetargu, że warunek wpłaty nie został spełniony.</w:t>
      </w:r>
    </w:p>
    <w:p w:rsidR="004F15B7" w:rsidRDefault="004F15B7" w:rsidP="004F15B7">
      <w:pPr>
        <w:pStyle w:val="Akapitzlist"/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Do udziału w przetargu nie zostaną dopuszczone osoby i podmioty posiadające jakiekolwiek zaległości w opłatach lub zobowiązaniach finansowych wobec Skarbu Państwa, w związku</w:t>
      </w:r>
      <w:r>
        <w:rPr>
          <w:rFonts w:ascii="Garamond" w:hAnsi="Garamond"/>
        </w:rPr>
        <w:br/>
        <w:t>z powyższym osoby przystępujące do przetargu winny przedłożyć organizatorowi przetargu pisemne oświadczenie o braku zaległości wobec Skarbu Państwa.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Do przetargu dopuszczone zostaną osoby fizyczne lub prawne, które wpłacą wadium</w:t>
      </w:r>
      <w:r>
        <w:rPr>
          <w:rFonts w:ascii="Garamond" w:hAnsi="Garamond"/>
        </w:rPr>
        <w:br/>
        <w:t>w ustalonej wysokości w wyznaczonym terminie, stawią się na przetarg osobiście lub w ich imieniu stawią się ich pełnomocnicy okazujący się stosownym pełnomocnictwem, sporządzonym w formie aktu notarialnego lub innej formie z potwierdzeniem zgodności podpisów przez notariusza, a w przypadku osób prawnych dodatkowo dokumentami określonymi przepisami prawa, uprawniającymi do wzięcia udziału w przetargu, przedłożą komisji przetargowej dowody stwierdzające tożsamość.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Wadium wniesione przez uczestnika przetargu, który przetarg wygrał, zaliczone zostanie na poczet czynszu dzierżawnego.</w:t>
      </w: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Style w:val="Pogrubienie"/>
          <w:b w:val="0"/>
          <w:bCs w:val="0"/>
        </w:rPr>
      </w:pPr>
      <w:r>
        <w:rPr>
          <w:rStyle w:val="Pogrubienie"/>
          <w:rFonts w:ascii="Garamond" w:hAnsi="Garamond"/>
          <w:b w:val="0"/>
        </w:rPr>
        <w:lastRenderedPageBreak/>
        <w:t>W razie uchylania się osoby, która przetarg wygrała od podpisania umowy dzierżawy, wadium przepada na rzecz wydzierżawiającego.</w:t>
      </w:r>
    </w:p>
    <w:p w:rsidR="004F15B7" w:rsidRDefault="004F15B7" w:rsidP="004F15B7">
      <w:pPr>
        <w:tabs>
          <w:tab w:val="left" w:pos="0"/>
        </w:tabs>
        <w:jc w:val="both"/>
        <w:rPr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Protokół z przeprowadzonego przetargu stanowi podstawę zawarcia umowy dzierżawy. Umowa zostanie zawarta nie wcześniej niż po upływie 14 dni od daty rozstrzygnięcia przetargu </w:t>
      </w:r>
      <w:r>
        <w:rPr>
          <w:rFonts w:ascii="Garamond" w:hAnsi="Garamond"/>
          <w:u w:val="single"/>
        </w:rPr>
        <w:t>od 1 dnia miesiąca następującego po miesiącu, w którym rozstrzygnięto przetarg</w:t>
      </w:r>
      <w:r>
        <w:rPr>
          <w:rFonts w:ascii="Garamond" w:hAnsi="Garamond"/>
        </w:rPr>
        <w:t xml:space="preserve">. 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Nakłady poniesione przez Dzierżawcę w okresie obowiązywania umowy, Dzierżawca dokonuje na swój koszt bez możliwości ich rozliczenia po zakończeniu okresu dzierżawy.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 przypadku rozwiązania umowy z upływem okresu, na który została zawarta lub przed tym terminem, Dzierżawca zobowiązany będzie do doprowadzenia lokalu do stanu wynikającego</w:t>
      </w:r>
      <w:r>
        <w:rPr>
          <w:rFonts w:ascii="Garamond" w:hAnsi="Garamond"/>
        </w:rPr>
        <w:br/>
        <w:t>z normalnego użytkowania.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 przypadku, gdy po upływie terminu, na jaki umowa została zawarta, Dzierżawca nie opuści dzierżawionej nieruchomości, za każdy dzień zwłoki będzie naliczana opłata za bezumowne korzystanie z nieruchomości w wysokości 1/10 miesięcznego czynszu dzierżawnego brutto wynikającego z zawartej umowy, za każdy dzień zwłoki.</w:t>
      </w:r>
    </w:p>
    <w:p w:rsidR="004F15B7" w:rsidRDefault="004F15B7" w:rsidP="004F15B7">
      <w:pPr>
        <w:tabs>
          <w:tab w:val="left" w:pos="0"/>
        </w:tabs>
        <w:ind w:left="284"/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Szczegółowe warunki dzierżawy zostały określone w projekcie umowy, z którym można się zapoznać w siedzibie urzędu: Starostwo Powiatowe w Lęborku, </w:t>
      </w:r>
      <w:r w:rsidR="00AC0843">
        <w:rPr>
          <w:rFonts w:ascii="Garamond" w:hAnsi="Garamond"/>
        </w:rPr>
        <w:t>ul. Czołgistów 5, pok. 220</w:t>
      </w:r>
      <w:r>
        <w:rPr>
          <w:rFonts w:ascii="Garamond" w:hAnsi="Garamond"/>
        </w:rPr>
        <w:t>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Ogłoszenie podaje się do publicznej wiadomości poprzez wywieszenie na tablicach ogłoszeń: Starostwa Powiatowego w Lęborku, ul. Czołgistów 5, Urzędów Miasta Lęborka i Łeby, Urzędów Gmin: Wicko, Cewice, Nowa Wieś Lęborska oraz umieszczenie na stronie internetowej Starostwa www.</w:t>
      </w:r>
      <w:r w:rsidR="00AC0843">
        <w:rPr>
          <w:rFonts w:ascii="Garamond" w:hAnsi="Garamond"/>
        </w:rPr>
        <w:t>powiat-lebork.com na okres od 13 października 2017 roku do 17 listopad</w:t>
      </w:r>
      <w:r w:rsidR="001F3252">
        <w:rPr>
          <w:rFonts w:ascii="Garamond" w:hAnsi="Garamond"/>
        </w:rPr>
        <w:t>a</w:t>
      </w:r>
      <w:r>
        <w:rPr>
          <w:rFonts w:ascii="Garamond" w:hAnsi="Garamond"/>
        </w:rPr>
        <w:t xml:space="preserve"> 2017 roku.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Szczegółowych informacji w godzinach pracy urzędu udziela Referat Gospodarki Nieruchomościami Starostwa Powia</w:t>
      </w:r>
      <w:r w:rsidR="00AC0843">
        <w:rPr>
          <w:rFonts w:ascii="Garamond" w:hAnsi="Garamond"/>
        </w:rPr>
        <w:t>towego w Lęborku, pok. 220</w:t>
      </w:r>
      <w:r>
        <w:rPr>
          <w:rFonts w:ascii="Garamond" w:hAnsi="Garamond"/>
        </w:rPr>
        <w:t>, II piętro, tel. 59 8632 841.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Skarb Państwa – Starosta Lęborski zastrzega sobie prawo odwołania przetargu z uzasadnionej przyczyny.</w:t>
      </w: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Pierwszy przetarg na dzierżawę nieruchomości zakończony wynikiem negatywnym odbył się w dniu 04 sierpnia</w:t>
      </w:r>
      <w:bookmarkStart w:id="0" w:name="_GoBack"/>
      <w:bookmarkEnd w:id="0"/>
      <w:r>
        <w:rPr>
          <w:rFonts w:ascii="Garamond" w:hAnsi="Garamond"/>
        </w:rPr>
        <w:t xml:space="preserve"> 2017 roku. Łączna stawka wywoławcza miesięcznego czynszu dzierżawnego ustalona do I przetargu wynosiła 955,47zł. (słownie: dziewięćset pięćdziesiąt pięć złotych 47/100).</w:t>
      </w:r>
      <w:r w:rsidR="00AC0843">
        <w:rPr>
          <w:rFonts w:ascii="Garamond" w:hAnsi="Garamond"/>
        </w:rPr>
        <w:t xml:space="preserve"> Drugi przetarg na dzierżawę nieruchomości zakończony wynikiem negatywnym odbył się w dniu 06 października 2017 roku. Łączna stawka wywoławcza miesięcznego czynszu dzierżawnego została utrzymana w wysokości z pierwszego przetargu.</w:t>
      </w:r>
    </w:p>
    <w:p w:rsidR="004F15B7" w:rsidRDefault="004F15B7" w:rsidP="004F15B7">
      <w:pPr>
        <w:pStyle w:val="Akapitzlist"/>
        <w:ind w:left="0"/>
        <w:rPr>
          <w:rFonts w:ascii="Garamond" w:hAnsi="Garamond"/>
          <w:sz w:val="16"/>
          <w:szCs w:val="16"/>
        </w:rPr>
      </w:pPr>
    </w:p>
    <w:p w:rsidR="004F15B7" w:rsidRDefault="004F15B7" w:rsidP="004F15B7">
      <w:pPr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Lokal zostanie udostępniony chętnym do obejrzenia </w:t>
      </w:r>
      <w:r w:rsidR="00AC0843">
        <w:rPr>
          <w:rFonts w:ascii="Garamond" w:hAnsi="Garamond"/>
          <w:u w:val="single"/>
        </w:rPr>
        <w:t>w dniu 06 listopada</w:t>
      </w:r>
      <w:r>
        <w:rPr>
          <w:rFonts w:ascii="Garamond" w:hAnsi="Garamond"/>
          <w:u w:val="single"/>
        </w:rPr>
        <w:t xml:space="preserve"> 2017 roku</w:t>
      </w:r>
      <w:r>
        <w:rPr>
          <w:rFonts w:ascii="Garamond" w:hAnsi="Garamond"/>
        </w:rPr>
        <w:br/>
      </w:r>
      <w:r>
        <w:rPr>
          <w:rFonts w:ascii="Garamond" w:hAnsi="Garamond"/>
          <w:u w:val="single"/>
        </w:rPr>
        <w:t>w godzinach 10:00 – 11:00, po wcześniejszym telefonicznym (pod nr telefonu 59 8632 841)</w:t>
      </w:r>
      <w:r>
        <w:rPr>
          <w:rFonts w:ascii="Garamond" w:hAnsi="Garamond"/>
          <w:u w:val="single"/>
        </w:rPr>
        <w:br/>
        <w:t>bądź osobistym zgłoszeniu zainteresowanego. Zgłosz</w:t>
      </w:r>
      <w:r w:rsidR="00AC0843">
        <w:rPr>
          <w:rFonts w:ascii="Garamond" w:hAnsi="Garamond"/>
          <w:u w:val="single"/>
        </w:rPr>
        <w:t>enia przyjmowane będą do dnia</w:t>
      </w:r>
      <w:r w:rsidR="00AC0843">
        <w:rPr>
          <w:rFonts w:ascii="Garamond" w:hAnsi="Garamond"/>
          <w:u w:val="single"/>
        </w:rPr>
        <w:br/>
        <w:t>03 listopada</w:t>
      </w:r>
      <w:r>
        <w:rPr>
          <w:rFonts w:ascii="Garamond" w:hAnsi="Garamond"/>
          <w:u w:val="single"/>
        </w:rPr>
        <w:t xml:space="preserve"> 2017 roku.</w:t>
      </w:r>
    </w:p>
    <w:p w:rsidR="004F15B7" w:rsidRDefault="004F15B7" w:rsidP="004F15B7">
      <w:pPr>
        <w:pStyle w:val="Akapitzlist"/>
        <w:ind w:left="0"/>
        <w:rPr>
          <w:rFonts w:ascii="Garamond" w:hAnsi="Garamond"/>
        </w:rPr>
      </w:pPr>
    </w:p>
    <w:p w:rsidR="004F15B7" w:rsidRDefault="004F15B7" w:rsidP="004F15B7">
      <w:pPr>
        <w:tabs>
          <w:tab w:val="left" w:pos="0"/>
        </w:tabs>
        <w:jc w:val="both"/>
        <w:rPr>
          <w:rFonts w:ascii="Garamond" w:hAnsi="Garamond"/>
        </w:rPr>
      </w:pPr>
    </w:p>
    <w:p w:rsidR="004F15B7" w:rsidRDefault="004F15B7" w:rsidP="004F15B7">
      <w:pPr>
        <w:pStyle w:val="NormalnyWeb"/>
        <w:spacing w:after="24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Przetarg </w:t>
      </w:r>
      <w:r w:rsidR="00AC0843">
        <w:rPr>
          <w:rFonts w:ascii="Garamond" w:hAnsi="Garamond"/>
          <w:b/>
          <w:sz w:val="28"/>
          <w:szCs w:val="28"/>
        </w:rPr>
        <w:t xml:space="preserve">odbędzie się dnia 17 listopada </w:t>
      </w:r>
      <w:r>
        <w:rPr>
          <w:rFonts w:ascii="Garamond" w:hAnsi="Garamond"/>
          <w:b/>
          <w:sz w:val="28"/>
          <w:szCs w:val="28"/>
        </w:rPr>
        <w:t>2017 roku w siedzibie</w:t>
      </w:r>
    </w:p>
    <w:p w:rsidR="004F15B7" w:rsidRDefault="004F15B7" w:rsidP="004F15B7">
      <w:pPr>
        <w:pStyle w:val="NormalnyWeb"/>
        <w:spacing w:before="0" w:beforeAutospacing="0" w:after="240" w:afterAutospacing="0"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Starostwa Powiatowego w Lęborku, sala nr 13, godz. 10:00.</w:t>
      </w:r>
    </w:p>
    <w:p w:rsidR="004019E5" w:rsidRDefault="004019E5"/>
    <w:sectPr w:rsidR="0040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631"/>
    <w:multiLevelType w:val="hybridMultilevel"/>
    <w:tmpl w:val="0672B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D19D4"/>
    <w:multiLevelType w:val="hybridMultilevel"/>
    <w:tmpl w:val="FD24052C"/>
    <w:lvl w:ilvl="0" w:tplc="1B32AD6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D2"/>
    <w:rsid w:val="001F3252"/>
    <w:rsid w:val="004019E5"/>
    <w:rsid w:val="004F15B7"/>
    <w:rsid w:val="007122D2"/>
    <w:rsid w:val="0091085A"/>
    <w:rsid w:val="00A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15B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F15B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15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15B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F15B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1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4</cp:revision>
  <cp:lastPrinted>2017-10-09T11:12:00Z</cp:lastPrinted>
  <dcterms:created xsi:type="dcterms:W3CDTF">2017-10-03T11:02:00Z</dcterms:created>
  <dcterms:modified xsi:type="dcterms:W3CDTF">2017-10-09T11:13:00Z</dcterms:modified>
</cp:coreProperties>
</file>