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E3" w:rsidRDefault="009E54E3" w:rsidP="00A04156">
      <w:pPr>
        <w:spacing w:line="276" w:lineRule="auto"/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Ogłoszenie Zarządu Powiatu Lęborskiego</w:t>
      </w:r>
    </w:p>
    <w:p w:rsidR="009E54E3" w:rsidRDefault="009E54E3" w:rsidP="00A04156">
      <w:pPr>
        <w:spacing w:line="276" w:lineRule="auto"/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84-300 Lębork, ul. Czołgistów 5</w:t>
      </w:r>
    </w:p>
    <w:p w:rsidR="009E54E3" w:rsidRDefault="009E54E3" w:rsidP="00A04156">
      <w:pPr>
        <w:spacing w:line="276" w:lineRule="auto"/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z dnia 2</w:t>
      </w:r>
      <w:r w:rsidR="00105F22">
        <w:rPr>
          <w:rFonts w:ascii="Garamond" w:hAnsi="Garamond"/>
          <w:b/>
          <w:bCs/>
          <w:iCs/>
          <w:spacing w:val="40"/>
        </w:rPr>
        <w:t>0 kwietnia</w:t>
      </w:r>
      <w:r>
        <w:rPr>
          <w:rFonts w:ascii="Garamond" w:hAnsi="Garamond"/>
          <w:b/>
          <w:bCs/>
          <w:iCs/>
          <w:spacing w:val="40"/>
        </w:rPr>
        <w:t xml:space="preserve"> 201</w:t>
      </w:r>
      <w:r w:rsidR="00105F22">
        <w:rPr>
          <w:rFonts w:ascii="Garamond" w:hAnsi="Garamond"/>
          <w:b/>
          <w:bCs/>
          <w:iCs/>
          <w:spacing w:val="40"/>
        </w:rPr>
        <w:t>8</w:t>
      </w:r>
      <w:r>
        <w:rPr>
          <w:rFonts w:ascii="Garamond" w:hAnsi="Garamond"/>
          <w:b/>
          <w:bCs/>
          <w:iCs/>
          <w:spacing w:val="40"/>
        </w:rPr>
        <w:t xml:space="preserve"> roku</w:t>
      </w:r>
    </w:p>
    <w:p w:rsidR="009E54E3" w:rsidRDefault="009E54E3" w:rsidP="009E54E3">
      <w:pPr>
        <w:pStyle w:val="Tekstpodstawowy"/>
        <w:spacing w:line="360" w:lineRule="auto"/>
        <w:rPr>
          <w:rFonts w:ascii="Garamond" w:hAnsi="Garamond"/>
          <w:b/>
          <w:bCs/>
          <w:iCs/>
          <w:sz w:val="10"/>
        </w:rPr>
      </w:pPr>
    </w:p>
    <w:p w:rsidR="009E54E3" w:rsidRPr="002F6CC1" w:rsidRDefault="009E54E3" w:rsidP="009E54E3">
      <w:pPr>
        <w:pStyle w:val="Tekstpodstawowy"/>
        <w:rPr>
          <w:rFonts w:ascii="Garamond" w:hAnsi="Garamond"/>
          <w:iCs/>
          <w:spacing w:val="32"/>
          <w:sz w:val="24"/>
          <w:u w:val="single"/>
        </w:rPr>
      </w:pPr>
      <w:r w:rsidRPr="002F6CC1">
        <w:rPr>
          <w:rFonts w:ascii="Garamond" w:hAnsi="Garamond"/>
          <w:iCs/>
          <w:spacing w:val="32"/>
          <w:sz w:val="24"/>
          <w:u w:val="single"/>
        </w:rPr>
        <w:t>w sprawie sporządzenia wykazu nieruchomości stanowiących mienie Powiatu Lęborskie</w:t>
      </w:r>
      <w:r w:rsidR="002F6CC1">
        <w:rPr>
          <w:rFonts w:ascii="Garamond" w:hAnsi="Garamond"/>
          <w:iCs/>
          <w:spacing w:val="32"/>
          <w:sz w:val="24"/>
          <w:u w:val="single"/>
        </w:rPr>
        <w:t xml:space="preserve">go przeznaczonych do sprzedaży </w:t>
      </w:r>
      <w:r w:rsidRPr="002F6CC1">
        <w:rPr>
          <w:rFonts w:ascii="Garamond" w:hAnsi="Garamond"/>
          <w:iCs/>
          <w:spacing w:val="32"/>
          <w:sz w:val="24"/>
          <w:u w:val="single"/>
        </w:rPr>
        <w:t xml:space="preserve">w drodze przetargu </w:t>
      </w:r>
    </w:p>
    <w:p w:rsidR="009E54E3" w:rsidRPr="002F6CC1" w:rsidRDefault="009E54E3" w:rsidP="009E54E3">
      <w:pPr>
        <w:pStyle w:val="Tekstpodstawowy2"/>
        <w:spacing w:line="300" w:lineRule="atLeast"/>
        <w:rPr>
          <w:rFonts w:ascii="Garamond" w:hAnsi="Garamond"/>
          <w:iCs/>
          <w:spacing w:val="32"/>
          <w:sz w:val="20"/>
          <w:szCs w:val="20"/>
          <w:u w:val="single"/>
        </w:rPr>
      </w:pPr>
    </w:p>
    <w:p w:rsidR="009E54E3" w:rsidRDefault="009E54E3" w:rsidP="009E54E3">
      <w:pPr>
        <w:pStyle w:val="Tekstpodstawowy2"/>
        <w:spacing w:line="30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35 ustawy z dnia 21 sierpnia 1997 roku o gospodarce nieruchomościa</w:t>
      </w:r>
      <w:r w:rsidR="00105F22">
        <w:rPr>
          <w:rFonts w:ascii="Garamond" w:hAnsi="Garamond"/>
          <w:sz w:val="22"/>
          <w:szCs w:val="22"/>
        </w:rPr>
        <w:t>mi (tekst jednolity Dz.U. z 2018 r. poz. 121</w:t>
      </w:r>
      <w:r>
        <w:rPr>
          <w:rFonts w:ascii="Garamond" w:hAnsi="Garamond"/>
          <w:sz w:val="22"/>
          <w:szCs w:val="22"/>
        </w:rPr>
        <w:t xml:space="preserve"> ze zm.) </w:t>
      </w:r>
    </w:p>
    <w:p w:rsidR="009E54E3" w:rsidRDefault="009E54E3" w:rsidP="009E54E3">
      <w:pPr>
        <w:jc w:val="center"/>
        <w:rPr>
          <w:rFonts w:ascii="Garamond" w:hAnsi="Garamond"/>
          <w:b/>
          <w:bCs/>
          <w:i/>
          <w:iCs/>
          <w:spacing w:val="40"/>
        </w:rPr>
      </w:pPr>
    </w:p>
    <w:p w:rsidR="009E54E3" w:rsidRDefault="009E54E3" w:rsidP="009E54E3">
      <w:pPr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ogłasza się, co następuje:</w:t>
      </w:r>
    </w:p>
    <w:p w:rsidR="009E54E3" w:rsidRDefault="009E54E3" w:rsidP="009E54E3">
      <w:pPr>
        <w:tabs>
          <w:tab w:val="left" w:pos="14760"/>
        </w:tabs>
        <w:ind w:right="870"/>
        <w:jc w:val="center"/>
        <w:rPr>
          <w:rFonts w:ascii="Garamond" w:hAnsi="Garamond"/>
          <w:b/>
          <w:bCs/>
          <w:iCs/>
          <w:spacing w:val="40"/>
          <w:sz w:val="10"/>
          <w:szCs w:val="10"/>
        </w:rPr>
      </w:pPr>
    </w:p>
    <w:p w:rsidR="009E54E3" w:rsidRDefault="009E54E3" w:rsidP="009E54E3">
      <w:pPr>
        <w:jc w:val="both"/>
        <w:rPr>
          <w:rFonts w:ascii="Garamond" w:hAnsi="Garamond"/>
          <w:spacing w:val="40"/>
          <w:sz w:val="12"/>
        </w:rPr>
      </w:pPr>
    </w:p>
    <w:p w:rsidR="009E54E3" w:rsidRDefault="009E54E3" w:rsidP="009E54E3">
      <w:pPr>
        <w:pStyle w:val="Tekstpodstawowywcity2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Przeznacza się do sprzedaży w drodze przetargu opisaną niżej nieruchomość, położoną w obrębie </w:t>
      </w:r>
      <w:r w:rsidR="00105F22">
        <w:rPr>
          <w:rFonts w:ascii="Garamond" w:hAnsi="Garamond"/>
        </w:rPr>
        <w:t>13</w:t>
      </w:r>
      <w:r>
        <w:rPr>
          <w:rFonts w:ascii="Garamond" w:hAnsi="Garamond"/>
        </w:rPr>
        <w:t xml:space="preserve"> miasta Lęborka.</w:t>
      </w:r>
    </w:p>
    <w:p w:rsidR="009E54E3" w:rsidRDefault="009E54E3" w:rsidP="009E54E3">
      <w:pPr>
        <w:rPr>
          <w:rFonts w:ascii="Garamond" w:hAnsi="Garamond"/>
          <w:sz w:val="16"/>
          <w:szCs w:val="16"/>
        </w:rPr>
      </w:pPr>
    </w:p>
    <w:tbl>
      <w:tblPr>
        <w:tblW w:w="14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070"/>
        <w:gridCol w:w="777"/>
        <w:gridCol w:w="1980"/>
        <w:gridCol w:w="1980"/>
        <w:gridCol w:w="8280"/>
      </w:tblGrid>
      <w:tr w:rsidR="009E54E3" w:rsidTr="00D6004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E54E3" w:rsidRDefault="009E54E3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Lp.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E54E3" w:rsidRDefault="009E54E3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Nr działki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E54E3" w:rsidRDefault="009E54E3">
            <w:pPr>
              <w:jc w:val="center"/>
              <w:rPr>
                <w:rFonts w:ascii="Garamond" w:hAnsi="Garamond"/>
                <w:b/>
                <w:bCs/>
                <w:sz w:val="22"/>
                <w:vertAlign w:val="superscript"/>
              </w:rPr>
            </w:pPr>
            <w:r>
              <w:rPr>
                <w:rFonts w:ascii="Garamond" w:hAnsi="Garamond"/>
                <w:b/>
                <w:bCs/>
                <w:sz w:val="22"/>
              </w:rPr>
              <w:t>Pow. w m</w:t>
            </w:r>
            <w:r>
              <w:rPr>
                <w:rFonts w:ascii="Garamond" w:hAnsi="Garamond"/>
                <w:b/>
                <w:bCs/>
                <w:sz w:val="22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E54E3" w:rsidRDefault="009E54E3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Nr KW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E54E3" w:rsidRDefault="009E54E3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Cena nieruchomości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E54E3" w:rsidRDefault="009E54E3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Opis i przeznaczenie nieruchomości</w:t>
            </w:r>
          </w:p>
        </w:tc>
      </w:tr>
      <w:tr w:rsidR="009E54E3" w:rsidTr="00D6004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E3" w:rsidRDefault="009E54E3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E3" w:rsidRDefault="009E54E3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działka </w:t>
            </w:r>
            <w:r>
              <w:rPr>
                <w:rFonts w:ascii="Garamond" w:hAnsi="Garamond"/>
                <w:sz w:val="22"/>
              </w:rPr>
              <w:br/>
            </w:r>
            <w:r w:rsidR="00105F22">
              <w:rPr>
                <w:rFonts w:ascii="Garamond" w:hAnsi="Garamond"/>
                <w:b/>
                <w:bCs/>
                <w:sz w:val="22"/>
              </w:rPr>
              <w:t>nr 36/2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E3" w:rsidRDefault="00105F22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E3" w:rsidRDefault="005179B2" w:rsidP="00105F22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SL1L/0</w:t>
            </w:r>
            <w:r w:rsidR="00105F22">
              <w:rPr>
                <w:rFonts w:ascii="Garamond" w:hAnsi="Garamond"/>
                <w:sz w:val="22"/>
              </w:rPr>
              <w:t>00</w:t>
            </w:r>
            <w:r w:rsidR="00231421">
              <w:rPr>
                <w:rFonts w:ascii="Garamond" w:hAnsi="Garamond"/>
                <w:sz w:val="22"/>
              </w:rPr>
              <w:t>31051/1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E3" w:rsidRDefault="0023142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750.000</w:t>
            </w:r>
            <w:r w:rsidR="009E54E3">
              <w:rPr>
                <w:rFonts w:ascii="Garamond" w:hAnsi="Garamond"/>
                <w:b/>
                <w:bCs/>
                <w:sz w:val="22"/>
              </w:rPr>
              <w:t xml:space="preserve"> zł*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E3" w:rsidRDefault="00A04156" w:rsidP="002C32E7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Działka zabudowana</w:t>
            </w:r>
            <w:r w:rsidR="009E54E3">
              <w:rPr>
                <w:rFonts w:ascii="Garamond" w:hAnsi="Garamond"/>
                <w:sz w:val="20"/>
              </w:rPr>
              <w:t xml:space="preserve"> położona </w:t>
            </w:r>
            <w:r w:rsidR="00231421">
              <w:rPr>
                <w:rFonts w:ascii="Garamond" w:hAnsi="Garamond"/>
                <w:sz w:val="20"/>
              </w:rPr>
              <w:t xml:space="preserve">przy </w:t>
            </w:r>
            <w:r w:rsidR="002C32E7">
              <w:rPr>
                <w:rFonts w:ascii="Garamond" w:hAnsi="Garamond"/>
                <w:sz w:val="20"/>
              </w:rPr>
              <w:t>ulicy Pionierów. Na terenie nieruchomości znajduje się budynek administracyjno-biurowy o powierzchni 257,85m</w:t>
            </w:r>
            <w:r w:rsidR="002C32E7">
              <w:rPr>
                <w:rFonts w:ascii="Garamond" w:hAnsi="Garamond"/>
                <w:sz w:val="20"/>
                <w:vertAlign w:val="superscript"/>
              </w:rPr>
              <w:t>2</w:t>
            </w:r>
            <w:r w:rsidR="002C32E7">
              <w:rPr>
                <w:rFonts w:ascii="Garamond" w:hAnsi="Garamond"/>
                <w:sz w:val="20"/>
              </w:rPr>
              <w:t>, budynek garażu</w:t>
            </w:r>
            <w:r w:rsidR="005179B2">
              <w:rPr>
                <w:rFonts w:ascii="Garamond" w:hAnsi="Garamond"/>
                <w:sz w:val="20"/>
              </w:rPr>
              <w:t xml:space="preserve"> o powierzchni 26,23m</w:t>
            </w:r>
            <w:r w:rsidR="005179B2">
              <w:rPr>
                <w:rFonts w:ascii="Garamond" w:hAnsi="Garamond"/>
                <w:sz w:val="20"/>
                <w:vertAlign w:val="superscript"/>
              </w:rPr>
              <w:t>2</w:t>
            </w:r>
            <w:r w:rsidR="002C32E7">
              <w:rPr>
                <w:rFonts w:ascii="Garamond" w:hAnsi="Garamond"/>
                <w:sz w:val="20"/>
              </w:rPr>
              <w:t xml:space="preserve"> i budynek portierni</w:t>
            </w:r>
            <w:r w:rsidR="005179B2">
              <w:rPr>
                <w:rFonts w:ascii="Garamond" w:hAnsi="Garamond"/>
                <w:sz w:val="20"/>
              </w:rPr>
              <w:t xml:space="preserve"> o powierzchni 9,35m</w:t>
            </w:r>
            <w:r w:rsidR="005179B2">
              <w:rPr>
                <w:rFonts w:ascii="Garamond" w:hAnsi="Garamond"/>
                <w:sz w:val="20"/>
                <w:vertAlign w:val="superscript"/>
              </w:rPr>
              <w:t>2</w:t>
            </w:r>
            <w:r w:rsidR="002C32E7">
              <w:rPr>
                <w:rFonts w:ascii="Garamond" w:hAnsi="Garamond"/>
                <w:sz w:val="20"/>
              </w:rPr>
              <w:t>. Uzbrojenie techniczne</w:t>
            </w:r>
            <w:r w:rsidR="009E54E3">
              <w:rPr>
                <w:rFonts w:ascii="Garamond" w:hAnsi="Garamond"/>
                <w:sz w:val="20"/>
              </w:rPr>
              <w:t xml:space="preserve"> – </w:t>
            </w:r>
            <w:r w:rsidR="002C32E7">
              <w:rPr>
                <w:rFonts w:ascii="Garamond" w:hAnsi="Garamond"/>
                <w:sz w:val="20"/>
              </w:rPr>
              <w:t>przyłącze do sieci elektroenergetycznej, grzewczej, wodnej i kanalizacyjnej.</w:t>
            </w:r>
          </w:p>
        </w:tc>
      </w:tr>
    </w:tbl>
    <w:p w:rsidR="009E54E3" w:rsidRDefault="009E54E3" w:rsidP="009E54E3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 xml:space="preserve">      *</w:t>
      </w:r>
      <w:r>
        <w:rPr>
          <w:rFonts w:ascii="Garamond" w:hAnsi="Garamond"/>
          <w:sz w:val="16"/>
          <w:szCs w:val="16"/>
        </w:rPr>
        <w:t>zwolnione z VAT</w:t>
      </w:r>
    </w:p>
    <w:p w:rsidR="00A04156" w:rsidRPr="00A04156" w:rsidRDefault="00A04156" w:rsidP="009E54E3">
      <w:pPr>
        <w:rPr>
          <w:rFonts w:ascii="Garamond" w:hAnsi="Garamond"/>
          <w:sz w:val="10"/>
          <w:szCs w:val="10"/>
        </w:rPr>
      </w:pPr>
    </w:p>
    <w:p w:rsidR="009E54E3" w:rsidRPr="00A04156" w:rsidRDefault="00136CB6" w:rsidP="009E54E3">
      <w:pPr>
        <w:pStyle w:val="Tekstpodstawowy2"/>
        <w:numPr>
          <w:ilvl w:val="0"/>
          <w:numId w:val="1"/>
        </w:numPr>
        <w:rPr>
          <w:rFonts w:ascii="Garamond" w:hAnsi="Garamond"/>
          <w:sz w:val="24"/>
        </w:rPr>
      </w:pPr>
      <w:r w:rsidRPr="00A04156">
        <w:rPr>
          <w:rFonts w:ascii="Garamond" w:hAnsi="Garamond"/>
          <w:sz w:val="24"/>
        </w:rPr>
        <w:t>Przeznaczenie w</w:t>
      </w:r>
      <w:r w:rsidR="009E54E3" w:rsidRPr="00A04156">
        <w:rPr>
          <w:rFonts w:ascii="Garamond" w:hAnsi="Garamond"/>
          <w:sz w:val="24"/>
        </w:rPr>
        <w:t>w</w:t>
      </w:r>
      <w:r w:rsidRPr="00A04156">
        <w:rPr>
          <w:rFonts w:ascii="Garamond" w:hAnsi="Garamond"/>
          <w:sz w:val="24"/>
        </w:rPr>
        <w:t>.</w:t>
      </w:r>
      <w:r w:rsidR="009E54E3" w:rsidRPr="00A04156">
        <w:rPr>
          <w:rFonts w:ascii="Garamond" w:hAnsi="Garamond"/>
          <w:sz w:val="24"/>
        </w:rPr>
        <w:t xml:space="preserve"> nieruchomości:</w:t>
      </w:r>
    </w:p>
    <w:p w:rsidR="009E54E3" w:rsidRDefault="009E54E3" w:rsidP="009E54E3">
      <w:pPr>
        <w:pStyle w:val="Tekstpodstawowy2"/>
        <w:ind w:left="708"/>
        <w:rPr>
          <w:rFonts w:ascii="Garamond" w:hAnsi="Garamond"/>
          <w:sz w:val="24"/>
        </w:rPr>
      </w:pPr>
      <w:r w:rsidRPr="00A04156">
        <w:rPr>
          <w:rFonts w:ascii="Garamond" w:hAnsi="Garamond"/>
          <w:sz w:val="24"/>
        </w:rPr>
        <w:t xml:space="preserve">Zgodnie z </w:t>
      </w:r>
      <w:r w:rsidR="002F6CC1" w:rsidRPr="00A04156">
        <w:rPr>
          <w:rFonts w:ascii="Garamond" w:hAnsi="Garamond"/>
          <w:sz w:val="24"/>
        </w:rPr>
        <w:t>obowiązującą zmianą miejscowego</w:t>
      </w:r>
      <w:r w:rsidRPr="00A04156">
        <w:rPr>
          <w:rFonts w:ascii="Garamond" w:hAnsi="Garamond"/>
          <w:sz w:val="24"/>
        </w:rPr>
        <w:t xml:space="preserve"> </w:t>
      </w:r>
      <w:r w:rsidR="002F6CC1" w:rsidRPr="00A04156">
        <w:rPr>
          <w:rFonts w:ascii="Garamond" w:hAnsi="Garamond"/>
          <w:sz w:val="24"/>
        </w:rPr>
        <w:t>planu ogólnego</w:t>
      </w:r>
      <w:r w:rsidRPr="00A04156">
        <w:rPr>
          <w:rFonts w:ascii="Garamond" w:hAnsi="Garamond"/>
          <w:sz w:val="24"/>
        </w:rPr>
        <w:t xml:space="preserve"> zagospodarowania przestrzennego</w:t>
      </w:r>
      <w:r w:rsidR="002F6CC1" w:rsidRPr="00A04156">
        <w:rPr>
          <w:rFonts w:ascii="Garamond" w:hAnsi="Garamond"/>
          <w:sz w:val="24"/>
        </w:rPr>
        <w:t xml:space="preserve"> miasta Lęborka</w:t>
      </w:r>
      <w:r w:rsidRPr="00A04156">
        <w:rPr>
          <w:rFonts w:ascii="Garamond" w:hAnsi="Garamond"/>
          <w:sz w:val="24"/>
        </w:rPr>
        <w:t xml:space="preserve"> nieruchomość znajduje</w:t>
      </w:r>
      <w:r w:rsidR="002F6CC1" w:rsidRPr="00A04156">
        <w:rPr>
          <w:rFonts w:ascii="Garamond" w:hAnsi="Garamond"/>
          <w:sz w:val="24"/>
        </w:rPr>
        <w:t xml:space="preserve"> się na terenie elementarnym „06.01</w:t>
      </w:r>
      <w:r w:rsidRPr="00A04156">
        <w:rPr>
          <w:rFonts w:ascii="Garamond" w:hAnsi="Garamond"/>
          <w:sz w:val="24"/>
        </w:rPr>
        <w:t xml:space="preserve">.UG” </w:t>
      </w:r>
      <w:r w:rsidRPr="00A04156">
        <w:rPr>
          <w:rFonts w:ascii="Garamond" w:hAnsi="Garamond"/>
          <w:b/>
          <w:sz w:val="24"/>
        </w:rPr>
        <w:t>o dominującej funkcji kome</w:t>
      </w:r>
      <w:bookmarkStart w:id="0" w:name="_GoBack"/>
      <w:bookmarkEnd w:id="0"/>
      <w:r w:rsidRPr="00A04156">
        <w:rPr>
          <w:rFonts w:ascii="Garamond" w:hAnsi="Garamond"/>
          <w:b/>
          <w:sz w:val="24"/>
        </w:rPr>
        <w:t xml:space="preserve">rcyjnej </w:t>
      </w:r>
      <w:r w:rsidRPr="00A04156">
        <w:rPr>
          <w:rFonts w:ascii="Garamond" w:hAnsi="Garamond"/>
          <w:sz w:val="24"/>
        </w:rPr>
        <w:t>(funkcja komercyjna/ o charakterze</w:t>
      </w:r>
      <w:r w:rsidRPr="00A04156">
        <w:rPr>
          <w:rFonts w:ascii="Garamond" w:hAnsi="Garamond"/>
          <w:b/>
          <w:sz w:val="24"/>
        </w:rPr>
        <w:t xml:space="preserve"> </w:t>
      </w:r>
      <w:r w:rsidRPr="00A04156">
        <w:rPr>
          <w:rFonts w:ascii="Garamond" w:hAnsi="Garamond"/>
          <w:sz w:val="24"/>
        </w:rPr>
        <w:t>komercyjnym</w:t>
      </w:r>
      <w:r w:rsidR="005179B2">
        <w:rPr>
          <w:rFonts w:ascii="Garamond" w:hAnsi="Garamond"/>
          <w:sz w:val="24"/>
        </w:rPr>
        <w:t>/</w:t>
      </w:r>
      <w:r w:rsidRPr="00A04156">
        <w:rPr>
          <w:rFonts w:ascii="Garamond" w:hAnsi="Garamond"/>
          <w:b/>
          <w:sz w:val="24"/>
        </w:rPr>
        <w:t xml:space="preserve"> –</w:t>
      </w:r>
      <w:r w:rsidR="005179B2">
        <w:rPr>
          <w:rFonts w:ascii="Garamond" w:hAnsi="Garamond"/>
          <w:b/>
          <w:sz w:val="24"/>
        </w:rPr>
        <w:t xml:space="preserve"> </w:t>
      </w:r>
      <w:r w:rsidRPr="00A04156">
        <w:rPr>
          <w:rFonts w:ascii="Garamond" w:hAnsi="Garamond"/>
          <w:sz w:val="24"/>
        </w:rPr>
        <w:t>funkcj</w:t>
      </w:r>
      <w:r w:rsidR="005179B2">
        <w:rPr>
          <w:rFonts w:ascii="Garamond" w:hAnsi="Garamond"/>
          <w:sz w:val="24"/>
        </w:rPr>
        <w:t>e terenów, na których</w:t>
      </w:r>
      <w:r w:rsidRPr="00A04156">
        <w:rPr>
          <w:rFonts w:ascii="Garamond" w:hAnsi="Garamond"/>
          <w:sz w:val="24"/>
        </w:rPr>
        <w:t xml:space="preserve"> prowadzona jest /będzie/ działalność nastawiona na zysk np. produkcyjna, przemysłowa, składowa, usługowa, </w:t>
      </w:r>
      <w:r w:rsidRPr="00A04156">
        <w:rPr>
          <w:rFonts w:ascii="Garamond" w:hAnsi="Garamond"/>
          <w:sz w:val="24"/>
        </w:rPr>
        <w:br/>
        <w:t>a także przeznaczona dla urządzeń infrastruktury technicznej</w:t>
      </w:r>
      <w:r w:rsidR="002F6CC1" w:rsidRPr="00A04156">
        <w:rPr>
          <w:rFonts w:ascii="Garamond" w:hAnsi="Garamond"/>
          <w:sz w:val="24"/>
        </w:rPr>
        <w:t>)</w:t>
      </w:r>
      <w:r w:rsidRPr="00A04156">
        <w:rPr>
          <w:rFonts w:ascii="Garamond" w:hAnsi="Garamond"/>
          <w:sz w:val="24"/>
        </w:rPr>
        <w:t xml:space="preserve">. </w:t>
      </w:r>
      <w:r w:rsidR="002F6CC1" w:rsidRPr="00A04156">
        <w:rPr>
          <w:rFonts w:ascii="Garamond" w:hAnsi="Garamond"/>
          <w:sz w:val="24"/>
        </w:rPr>
        <w:t>Ze szczegółowych ustaleń zmiany planu dla tego terenu elementarnego wynika zakaz lokalizacji zabudowy mieszkaniowej wielorodzinnej i innych niż wolno stojąca i bliźniacza, form zabudowy jednorodzinnej.</w:t>
      </w:r>
    </w:p>
    <w:p w:rsidR="00A04156" w:rsidRPr="00A04156" w:rsidRDefault="00A04156" w:rsidP="009E54E3">
      <w:pPr>
        <w:pStyle w:val="Tekstpodstawowy2"/>
        <w:ind w:left="708"/>
        <w:rPr>
          <w:rFonts w:ascii="Garamond" w:hAnsi="Garamond"/>
          <w:sz w:val="6"/>
          <w:szCs w:val="6"/>
        </w:rPr>
      </w:pPr>
    </w:p>
    <w:p w:rsidR="002F6CC1" w:rsidRPr="00A04156" w:rsidRDefault="002F6CC1" w:rsidP="00A04156">
      <w:pPr>
        <w:pStyle w:val="Tekstpodstawowy2"/>
        <w:numPr>
          <w:ilvl w:val="0"/>
          <w:numId w:val="1"/>
        </w:numPr>
        <w:rPr>
          <w:rFonts w:ascii="Garamond" w:hAnsi="Garamond"/>
          <w:sz w:val="24"/>
        </w:rPr>
      </w:pPr>
      <w:r w:rsidRPr="00A04156">
        <w:rPr>
          <w:rFonts w:ascii="Garamond" w:hAnsi="Garamond"/>
          <w:sz w:val="24"/>
        </w:rPr>
        <w:t xml:space="preserve">Nieruchomość będąca przedmiotem sprzedaży nie znajduje się w obszarze zdegradowanym i obszarze rewitalizacji, wyznaczonym przez Gminę </w:t>
      </w:r>
      <w:r w:rsidR="00A04156">
        <w:rPr>
          <w:rFonts w:ascii="Garamond" w:hAnsi="Garamond"/>
          <w:sz w:val="24"/>
        </w:rPr>
        <w:t xml:space="preserve">Miasto Lębork, </w:t>
      </w:r>
      <w:r w:rsidRPr="00A04156">
        <w:rPr>
          <w:rFonts w:ascii="Garamond" w:hAnsi="Garamond"/>
          <w:sz w:val="24"/>
        </w:rPr>
        <w:t xml:space="preserve">na podstawie ustawy z dnia 9 października </w:t>
      </w:r>
      <w:r w:rsidR="00136CB6" w:rsidRPr="00A04156">
        <w:rPr>
          <w:rFonts w:ascii="Garamond" w:hAnsi="Garamond"/>
          <w:sz w:val="24"/>
        </w:rPr>
        <w:t xml:space="preserve">2015 roku </w:t>
      </w:r>
      <w:r w:rsidRPr="00A04156">
        <w:rPr>
          <w:rFonts w:ascii="Garamond" w:hAnsi="Garamond"/>
          <w:sz w:val="24"/>
        </w:rPr>
        <w:t>o rewitalizacji</w:t>
      </w:r>
      <w:r w:rsidR="00A04156" w:rsidRPr="00A04156">
        <w:rPr>
          <w:rFonts w:ascii="Garamond" w:hAnsi="Garamond"/>
          <w:sz w:val="24"/>
        </w:rPr>
        <w:t>.</w:t>
      </w:r>
    </w:p>
    <w:p w:rsidR="009E54E3" w:rsidRPr="00A04156" w:rsidRDefault="009E54E3" w:rsidP="00A04156">
      <w:pPr>
        <w:pStyle w:val="Akapitzlist"/>
        <w:numPr>
          <w:ilvl w:val="0"/>
          <w:numId w:val="1"/>
        </w:numPr>
        <w:spacing w:before="120"/>
        <w:jc w:val="both"/>
        <w:rPr>
          <w:rFonts w:ascii="Garamond" w:hAnsi="Garamond"/>
        </w:rPr>
      </w:pPr>
      <w:r w:rsidRPr="00A04156">
        <w:rPr>
          <w:rFonts w:ascii="Garamond" w:hAnsi="Garamond"/>
        </w:rPr>
        <w:t xml:space="preserve">Termin składania wniosków przez osoby, którym przysługuje pierwszeństwo w nabyciu nieruchomości na podstawie art. 34 ust. 1 pkt 1 </w:t>
      </w:r>
      <w:r w:rsidRPr="00A04156">
        <w:rPr>
          <w:rFonts w:ascii="Garamond" w:hAnsi="Garamond"/>
        </w:rPr>
        <w:br/>
        <w:t>i pkt 2 ustawy z dnia 21 sierpnia 1997 roku o gospodarce nieruc</w:t>
      </w:r>
      <w:r w:rsidR="00A04156" w:rsidRPr="00A04156">
        <w:rPr>
          <w:rFonts w:ascii="Garamond" w:hAnsi="Garamond"/>
        </w:rPr>
        <w:t>homościami /tekst jednolity Dz.</w:t>
      </w:r>
      <w:r w:rsidRPr="00A04156">
        <w:rPr>
          <w:rFonts w:ascii="Garamond" w:hAnsi="Garamond"/>
        </w:rPr>
        <w:t>U. z 201</w:t>
      </w:r>
      <w:r w:rsidR="00136CB6" w:rsidRPr="00A04156">
        <w:rPr>
          <w:rFonts w:ascii="Garamond" w:hAnsi="Garamond"/>
        </w:rPr>
        <w:t>8r. poz. 121</w:t>
      </w:r>
      <w:r w:rsidRPr="00A04156">
        <w:rPr>
          <w:rFonts w:ascii="Garamond" w:hAnsi="Garamond"/>
        </w:rPr>
        <w:t xml:space="preserve"> ze zm./ upływa </w:t>
      </w:r>
      <w:r w:rsidRPr="00A04156">
        <w:rPr>
          <w:rFonts w:ascii="Garamond" w:hAnsi="Garamond"/>
        </w:rPr>
        <w:br/>
      </w:r>
      <w:r w:rsidR="00136CB6" w:rsidRPr="00A04156">
        <w:rPr>
          <w:rFonts w:ascii="Garamond" w:hAnsi="Garamond"/>
          <w:u w:val="single"/>
        </w:rPr>
        <w:t>1 czerwca</w:t>
      </w:r>
      <w:r w:rsidRPr="00A04156">
        <w:rPr>
          <w:rFonts w:ascii="Garamond" w:hAnsi="Garamond"/>
          <w:color w:val="FF0000"/>
          <w:u w:val="single"/>
        </w:rPr>
        <w:t xml:space="preserve"> </w:t>
      </w:r>
      <w:r w:rsidRPr="00A04156">
        <w:rPr>
          <w:rFonts w:ascii="Garamond" w:hAnsi="Garamond"/>
          <w:u w:val="single"/>
        </w:rPr>
        <w:t>201</w:t>
      </w:r>
      <w:r w:rsidR="00136CB6" w:rsidRPr="00A04156">
        <w:rPr>
          <w:rFonts w:ascii="Garamond" w:hAnsi="Garamond"/>
          <w:u w:val="single"/>
        </w:rPr>
        <w:t>8</w:t>
      </w:r>
      <w:r w:rsidRPr="00A04156">
        <w:rPr>
          <w:rFonts w:ascii="Garamond" w:hAnsi="Garamond"/>
          <w:u w:val="single"/>
        </w:rPr>
        <w:t xml:space="preserve"> roku</w:t>
      </w:r>
      <w:r w:rsidRPr="00A04156">
        <w:rPr>
          <w:rFonts w:ascii="Garamond" w:hAnsi="Garamond"/>
          <w:color w:val="FF0000"/>
        </w:rPr>
        <w:t>.</w:t>
      </w:r>
      <w:r w:rsidRPr="00A04156">
        <w:rPr>
          <w:rFonts w:ascii="Garamond" w:hAnsi="Garamond"/>
        </w:rPr>
        <w:t xml:space="preserve"> Po upływie tego terminu zostanie przygotowane i podane do publicznej wiadomości ogłoszenie o przetargu.</w:t>
      </w:r>
    </w:p>
    <w:p w:rsidR="009E54E3" w:rsidRPr="00A04156" w:rsidRDefault="009E54E3" w:rsidP="009E54E3">
      <w:pPr>
        <w:numPr>
          <w:ilvl w:val="0"/>
          <w:numId w:val="1"/>
        </w:numPr>
        <w:spacing w:before="120"/>
        <w:jc w:val="both"/>
        <w:rPr>
          <w:rFonts w:ascii="Garamond" w:hAnsi="Garamond"/>
        </w:rPr>
      </w:pPr>
      <w:r w:rsidRPr="00A04156">
        <w:rPr>
          <w:rFonts w:ascii="Garamond" w:hAnsi="Garamond"/>
        </w:rPr>
        <w:t xml:space="preserve">Ogłoszenie podaje się do publicznej wiadomości poprzez wywieszenie na tablicach ogłoszeń Starostwa Powiatowego w Lęborku, </w:t>
      </w:r>
      <w:r w:rsidRPr="00A04156">
        <w:rPr>
          <w:rFonts w:ascii="Garamond" w:hAnsi="Garamond"/>
        </w:rPr>
        <w:br/>
        <w:t xml:space="preserve">ul. Czołgistów 5, Urzędu Miasta: Lęborka i Łeby, Urzędów Gmin: Nowa Wieś Lęborska, Cewice, Wicko oraz umieszczenie na stronie internetowej Starostwa </w:t>
      </w:r>
      <w:hyperlink r:id="rId6" w:history="1">
        <w:r w:rsidRPr="00A04156">
          <w:rPr>
            <w:rStyle w:val="Hipercze"/>
            <w:rFonts w:ascii="Garamond" w:hAnsi="Garamond"/>
          </w:rPr>
          <w:t>www.powiat-lebork.com</w:t>
        </w:r>
      </w:hyperlink>
      <w:r w:rsidRPr="00A04156">
        <w:rPr>
          <w:rFonts w:ascii="Garamond" w:hAnsi="Garamond"/>
        </w:rPr>
        <w:t xml:space="preserve"> na okres </w:t>
      </w:r>
      <w:r w:rsidRPr="00A04156">
        <w:rPr>
          <w:rFonts w:ascii="Garamond" w:hAnsi="Garamond"/>
          <w:b/>
        </w:rPr>
        <w:t>od</w:t>
      </w:r>
      <w:r w:rsidRPr="00A04156">
        <w:rPr>
          <w:rFonts w:ascii="Garamond" w:hAnsi="Garamond"/>
        </w:rPr>
        <w:t xml:space="preserve"> </w:t>
      </w:r>
      <w:r w:rsidR="00A04156">
        <w:rPr>
          <w:rFonts w:ascii="Garamond" w:hAnsi="Garamond"/>
          <w:b/>
        </w:rPr>
        <w:t>20 kwietnia 2018 roku do 11 maja 2018</w:t>
      </w:r>
      <w:r w:rsidRPr="00A04156">
        <w:rPr>
          <w:rFonts w:ascii="Garamond" w:hAnsi="Garamond"/>
          <w:b/>
        </w:rPr>
        <w:t xml:space="preserve"> roku.</w:t>
      </w:r>
      <w:r w:rsidRPr="00A04156">
        <w:rPr>
          <w:rFonts w:ascii="Garamond" w:hAnsi="Garamond"/>
        </w:rPr>
        <w:t xml:space="preserve"> </w:t>
      </w:r>
    </w:p>
    <w:p w:rsidR="00322E38" w:rsidRPr="00A04156" w:rsidRDefault="009E54E3" w:rsidP="00A04156">
      <w:pPr>
        <w:numPr>
          <w:ilvl w:val="0"/>
          <w:numId w:val="1"/>
        </w:numPr>
        <w:spacing w:before="120"/>
        <w:jc w:val="both"/>
        <w:rPr>
          <w:rFonts w:ascii="Garamond" w:hAnsi="Garamond"/>
        </w:rPr>
      </w:pPr>
      <w:r w:rsidRPr="00A04156">
        <w:rPr>
          <w:rFonts w:ascii="Garamond" w:hAnsi="Garamond"/>
        </w:rPr>
        <w:t>Szczegółowych informacji udzielają pracownicy Wydziału Geodezji</w:t>
      </w:r>
      <w:r w:rsidR="00A04156" w:rsidRPr="00A04156">
        <w:rPr>
          <w:rFonts w:ascii="Garamond" w:hAnsi="Garamond"/>
        </w:rPr>
        <w:t xml:space="preserve"> Starostwa Powiatowego w Lęborku ul. Czołgistów 5</w:t>
      </w:r>
      <w:r w:rsidRPr="00A04156">
        <w:rPr>
          <w:rFonts w:ascii="Garamond" w:hAnsi="Garamond"/>
        </w:rPr>
        <w:t xml:space="preserve">, pok. nr 220 i 221, </w:t>
      </w:r>
      <w:r w:rsidR="00A04156">
        <w:rPr>
          <w:rFonts w:ascii="Garamond" w:hAnsi="Garamond"/>
        </w:rPr>
        <w:br/>
      </w:r>
      <w:r w:rsidRPr="00A04156">
        <w:rPr>
          <w:rFonts w:ascii="Garamond" w:hAnsi="Garamond"/>
        </w:rPr>
        <w:t>II piętro, tel. /59/ 863 28 41.</w:t>
      </w:r>
    </w:p>
    <w:sectPr w:rsidR="00322E38" w:rsidRPr="00A04156" w:rsidSect="00A04156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F2E"/>
    <w:multiLevelType w:val="hybridMultilevel"/>
    <w:tmpl w:val="AA8C5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B42E30"/>
    <w:multiLevelType w:val="hybridMultilevel"/>
    <w:tmpl w:val="1D7C63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7C38E2"/>
    <w:multiLevelType w:val="hybridMultilevel"/>
    <w:tmpl w:val="8676FC2C"/>
    <w:lvl w:ilvl="0" w:tplc="6624D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F1"/>
    <w:rsid w:val="00105F22"/>
    <w:rsid w:val="00136CB6"/>
    <w:rsid w:val="00231421"/>
    <w:rsid w:val="002C32E7"/>
    <w:rsid w:val="002F6CC1"/>
    <w:rsid w:val="00322E38"/>
    <w:rsid w:val="005179B2"/>
    <w:rsid w:val="009E54E3"/>
    <w:rsid w:val="00A04156"/>
    <w:rsid w:val="00C350CF"/>
    <w:rsid w:val="00D60049"/>
    <w:rsid w:val="00D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54E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E54E3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54E3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54E3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54E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54E3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54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4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54E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E54E3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54E3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54E3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54E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54E3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54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5</cp:revision>
  <cp:lastPrinted>2018-04-17T12:09:00Z</cp:lastPrinted>
  <dcterms:created xsi:type="dcterms:W3CDTF">2018-04-13T10:29:00Z</dcterms:created>
  <dcterms:modified xsi:type="dcterms:W3CDTF">2018-04-17T12:16:00Z</dcterms:modified>
</cp:coreProperties>
</file>