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C9D" w:rsidRPr="00581A9A" w:rsidRDefault="001E1C9D" w:rsidP="001E1C9D">
      <w:pPr>
        <w:keepNext/>
        <w:spacing w:after="0" w:line="240" w:lineRule="auto"/>
        <w:jc w:val="center"/>
        <w:outlineLvl w:val="1"/>
        <w:rPr>
          <w:rFonts w:ascii="Garamond" w:eastAsia="Times New Roman" w:hAnsi="Garamond" w:cs="Times New Roman"/>
          <w:b/>
          <w:bCs/>
          <w:iCs/>
          <w:spacing w:val="40"/>
          <w:sz w:val="26"/>
          <w:szCs w:val="26"/>
          <w:lang w:eastAsia="pl-PL"/>
        </w:rPr>
      </w:pPr>
      <w:r w:rsidRPr="00581A9A">
        <w:rPr>
          <w:rFonts w:ascii="Garamond" w:eastAsia="Times New Roman" w:hAnsi="Garamond" w:cs="Times New Roman"/>
          <w:b/>
          <w:bCs/>
          <w:iCs/>
          <w:spacing w:val="40"/>
          <w:sz w:val="26"/>
          <w:szCs w:val="26"/>
          <w:lang w:eastAsia="pl-PL"/>
        </w:rPr>
        <w:t>Zarząd Powiatu Lęborskiego</w:t>
      </w:r>
    </w:p>
    <w:p w:rsidR="001E1C9D" w:rsidRPr="00581A9A" w:rsidRDefault="001E1C9D" w:rsidP="001E1C9D">
      <w:pPr>
        <w:spacing w:after="0" w:line="240" w:lineRule="auto"/>
        <w:jc w:val="center"/>
        <w:rPr>
          <w:rFonts w:ascii="Garamond" w:eastAsia="Times New Roman" w:hAnsi="Garamond" w:cs="Times New Roman"/>
          <w:b/>
          <w:bCs/>
          <w:iCs/>
          <w:spacing w:val="40"/>
          <w:lang w:eastAsia="pl-PL"/>
        </w:rPr>
      </w:pPr>
      <w:r w:rsidRPr="00581A9A">
        <w:rPr>
          <w:rFonts w:ascii="Garamond" w:eastAsia="Times New Roman" w:hAnsi="Garamond" w:cs="Times New Roman"/>
          <w:b/>
          <w:bCs/>
          <w:iCs/>
          <w:spacing w:val="40"/>
          <w:lang w:eastAsia="pl-PL"/>
        </w:rPr>
        <w:t>84-300 Lębork, ul. Czołgist</w:t>
      </w:r>
      <w:r w:rsidRPr="00581A9A">
        <w:rPr>
          <w:rFonts w:ascii="Garamond" w:eastAsia="Times New Roman" w:hAnsi="Garamond" w:cs="Garamond"/>
          <w:b/>
          <w:bCs/>
          <w:iCs/>
          <w:spacing w:val="40"/>
          <w:lang w:eastAsia="pl-PL"/>
        </w:rPr>
        <w:t>ó</w:t>
      </w:r>
      <w:r w:rsidRPr="00581A9A">
        <w:rPr>
          <w:rFonts w:ascii="Garamond" w:eastAsia="Times New Roman" w:hAnsi="Garamond" w:cs="Times New Roman"/>
          <w:b/>
          <w:bCs/>
          <w:iCs/>
          <w:spacing w:val="40"/>
          <w:lang w:eastAsia="pl-PL"/>
        </w:rPr>
        <w:t>w 5</w:t>
      </w:r>
    </w:p>
    <w:p w:rsidR="001E1C9D" w:rsidRPr="00581A9A" w:rsidRDefault="001E1C9D" w:rsidP="001E1C9D">
      <w:pPr>
        <w:spacing w:after="0" w:line="240" w:lineRule="auto"/>
        <w:jc w:val="center"/>
        <w:rPr>
          <w:rFonts w:ascii="Garamond" w:eastAsia="Times New Roman" w:hAnsi="Garamond" w:cs="Times New Roman"/>
          <w:i/>
          <w:iCs/>
          <w:sz w:val="20"/>
          <w:szCs w:val="20"/>
          <w:u w:val="single"/>
          <w:lang w:eastAsia="pl-PL"/>
        </w:rPr>
      </w:pPr>
    </w:p>
    <w:p w:rsidR="001E1C9D" w:rsidRPr="00581A9A" w:rsidRDefault="001E1C9D" w:rsidP="001E1C9D">
      <w:pPr>
        <w:spacing w:after="0" w:line="240" w:lineRule="auto"/>
        <w:jc w:val="center"/>
        <w:rPr>
          <w:rFonts w:ascii="Garamond" w:eastAsia="Times New Roman" w:hAnsi="Garamond" w:cs="Times New Roman"/>
          <w:iCs/>
          <w:sz w:val="26"/>
          <w:szCs w:val="26"/>
          <w:u w:val="single"/>
          <w:lang w:eastAsia="pl-PL"/>
        </w:rPr>
      </w:pPr>
      <w:r w:rsidRPr="00581A9A">
        <w:rPr>
          <w:rFonts w:ascii="Garamond" w:eastAsia="Times New Roman" w:hAnsi="Garamond" w:cs="Times New Roman"/>
          <w:iCs/>
          <w:sz w:val="26"/>
          <w:szCs w:val="26"/>
          <w:u w:val="single"/>
          <w:lang w:eastAsia="pl-PL"/>
        </w:rPr>
        <w:t>ogłasza I przetarg ustny nieograniczony na sprzedaż nieruchomości stanowiącej mienie Powiatu Lęborskiego</w:t>
      </w:r>
    </w:p>
    <w:p w:rsidR="001E1C9D" w:rsidRPr="00581A9A" w:rsidRDefault="001E1C9D" w:rsidP="001E1C9D">
      <w:pPr>
        <w:spacing w:after="0" w:line="240" w:lineRule="auto"/>
        <w:rPr>
          <w:rFonts w:ascii="Garamond" w:eastAsia="Times New Roman" w:hAnsi="Garamond" w:cs="Times New Roman"/>
          <w:b/>
          <w:bCs/>
          <w:i/>
          <w:iCs/>
          <w:spacing w:val="40"/>
          <w:sz w:val="10"/>
          <w:szCs w:val="10"/>
          <w:lang w:eastAsia="pl-PL"/>
        </w:rPr>
      </w:pPr>
    </w:p>
    <w:p w:rsidR="001E1C9D" w:rsidRPr="00581A9A" w:rsidRDefault="001E1C9D" w:rsidP="001E1C9D">
      <w:pPr>
        <w:spacing w:after="0" w:line="240" w:lineRule="auto"/>
        <w:jc w:val="center"/>
        <w:rPr>
          <w:rFonts w:ascii="Garamond" w:eastAsia="Times New Roman" w:hAnsi="Garamond" w:cs="Times New Roman"/>
          <w:b/>
          <w:bCs/>
          <w:iCs/>
          <w:spacing w:val="40"/>
          <w:sz w:val="24"/>
          <w:szCs w:val="24"/>
          <w:lang w:eastAsia="pl-PL"/>
        </w:rPr>
      </w:pPr>
    </w:p>
    <w:p w:rsidR="001E1C9D" w:rsidRDefault="001E1C9D" w:rsidP="001E1C9D">
      <w:pPr>
        <w:spacing w:after="0" w:line="240" w:lineRule="auto"/>
        <w:jc w:val="center"/>
        <w:rPr>
          <w:rFonts w:ascii="Garamond" w:eastAsia="Times New Roman" w:hAnsi="Garamond" w:cs="Times New Roman"/>
          <w:b/>
          <w:bCs/>
          <w:iCs/>
          <w:spacing w:val="40"/>
          <w:sz w:val="24"/>
          <w:szCs w:val="24"/>
          <w:lang w:eastAsia="pl-PL"/>
        </w:rPr>
      </w:pPr>
      <w:r w:rsidRPr="00581A9A">
        <w:rPr>
          <w:rFonts w:ascii="Garamond" w:eastAsia="Times New Roman" w:hAnsi="Garamond" w:cs="Times New Roman"/>
          <w:b/>
          <w:bCs/>
          <w:iCs/>
          <w:spacing w:val="40"/>
          <w:sz w:val="24"/>
          <w:szCs w:val="24"/>
          <w:lang w:eastAsia="pl-PL"/>
        </w:rPr>
        <w:t>ogłasza się, co następuje:</w:t>
      </w:r>
    </w:p>
    <w:p w:rsidR="007A15CA" w:rsidRPr="00581A9A" w:rsidRDefault="007A15CA" w:rsidP="001E1C9D">
      <w:pPr>
        <w:spacing w:after="0" w:line="240" w:lineRule="auto"/>
        <w:jc w:val="center"/>
        <w:rPr>
          <w:rFonts w:ascii="Garamond" w:eastAsia="Times New Roman" w:hAnsi="Garamond" w:cs="Times New Roman"/>
          <w:b/>
          <w:bCs/>
          <w:iCs/>
          <w:spacing w:val="40"/>
          <w:sz w:val="24"/>
          <w:szCs w:val="24"/>
          <w:lang w:eastAsia="pl-PL"/>
        </w:rPr>
      </w:pPr>
    </w:p>
    <w:p w:rsidR="001E1C9D" w:rsidRPr="00581A9A" w:rsidRDefault="001E1C9D" w:rsidP="001E1C9D">
      <w:pPr>
        <w:spacing w:after="0" w:line="240" w:lineRule="auto"/>
        <w:jc w:val="both"/>
        <w:rPr>
          <w:rFonts w:ascii="Garamond" w:eastAsia="Times New Roman" w:hAnsi="Garamond" w:cs="Times New Roman"/>
          <w:spacing w:val="40"/>
          <w:sz w:val="12"/>
          <w:szCs w:val="24"/>
          <w:lang w:eastAsia="pl-PL"/>
        </w:rPr>
      </w:pPr>
    </w:p>
    <w:p w:rsidR="001E1C9D" w:rsidRPr="00581A9A" w:rsidRDefault="001E1C9D" w:rsidP="001E1C9D">
      <w:pPr>
        <w:numPr>
          <w:ilvl w:val="0"/>
          <w:numId w:val="1"/>
        </w:numPr>
        <w:spacing w:after="0" w:line="360" w:lineRule="auto"/>
        <w:jc w:val="both"/>
        <w:rPr>
          <w:rFonts w:ascii="Garamond" w:eastAsia="Times New Roman" w:hAnsi="Garamond" w:cs="Times New Roman"/>
          <w:b/>
          <w:lang w:eastAsia="pl-PL"/>
        </w:rPr>
      </w:pPr>
      <w:r w:rsidRPr="00581A9A">
        <w:rPr>
          <w:rFonts w:ascii="Garamond" w:eastAsia="Times New Roman" w:hAnsi="Garamond" w:cs="Times New Roman"/>
          <w:lang w:eastAsia="pl-PL"/>
        </w:rPr>
        <w:t>Przeznacza się do sprzedaży w drodze ustnego przetargu nieograniczonego opisaną niżej nieruchomość</w:t>
      </w:r>
      <w:r w:rsidR="000367C0">
        <w:rPr>
          <w:rFonts w:ascii="Garamond" w:eastAsia="Times New Roman" w:hAnsi="Garamond" w:cs="Times New Roman"/>
          <w:lang w:eastAsia="pl-PL"/>
        </w:rPr>
        <w:t xml:space="preserve"> gruntową</w:t>
      </w:r>
      <w:r w:rsidRPr="00581A9A">
        <w:rPr>
          <w:rFonts w:ascii="Garamond" w:eastAsia="Times New Roman" w:hAnsi="Garamond" w:cs="Times New Roman"/>
          <w:lang w:eastAsia="pl-PL"/>
        </w:rPr>
        <w:t xml:space="preserve"> położoną </w:t>
      </w:r>
      <w:r w:rsidRPr="00581A9A">
        <w:rPr>
          <w:rFonts w:ascii="Garamond" w:eastAsia="Times New Roman" w:hAnsi="Garamond" w:cs="Times New Roman"/>
          <w:b/>
          <w:lang w:eastAsia="pl-PL"/>
        </w:rPr>
        <w:t>w obrębie Małoszyce, gmina Nowa Wieś Lęborska</w:t>
      </w:r>
    </w:p>
    <w:tbl>
      <w:tblPr>
        <w:tblW w:w="1409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2"/>
        <w:gridCol w:w="957"/>
        <w:gridCol w:w="1800"/>
        <w:gridCol w:w="1980"/>
        <w:gridCol w:w="1488"/>
        <w:gridCol w:w="6662"/>
      </w:tblGrid>
      <w:tr w:rsidR="001E1C9D" w:rsidRPr="00581A9A" w:rsidTr="001E1C9D">
        <w:tc>
          <w:tcPr>
            <w:tcW w:w="12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E1C9D" w:rsidRPr="00581A9A" w:rsidRDefault="001E1C9D" w:rsidP="001E1C9D">
            <w:pPr>
              <w:spacing w:after="0"/>
              <w:jc w:val="center"/>
              <w:rPr>
                <w:rFonts w:ascii="Garamond" w:hAnsi="Garamond"/>
                <w:b/>
                <w:bCs/>
              </w:rPr>
            </w:pPr>
            <w:r w:rsidRPr="00581A9A">
              <w:rPr>
                <w:rFonts w:ascii="Garamond" w:hAnsi="Garamond"/>
                <w:b/>
                <w:bCs/>
              </w:rPr>
              <w:t>Nr działki</w:t>
            </w:r>
          </w:p>
        </w:tc>
        <w:tc>
          <w:tcPr>
            <w:tcW w:w="9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E1C9D" w:rsidRPr="00581A9A" w:rsidRDefault="001E1C9D" w:rsidP="001E1C9D">
            <w:pPr>
              <w:spacing w:after="0"/>
              <w:jc w:val="center"/>
              <w:rPr>
                <w:rFonts w:ascii="Garamond" w:hAnsi="Garamond"/>
                <w:b/>
                <w:bCs/>
              </w:rPr>
            </w:pPr>
            <w:r w:rsidRPr="00581A9A">
              <w:rPr>
                <w:rFonts w:ascii="Garamond" w:hAnsi="Garamond"/>
                <w:b/>
                <w:bCs/>
              </w:rPr>
              <w:t>Pow.</w:t>
            </w:r>
          </w:p>
          <w:p w:rsidR="001E1C9D" w:rsidRPr="00581A9A" w:rsidRDefault="001E1C9D" w:rsidP="001E1C9D">
            <w:pPr>
              <w:spacing w:after="0"/>
              <w:jc w:val="center"/>
              <w:rPr>
                <w:rFonts w:ascii="Garamond" w:hAnsi="Garamond"/>
                <w:b/>
                <w:bCs/>
                <w:vertAlign w:val="superscript"/>
              </w:rPr>
            </w:pPr>
            <w:r w:rsidRPr="00581A9A">
              <w:rPr>
                <w:rFonts w:ascii="Garamond" w:hAnsi="Garamond"/>
                <w:b/>
                <w:bCs/>
              </w:rPr>
              <w:t xml:space="preserve"> w m</w:t>
            </w:r>
            <w:r w:rsidRPr="00581A9A">
              <w:rPr>
                <w:rFonts w:ascii="Garamond" w:hAnsi="Garamond"/>
                <w:b/>
                <w:bCs/>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E1C9D" w:rsidRPr="00581A9A" w:rsidRDefault="001E1C9D" w:rsidP="001E1C9D">
            <w:pPr>
              <w:spacing w:after="0"/>
              <w:jc w:val="center"/>
              <w:rPr>
                <w:rFonts w:ascii="Garamond" w:hAnsi="Garamond"/>
                <w:b/>
                <w:bCs/>
              </w:rPr>
            </w:pPr>
            <w:r w:rsidRPr="00581A9A">
              <w:rPr>
                <w:rFonts w:ascii="Garamond" w:hAnsi="Garamond"/>
                <w:b/>
                <w:bCs/>
              </w:rPr>
              <w:t>Nr księgi wieczystej</w:t>
            </w:r>
          </w:p>
        </w:tc>
        <w:tc>
          <w:tcPr>
            <w:tcW w:w="198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E1C9D" w:rsidRPr="00581A9A" w:rsidRDefault="001E1C9D" w:rsidP="001E1C9D">
            <w:pPr>
              <w:spacing w:after="0"/>
              <w:jc w:val="center"/>
              <w:rPr>
                <w:rFonts w:ascii="Garamond" w:hAnsi="Garamond"/>
                <w:b/>
                <w:bCs/>
              </w:rPr>
            </w:pPr>
            <w:r w:rsidRPr="00581A9A">
              <w:rPr>
                <w:rFonts w:ascii="Garamond" w:hAnsi="Garamond"/>
                <w:b/>
                <w:bCs/>
              </w:rPr>
              <w:t xml:space="preserve">Cena nieruchomości </w:t>
            </w:r>
          </w:p>
        </w:tc>
        <w:tc>
          <w:tcPr>
            <w:tcW w:w="1488" w:type="dxa"/>
            <w:tcBorders>
              <w:top w:val="single" w:sz="4" w:space="0" w:color="auto"/>
              <w:left w:val="single" w:sz="4" w:space="0" w:color="auto"/>
              <w:bottom w:val="single" w:sz="4" w:space="0" w:color="auto"/>
              <w:right w:val="single" w:sz="4" w:space="0" w:color="auto"/>
            </w:tcBorders>
            <w:shd w:val="clear" w:color="auto" w:fill="F3F3F3"/>
            <w:vAlign w:val="center"/>
          </w:tcPr>
          <w:p w:rsidR="001E1C9D" w:rsidRPr="00581A9A" w:rsidRDefault="001E1C9D" w:rsidP="002723B9">
            <w:pPr>
              <w:spacing w:after="0"/>
              <w:jc w:val="center"/>
              <w:rPr>
                <w:rFonts w:ascii="Garamond" w:hAnsi="Garamond"/>
                <w:b/>
                <w:bCs/>
              </w:rPr>
            </w:pPr>
            <w:r w:rsidRPr="00581A9A">
              <w:rPr>
                <w:rFonts w:ascii="Garamond" w:hAnsi="Garamond"/>
                <w:b/>
                <w:bCs/>
              </w:rPr>
              <w:t xml:space="preserve">Wadium </w:t>
            </w:r>
          </w:p>
        </w:tc>
        <w:tc>
          <w:tcPr>
            <w:tcW w:w="66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E1C9D" w:rsidRPr="00581A9A" w:rsidRDefault="001E1C9D" w:rsidP="001E1C9D">
            <w:pPr>
              <w:spacing w:after="0"/>
              <w:jc w:val="center"/>
              <w:rPr>
                <w:rFonts w:ascii="Garamond" w:hAnsi="Garamond"/>
                <w:b/>
                <w:bCs/>
              </w:rPr>
            </w:pPr>
            <w:r w:rsidRPr="00581A9A">
              <w:rPr>
                <w:rFonts w:ascii="Garamond" w:hAnsi="Garamond"/>
                <w:b/>
                <w:bCs/>
              </w:rPr>
              <w:t>Opis nieruchomości</w:t>
            </w:r>
          </w:p>
        </w:tc>
      </w:tr>
      <w:tr w:rsidR="001E1C9D" w:rsidRPr="00581A9A" w:rsidTr="001E1C9D">
        <w:trPr>
          <w:trHeight w:val="985"/>
        </w:trPr>
        <w:tc>
          <w:tcPr>
            <w:tcW w:w="1212" w:type="dxa"/>
            <w:tcBorders>
              <w:top w:val="single" w:sz="4" w:space="0" w:color="auto"/>
              <w:left w:val="single" w:sz="4" w:space="0" w:color="auto"/>
              <w:bottom w:val="single" w:sz="4" w:space="0" w:color="auto"/>
              <w:right w:val="single" w:sz="4" w:space="0" w:color="auto"/>
            </w:tcBorders>
            <w:vAlign w:val="center"/>
            <w:hideMark/>
          </w:tcPr>
          <w:p w:rsidR="001E1C9D" w:rsidRPr="00581A9A" w:rsidRDefault="001E1C9D" w:rsidP="00C049F7">
            <w:pPr>
              <w:jc w:val="center"/>
              <w:rPr>
                <w:rFonts w:ascii="Garamond" w:hAnsi="Garamond"/>
              </w:rPr>
            </w:pPr>
            <w:r w:rsidRPr="00581A9A">
              <w:rPr>
                <w:rFonts w:ascii="Garamond" w:hAnsi="Garamond"/>
              </w:rPr>
              <w:t xml:space="preserve">działka </w:t>
            </w:r>
            <w:r w:rsidRPr="00581A9A">
              <w:rPr>
                <w:rFonts w:ascii="Garamond" w:hAnsi="Garamond"/>
              </w:rPr>
              <w:br/>
            </w:r>
            <w:r w:rsidRPr="00581A9A">
              <w:rPr>
                <w:rFonts w:ascii="Garamond" w:hAnsi="Garamond"/>
                <w:b/>
                <w:bCs/>
              </w:rPr>
              <w:t>nr 41/24</w:t>
            </w:r>
          </w:p>
        </w:tc>
        <w:tc>
          <w:tcPr>
            <w:tcW w:w="957" w:type="dxa"/>
            <w:tcBorders>
              <w:top w:val="single" w:sz="4" w:space="0" w:color="auto"/>
              <w:left w:val="single" w:sz="4" w:space="0" w:color="auto"/>
              <w:bottom w:val="single" w:sz="4" w:space="0" w:color="auto"/>
              <w:right w:val="single" w:sz="4" w:space="0" w:color="auto"/>
            </w:tcBorders>
            <w:vAlign w:val="center"/>
            <w:hideMark/>
          </w:tcPr>
          <w:p w:rsidR="001E1C9D" w:rsidRPr="00581A9A" w:rsidRDefault="001E1C9D" w:rsidP="00C049F7">
            <w:pPr>
              <w:jc w:val="center"/>
              <w:rPr>
                <w:rFonts w:ascii="Garamond" w:hAnsi="Garamond"/>
              </w:rPr>
            </w:pPr>
            <w:r w:rsidRPr="00581A9A">
              <w:rPr>
                <w:rFonts w:ascii="Garamond" w:hAnsi="Garamond"/>
              </w:rPr>
              <w:t>1978</w:t>
            </w:r>
          </w:p>
        </w:tc>
        <w:tc>
          <w:tcPr>
            <w:tcW w:w="1800" w:type="dxa"/>
            <w:tcBorders>
              <w:top w:val="single" w:sz="4" w:space="0" w:color="auto"/>
              <w:left w:val="single" w:sz="4" w:space="0" w:color="auto"/>
              <w:bottom w:val="single" w:sz="4" w:space="0" w:color="auto"/>
              <w:right w:val="single" w:sz="4" w:space="0" w:color="auto"/>
            </w:tcBorders>
            <w:vAlign w:val="center"/>
            <w:hideMark/>
          </w:tcPr>
          <w:p w:rsidR="001E1C9D" w:rsidRPr="00581A9A" w:rsidRDefault="001E1C9D" w:rsidP="00C049F7">
            <w:pPr>
              <w:jc w:val="center"/>
              <w:rPr>
                <w:rFonts w:ascii="Garamond" w:hAnsi="Garamond"/>
              </w:rPr>
            </w:pPr>
            <w:r w:rsidRPr="00581A9A">
              <w:rPr>
                <w:rFonts w:ascii="Garamond" w:hAnsi="Garamond"/>
              </w:rPr>
              <w:t>SL1L/00029145/0</w:t>
            </w:r>
          </w:p>
        </w:tc>
        <w:tc>
          <w:tcPr>
            <w:tcW w:w="1980" w:type="dxa"/>
            <w:tcBorders>
              <w:top w:val="single" w:sz="4" w:space="0" w:color="auto"/>
              <w:left w:val="single" w:sz="4" w:space="0" w:color="auto"/>
              <w:bottom w:val="single" w:sz="4" w:space="0" w:color="auto"/>
              <w:right w:val="single" w:sz="4" w:space="0" w:color="auto"/>
            </w:tcBorders>
            <w:vAlign w:val="center"/>
            <w:hideMark/>
          </w:tcPr>
          <w:p w:rsidR="001E1C9D" w:rsidRPr="00581A9A" w:rsidRDefault="001E1C9D" w:rsidP="00C049F7">
            <w:pPr>
              <w:jc w:val="center"/>
              <w:rPr>
                <w:rFonts w:ascii="Garamond" w:hAnsi="Garamond"/>
                <w:b/>
                <w:bCs/>
              </w:rPr>
            </w:pPr>
            <w:r w:rsidRPr="00581A9A">
              <w:rPr>
                <w:rFonts w:ascii="Garamond" w:hAnsi="Garamond"/>
                <w:b/>
                <w:bCs/>
              </w:rPr>
              <w:t>56.000 zł*</w:t>
            </w:r>
          </w:p>
        </w:tc>
        <w:tc>
          <w:tcPr>
            <w:tcW w:w="1488" w:type="dxa"/>
            <w:tcBorders>
              <w:top w:val="single" w:sz="4" w:space="0" w:color="auto"/>
              <w:left w:val="single" w:sz="4" w:space="0" w:color="auto"/>
              <w:bottom w:val="single" w:sz="4" w:space="0" w:color="auto"/>
              <w:right w:val="single" w:sz="4" w:space="0" w:color="auto"/>
            </w:tcBorders>
          </w:tcPr>
          <w:p w:rsidR="001E1C9D" w:rsidRPr="00581A9A" w:rsidRDefault="001E1C9D" w:rsidP="00C049F7">
            <w:pPr>
              <w:jc w:val="both"/>
              <w:rPr>
                <w:rFonts w:ascii="Garamond" w:hAnsi="Garamond"/>
                <w:sz w:val="20"/>
              </w:rPr>
            </w:pPr>
          </w:p>
          <w:p w:rsidR="002723B9" w:rsidRPr="00581A9A" w:rsidRDefault="002723B9" w:rsidP="002723B9">
            <w:pPr>
              <w:jc w:val="center"/>
              <w:rPr>
                <w:rFonts w:ascii="Garamond" w:hAnsi="Garamond"/>
                <w:b/>
              </w:rPr>
            </w:pPr>
            <w:r w:rsidRPr="00581A9A">
              <w:rPr>
                <w:rFonts w:ascii="Garamond" w:hAnsi="Garamond"/>
                <w:b/>
              </w:rPr>
              <w:t>5.600 zł</w:t>
            </w:r>
          </w:p>
        </w:tc>
        <w:tc>
          <w:tcPr>
            <w:tcW w:w="6662" w:type="dxa"/>
            <w:tcBorders>
              <w:top w:val="single" w:sz="4" w:space="0" w:color="auto"/>
              <w:left w:val="single" w:sz="4" w:space="0" w:color="auto"/>
              <w:bottom w:val="single" w:sz="4" w:space="0" w:color="auto"/>
              <w:right w:val="single" w:sz="4" w:space="0" w:color="auto"/>
            </w:tcBorders>
            <w:hideMark/>
          </w:tcPr>
          <w:p w:rsidR="001E1C9D" w:rsidRPr="00581A9A" w:rsidRDefault="001E1C9D" w:rsidP="00FD782B">
            <w:pPr>
              <w:spacing w:after="0"/>
              <w:jc w:val="both"/>
              <w:rPr>
                <w:rFonts w:ascii="Garamond" w:hAnsi="Garamond"/>
                <w:sz w:val="20"/>
              </w:rPr>
            </w:pPr>
            <w:r w:rsidRPr="00581A9A">
              <w:rPr>
                <w:rFonts w:ascii="Garamond" w:hAnsi="Garamond"/>
                <w:sz w:val="20"/>
              </w:rPr>
              <w:t xml:space="preserve">Nieruchomość położona w miejscowości Małoszyce około </w:t>
            </w:r>
            <w:r w:rsidR="00FD782B">
              <w:rPr>
                <w:rFonts w:ascii="Garamond" w:hAnsi="Garamond"/>
                <w:sz w:val="20"/>
              </w:rPr>
              <w:t>6</w:t>
            </w:r>
            <w:bookmarkStart w:id="0" w:name="_GoBack"/>
            <w:bookmarkEnd w:id="0"/>
            <w:r w:rsidRPr="00581A9A">
              <w:rPr>
                <w:rFonts w:ascii="Garamond" w:hAnsi="Garamond"/>
                <w:sz w:val="20"/>
              </w:rPr>
              <w:t xml:space="preserve"> km od miasta Lęborka, w centrum wsi. Nieruchomość niezabudowana, nieuzbrojona, niezagospodarowana. Na działce rosną drzewa „samosiejki”. </w:t>
            </w:r>
            <w:r w:rsidR="0085693B">
              <w:rPr>
                <w:rFonts w:ascii="Garamond" w:hAnsi="Garamond"/>
                <w:sz w:val="20"/>
              </w:rPr>
              <w:t xml:space="preserve">Obecnie działka stanowi użytki rolne. Nieruchomość położona </w:t>
            </w:r>
            <w:r w:rsidRPr="00581A9A">
              <w:rPr>
                <w:rFonts w:ascii="Garamond" w:hAnsi="Garamond"/>
                <w:sz w:val="20"/>
              </w:rPr>
              <w:t>w otoczeniu wyposażonym w media, posiadająca bezpośredni dostęp do drogi publicznej.</w:t>
            </w:r>
            <w:r w:rsidR="0085693B">
              <w:rPr>
                <w:rFonts w:ascii="Garamond" w:hAnsi="Garamond"/>
                <w:sz w:val="20"/>
              </w:rPr>
              <w:t xml:space="preserve"> </w:t>
            </w:r>
            <w:r w:rsidR="000367C0">
              <w:rPr>
                <w:rFonts w:ascii="Garamond" w:hAnsi="Garamond"/>
                <w:sz w:val="20"/>
              </w:rPr>
              <w:t xml:space="preserve"> </w:t>
            </w:r>
          </w:p>
        </w:tc>
      </w:tr>
    </w:tbl>
    <w:p w:rsidR="001E1C9D" w:rsidRPr="00581A9A" w:rsidRDefault="001E1C9D" w:rsidP="001E1C9D">
      <w:pPr>
        <w:ind w:left="360"/>
        <w:jc w:val="both"/>
        <w:rPr>
          <w:rFonts w:ascii="Garamond" w:hAnsi="Garamond"/>
          <w:sz w:val="20"/>
          <w:szCs w:val="20"/>
        </w:rPr>
      </w:pPr>
      <w:r w:rsidRPr="00581A9A">
        <w:rPr>
          <w:rFonts w:ascii="Garamond" w:hAnsi="Garamond"/>
          <w:sz w:val="20"/>
          <w:szCs w:val="20"/>
        </w:rPr>
        <w:t>* cena sprzedaży nie obejmuje należności podatkowych, które wprowadziła z dniem 1 maja 2004 roku ustawa z dnia 11 marca 2004r. o podatku od towarów i usług /</w:t>
      </w:r>
      <w:proofErr w:type="spellStart"/>
      <w:r w:rsidRPr="00581A9A">
        <w:rPr>
          <w:rFonts w:ascii="Garamond" w:hAnsi="Garamond"/>
          <w:sz w:val="20"/>
          <w:szCs w:val="20"/>
        </w:rPr>
        <w:t>t.j</w:t>
      </w:r>
      <w:proofErr w:type="spellEnd"/>
      <w:r w:rsidRPr="00581A9A">
        <w:rPr>
          <w:rFonts w:ascii="Garamond" w:hAnsi="Garamond"/>
          <w:sz w:val="20"/>
          <w:szCs w:val="20"/>
        </w:rPr>
        <w:t xml:space="preserve">. Dz.U </w:t>
      </w:r>
      <w:r w:rsidRPr="00581A9A">
        <w:rPr>
          <w:rFonts w:ascii="Garamond" w:hAnsi="Garamond"/>
          <w:sz w:val="20"/>
          <w:szCs w:val="20"/>
        </w:rPr>
        <w:br/>
        <w:t>z 2017r. poz. 1221 ze zm./. Do ceny sprzedaży netto zostanie doliczony obowiązujący w dniu sprzedaży podatek VAT.</w:t>
      </w:r>
    </w:p>
    <w:p w:rsidR="001E1C9D" w:rsidRPr="00581A9A" w:rsidRDefault="001E1C9D" w:rsidP="001E1C9D">
      <w:pPr>
        <w:spacing w:before="120" w:after="0" w:line="240" w:lineRule="auto"/>
        <w:ind w:left="360"/>
        <w:jc w:val="both"/>
        <w:rPr>
          <w:rFonts w:ascii="Garamond" w:eastAsia="Times New Roman" w:hAnsi="Garamond" w:cs="Times New Roman"/>
          <w:lang w:eastAsia="pl-PL"/>
        </w:rPr>
      </w:pPr>
      <w:r w:rsidRPr="00581A9A">
        <w:rPr>
          <w:rFonts w:ascii="Garamond" w:eastAsia="Times New Roman" w:hAnsi="Garamond" w:cs="Times New Roman"/>
          <w:lang w:eastAsia="pl-PL"/>
        </w:rPr>
        <w:t>Nieruchomość wolna jest od obciążeń i nie jest przedmiotem zobowiązań.</w:t>
      </w:r>
    </w:p>
    <w:p w:rsidR="001E1C9D" w:rsidRPr="00581A9A" w:rsidRDefault="001E1C9D" w:rsidP="001E1C9D">
      <w:pPr>
        <w:spacing w:before="120" w:after="0" w:line="240" w:lineRule="auto"/>
        <w:ind w:left="360"/>
        <w:jc w:val="both"/>
        <w:rPr>
          <w:rFonts w:ascii="Garamond" w:eastAsia="Times New Roman" w:hAnsi="Garamond" w:cs="Times New Roman"/>
          <w:sz w:val="6"/>
          <w:szCs w:val="6"/>
          <w:lang w:eastAsia="pl-PL"/>
        </w:rPr>
      </w:pPr>
    </w:p>
    <w:p w:rsidR="001E1C9D" w:rsidRPr="00581A9A" w:rsidRDefault="001E1C9D" w:rsidP="001E1C9D">
      <w:pPr>
        <w:numPr>
          <w:ilvl w:val="0"/>
          <w:numId w:val="1"/>
        </w:numPr>
        <w:spacing w:before="120" w:after="0" w:line="360" w:lineRule="auto"/>
        <w:jc w:val="both"/>
        <w:rPr>
          <w:rFonts w:ascii="Garamond" w:eastAsia="Times New Roman" w:hAnsi="Garamond" w:cs="Times New Roman"/>
          <w:u w:val="single"/>
          <w:lang w:eastAsia="pl-PL"/>
        </w:rPr>
      </w:pPr>
      <w:r w:rsidRPr="00581A9A">
        <w:rPr>
          <w:rFonts w:ascii="Garamond" w:eastAsia="Times New Roman" w:hAnsi="Garamond" w:cs="Times New Roman"/>
          <w:u w:val="single"/>
          <w:lang w:eastAsia="pl-PL"/>
        </w:rPr>
        <w:t xml:space="preserve">Przeznaczenie ww. nieruchomości w planie miejscowym: </w:t>
      </w:r>
    </w:p>
    <w:p w:rsidR="001E1C9D" w:rsidRPr="00581A9A" w:rsidRDefault="001E1C9D" w:rsidP="001E1C9D">
      <w:pPr>
        <w:pStyle w:val="Tekstpodstawowy2"/>
        <w:spacing w:line="276" w:lineRule="auto"/>
        <w:ind w:left="708"/>
        <w:rPr>
          <w:rFonts w:ascii="Garamond" w:hAnsi="Garamond"/>
          <w:sz w:val="22"/>
          <w:szCs w:val="22"/>
        </w:rPr>
      </w:pPr>
      <w:r w:rsidRPr="00581A9A">
        <w:rPr>
          <w:rFonts w:ascii="Garamond" w:hAnsi="Garamond"/>
          <w:sz w:val="22"/>
          <w:szCs w:val="22"/>
        </w:rPr>
        <w:t xml:space="preserve">W miejscowym planie zagospodarowania przestrzennego dla fragmentu miejscowości Małoszyce, gmina Nowa Wieś Lęborska pod nazwą </w:t>
      </w:r>
      <w:r w:rsidRPr="00581A9A">
        <w:rPr>
          <w:rFonts w:ascii="Garamond" w:hAnsi="Garamond" w:cs="Garamond"/>
          <w:sz w:val="22"/>
          <w:szCs w:val="22"/>
        </w:rPr>
        <w:t>„</w:t>
      </w:r>
      <w:r w:rsidRPr="00581A9A">
        <w:rPr>
          <w:rFonts w:ascii="Garamond" w:hAnsi="Garamond"/>
          <w:sz w:val="22"/>
          <w:szCs w:val="22"/>
        </w:rPr>
        <w:t>Małoszyce - uzupełnienia</w:t>
      </w:r>
      <w:r w:rsidRPr="00581A9A">
        <w:rPr>
          <w:rFonts w:ascii="Garamond" w:hAnsi="Garamond" w:cs="Garamond"/>
          <w:sz w:val="22"/>
          <w:szCs w:val="22"/>
        </w:rPr>
        <w:t>”</w:t>
      </w:r>
      <w:r w:rsidRPr="00581A9A">
        <w:rPr>
          <w:rFonts w:ascii="Garamond" w:hAnsi="Garamond"/>
          <w:sz w:val="22"/>
          <w:szCs w:val="22"/>
        </w:rPr>
        <w:t>, zatwierdzonym uchwałą nr XXXIII/262/13 Rady Gminy Nowa Wieś Lęborska z dnia 5 marca 2013 roku, działka nr 41/24 posiada dwie funkcje:</w:t>
      </w:r>
    </w:p>
    <w:p w:rsidR="001E1C9D" w:rsidRPr="00581A9A" w:rsidRDefault="001E1C9D" w:rsidP="001E1C9D">
      <w:pPr>
        <w:pStyle w:val="Tekstpodstawowy2"/>
        <w:spacing w:line="276" w:lineRule="auto"/>
        <w:ind w:left="708"/>
        <w:rPr>
          <w:rFonts w:ascii="Garamond" w:hAnsi="Garamond"/>
        </w:rPr>
      </w:pPr>
      <w:r w:rsidRPr="00581A9A">
        <w:rPr>
          <w:rFonts w:ascii="Garamond" w:hAnsi="Garamond"/>
          <w:sz w:val="22"/>
          <w:szCs w:val="22"/>
        </w:rPr>
        <w:t xml:space="preserve">- część działki oznaczona jest symbolem </w:t>
      </w:r>
      <w:r w:rsidRPr="00581A9A">
        <w:rPr>
          <w:rFonts w:ascii="Garamond" w:hAnsi="Garamond"/>
          <w:sz w:val="22"/>
          <w:szCs w:val="22"/>
          <w:u w:val="single"/>
        </w:rPr>
        <w:t>1.1.5.MW</w:t>
      </w:r>
      <w:r w:rsidR="00B33F0E">
        <w:rPr>
          <w:rFonts w:ascii="Garamond" w:hAnsi="Garamond"/>
          <w:sz w:val="22"/>
          <w:szCs w:val="22"/>
        </w:rPr>
        <w:t xml:space="preserve"> tj.</w:t>
      </w:r>
      <w:r w:rsidRPr="00581A9A">
        <w:rPr>
          <w:rFonts w:ascii="Garamond" w:hAnsi="Garamond"/>
          <w:sz w:val="22"/>
          <w:szCs w:val="22"/>
        </w:rPr>
        <w:t xml:space="preserve"> </w:t>
      </w:r>
      <w:r w:rsidR="00B33F0E">
        <w:rPr>
          <w:rFonts w:ascii="Garamond" w:hAnsi="Garamond"/>
          <w:sz w:val="22"/>
          <w:szCs w:val="22"/>
        </w:rPr>
        <w:t>„</w:t>
      </w:r>
      <w:r w:rsidRPr="00581A9A">
        <w:rPr>
          <w:rFonts w:ascii="Garamond" w:hAnsi="Garamond"/>
          <w:sz w:val="22"/>
          <w:szCs w:val="22"/>
        </w:rPr>
        <w:t>zabudowa mieszkaniowa wielorodzinna lub jednorodzinna, w tym zabudowa szeregowa i zabudowa bliźniacza</w:t>
      </w:r>
      <w:r w:rsidR="00B33F0E">
        <w:rPr>
          <w:rFonts w:ascii="Garamond" w:hAnsi="Garamond"/>
          <w:sz w:val="22"/>
          <w:szCs w:val="22"/>
        </w:rPr>
        <w:t>”</w:t>
      </w:r>
      <w:r w:rsidRPr="00581A9A">
        <w:rPr>
          <w:rFonts w:ascii="Garamond" w:hAnsi="Garamond"/>
          <w:sz w:val="22"/>
          <w:szCs w:val="22"/>
        </w:rPr>
        <w:t>,</w:t>
      </w:r>
      <w:r w:rsidRPr="00581A9A">
        <w:rPr>
          <w:rFonts w:ascii="Garamond" w:hAnsi="Garamond"/>
        </w:rPr>
        <w:t xml:space="preserve"> </w:t>
      </w:r>
    </w:p>
    <w:p w:rsidR="001E1C9D" w:rsidRDefault="001E1C9D" w:rsidP="001E1C9D">
      <w:pPr>
        <w:pStyle w:val="Tekstpodstawowy2"/>
        <w:spacing w:line="276" w:lineRule="auto"/>
        <w:ind w:left="708"/>
        <w:rPr>
          <w:rFonts w:ascii="Garamond" w:hAnsi="Garamond"/>
          <w:sz w:val="22"/>
          <w:szCs w:val="22"/>
        </w:rPr>
      </w:pPr>
      <w:r w:rsidRPr="00581A9A">
        <w:rPr>
          <w:rFonts w:ascii="Garamond" w:hAnsi="Garamond"/>
          <w:sz w:val="22"/>
          <w:szCs w:val="22"/>
        </w:rPr>
        <w:t xml:space="preserve">- pozostała część działki oznaczona jest symbolem </w:t>
      </w:r>
      <w:r w:rsidRPr="00581A9A">
        <w:rPr>
          <w:rFonts w:ascii="Garamond" w:hAnsi="Garamond"/>
          <w:sz w:val="22"/>
          <w:szCs w:val="22"/>
          <w:u w:val="single"/>
        </w:rPr>
        <w:t>1.2.3.MU</w:t>
      </w:r>
      <w:r w:rsidR="00B33F0E">
        <w:rPr>
          <w:rFonts w:ascii="Garamond" w:hAnsi="Garamond"/>
          <w:sz w:val="22"/>
          <w:szCs w:val="22"/>
        </w:rPr>
        <w:t xml:space="preserve"> tj.</w:t>
      </w:r>
      <w:r w:rsidRPr="00581A9A">
        <w:rPr>
          <w:rFonts w:ascii="Garamond" w:hAnsi="Garamond"/>
          <w:sz w:val="22"/>
          <w:szCs w:val="22"/>
        </w:rPr>
        <w:t xml:space="preserve"> </w:t>
      </w:r>
      <w:r w:rsidR="00B33F0E">
        <w:rPr>
          <w:rFonts w:ascii="Garamond" w:hAnsi="Garamond"/>
          <w:sz w:val="22"/>
          <w:szCs w:val="22"/>
        </w:rPr>
        <w:t>„</w:t>
      </w:r>
      <w:r w:rsidRPr="00581A9A">
        <w:rPr>
          <w:rFonts w:ascii="Garamond" w:hAnsi="Garamond"/>
          <w:sz w:val="22"/>
          <w:szCs w:val="22"/>
        </w:rPr>
        <w:t>zabudowa mieszkaniowa wielorodzinn</w:t>
      </w:r>
      <w:r w:rsidR="00B33F0E">
        <w:rPr>
          <w:rFonts w:ascii="Garamond" w:hAnsi="Garamond"/>
          <w:sz w:val="22"/>
          <w:szCs w:val="22"/>
        </w:rPr>
        <w:t xml:space="preserve">a i/lub jednorodzinna i usługi </w:t>
      </w:r>
      <w:r w:rsidRPr="00581A9A">
        <w:rPr>
          <w:rFonts w:ascii="Garamond" w:hAnsi="Garamond"/>
          <w:sz w:val="22"/>
          <w:szCs w:val="22"/>
        </w:rPr>
        <w:t>o szerokim zakresie</w:t>
      </w:r>
      <w:r w:rsidR="00B33F0E">
        <w:rPr>
          <w:rFonts w:ascii="Garamond" w:hAnsi="Garamond"/>
          <w:sz w:val="22"/>
          <w:szCs w:val="22"/>
        </w:rPr>
        <w:t>”</w:t>
      </w:r>
      <w:r w:rsidRPr="00581A9A">
        <w:rPr>
          <w:rFonts w:ascii="Garamond" w:hAnsi="Garamond"/>
          <w:sz w:val="22"/>
          <w:szCs w:val="22"/>
        </w:rPr>
        <w:t>.</w:t>
      </w:r>
    </w:p>
    <w:p w:rsidR="00B33F0E" w:rsidRPr="00B33F0E" w:rsidRDefault="00B33F0E" w:rsidP="001E1C9D">
      <w:pPr>
        <w:pStyle w:val="Tekstpodstawowy2"/>
        <w:spacing w:line="276" w:lineRule="auto"/>
        <w:ind w:left="708"/>
        <w:rPr>
          <w:rFonts w:ascii="Garamond" w:hAnsi="Garamond"/>
          <w:sz w:val="10"/>
          <w:szCs w:val="10"/>
        </w:rPr>
      </w:pPr>
    </w:p>
    <w:p w:rsidR="000367C0" w:rsidRPr="00581A9A" w:rsidRDefault="000367C0" w:rsidP="001E1C9D">
      <w:pPr>
        <w:pStyle w:val="Tekstpodstawowy2"/>
        <w:spacing w:line="276" w:lineRule="auto"/>
        <w:ind w:left="708"/>
        <w:rPr>
          <w:rFonts w:ascii="Garamond" w:hAnsi="Garamond"/>
          <w:sz w:val="22"/>
          <w:szCs w:val="22"/>
        </w:rPr>
      </w:pPr>
      <w:r>
        <w:rPr>
          <w:rFonts w:ascii="Garamond" w:hAnsi="Garamond"/>
          <w:sz w:val="22"/>
          <w:szCs w:val="22"/>
        </w:rPr>
        <w:t>Ponadto działka nr 41/24 obręb Małoszyce zlokalizowana jest w kompleksach stanowiących: „ Strefę W III częściowej ochrony konserwatorskiej”.</w:t>
      </w:r>
    </w:p>
    <w:p w:rsidR="001E1C9D" w:rsidRPr="00581A9A" w:rsidRDefault="000367C0" w:rsidP="001E1C9D">
      <w:pPr>
        <w:pStyle w:val="Tekstpodstawowy2"/>
        <w:spacing w:line="276" w:lineRule="auto"/>
        <w:ind w:left="708"/>
        <w:rPr>
          <w:rFonts w:ascii="Garamond" w:hAnsi="Garamond"/>
          <w:sz w:val="22"/>
          <w:szCs w:val="22"/>
        </w:rPr>
      </w:pPr>
      <w:r>
        <w:rPr>
          <w:rFonts w:ascii="Garamond" w:hAnsi="Garamond"/>
          <w:sz w:val="22"/>
          <w:szCs w:val="22"/>
        </w:rPr>
        <w:t>Z</w:t>
      </w:r>
      <w:r w:rsidR="001E1C9D" w:rsidRPr="00581A9A">
        <w:rPr>
          <w:rFonts w:ascii="Garamond" w:hAnsi="Garamond"/>
          <w:sz w:val="22"/>
          <w:szCs w:val="22"/>
        </w:rPr>
        <w:t>godnie z zaświadczeniem Wójta Gminy Nowa Wieś Lęborska z dnia 9 sierpnia 2018 roku Rada Gminy nie podjęła uchwały o wyznaczeniu obszaru zdegradowanego i obszaru rewitalizacji.</w:t>
      </w:r>
    </w:p>
    <w:p w:rsidR="001E1C9D" w:rsidRPr="00581A9A" w:rsidRDefault="001E1C9D" w:rsidP="001E1C9D">
      <w:pPr>
        <w:numPr>
          <w:ilvl w:val="0"/>
          <w:numId w:val="1"/>
        </w:numPr>
        <w:spacing w:after="0" w:line="360" w:lineRule="auto"/>
        <w:contextualSpacing/>
        <w:jc w:val="both"/>
        <w:rPr>
          <w:rFonts w:ascii="Garamond" w:eastAsia="Times New Roman" w:hAnsi="Garamond" w:cs="Times New Roman"/>
          <w:szCs w:val="24"/>
          <w:lang w:eastAsia="pl-PL"/>
        </w:rPr>
      </w:pPr>
      <w:r w:rsidRPr="00581A9A">
        <w:rPr>
          <w:rFonts w:ascii="Garamond" w:eastAsia="Times New Roman" w:hAnsi="Garamond" w:cs="Times New Roman"/>
          <w:szCs w:val="24"/>
          <w:lang w:eastAsia="pl-PL"/>
        </w:rPr>
        <w:lastRenderedPageBreak/>
        <w:t>Wadium należy wpłacić w pieniądzu na konto: Starostwo Powiatowe w Lęborku, Bank Sp</w:t>
      </w:r>
      <w:r w:rsidRPr="00581A9A">
        <w:rPr>
          <w:rFonts w:ascii="Garamond" w:eastAsia="Times New Roman" w:hAnsi="Garamond" w:cs="Garamond"/>
          <w:szCs w:val="24"/>
          <w:lang w:eastAsia="pl-PL"/>
        </w:rPr>
        <w:t>ó</w:t>
      </w:r>
      <w:r w:rsidRPr="00581A9A">
        <w:rPr>
          <w:rFonts w:ascii="Garamond" w:eastAsia="Times New Roman" w:hAnsi="Garamond" w:cs="Times New Roman"/>
          <w:szCs w:val="24"/>
          <w:lang w:eastAsia="pl-PL"/>
        </w:rPr>
        <w:t>łdzielczy w Łebie, Filia Lębork Nr 07 9324 0008 0002 8701 2000 0380 najp</w:t>
      </w:r>
      <w:r w:rsidRPr="00581A9A">
        <w:rPr>
          <w:rFonts w:ascii="Garamond" w:eastAsia="Times New Roman" w:hAnsi="Garamond" w:cs="Garamond"/>
          <w:szCs w:val="24"/>
          <w:lang w:eastAsia="pl-PL"/>
        </w:rPr>
        <w:t>ó</w:t>
      </w:r>
      <w:r w:rsidRPr="00581A9A">
        <w:rPr>
          <w:rFonts w:ascii="Garamond" w:eastAsia="Times New Roman" w:hAnsi="Garamond" w:cs="Times New Roman"/>
          <w:szCs w:val="24"/>
          <w:lang w:eastAsia="pl-PL"/>
        </w:rPr>
        <w:t xml:space="preserve">źniej do dnia </w:t>
      </w:r>
      <w:r w:rsidR="002723B9" w:rsidRPr="00581A9A">
        <w:rPr>
          <w:rFonts w:ascii="Garamond" w:eastAsia="Times New Roman" w:hAnsi="Garamond" w:cs="Times New Roman"/>
          <w:b/>
          <w:szCs w:val="24"/>
          <w:lang w:eastAsia="pl-PL"/>
        </w:rPr>
        <w:t>12.11</w:t>
      </w:r>
      <w:r w:rsidRPr="00581A9A">
        <w:rPr>
          <w:rFonts w:ascii="Garamond" w:eastAsia="Times New Roman" w:hAnsi="Garamond" w:cs="Times New Roman"/>
          <w:b/>
          <w:szCs w:val="24"/>
          <w:lang w:eastAsia="pl-PL"/>
        </w:rPr>
        <w:t>.2018 roku.</w:t>
      </w:r>
      <w:r w:rsidRPr="00581A9A">
        <w:rPr>
          <w:rFonts w:ascii="Garamond" w:eastAsia="Times New Roman" w:hAnsi="Garamond" w:cs="Times New Roman"/>
          <w:color w:val="FF0000"/>
          <w:szCs w:val="24"/>
          <w:lang w:eastAsia="pl-PL"/>
        </w:rPr>
        <w:t xml:space="preserve"> </w:t>
      </w:r>
      <w:r w:rsidRPr="00581A9A">
        <w:rPr>
          <w:rFonts w:ascii="Garamond" w:eastAsia="Times New Roman" w:hAnsi="Garamond" w:cs="Times New Roman"/>
          <w:szCs w:val="24"/>
          <w:lang w:eastAsia="pl-PL"/>
        </w:rPr>
        <w:t>Środki pieniężne muszą wpłynąć na rachunek bankowy najp</w:t>
      </w:r>
      <w:r w:rsidRPr="00581A9A">
        <w:rPr>
          <w:rFonts w:ascii="Garamond" w:eastAsia="Times New Roman" w:hAnsi="Garamond" w:cs="Garamond"/>
          <w:szCs w:val="24"/>
          <w:lang w:eastAsia="pl-PL"/>
        </w:rPr>
        <w:t>ó</w:t>
      </w:r>
      <w:r w:rsidRPr="00581A9A">
        <w:rPr>
          <w:rFonts w:ascii="Garamond" w:eastAsia="Times New Roman" w:hAnsi="Garamond" w:cs="Times New Roman"/>
          <w:szCs w:val="24"/>
          <w:lang w:eastAsia="pl-PL"/>
        </w:rPr>
        <w:t xml:space="preserve">źniej w dniu </w:t>
      </w:r>
      <w:r w:rsidR="002723B9" w:rsidRPr="00581A9A">
        <w:rPr>
          <w:rFonts w:ascii="Garamond" w:eastAsia="Times New Roman" w:hAnsi="Garamond" w:cs="Times New Roman"/>
          <w:b/>
          <w:szCs w:val="24"/>
          <w:lang w:eastAsia="pl-PL"/>
        </w:rPr>
        <w:t>12.11</w:t>
      </w:r>
      <w:r w:rsidRPr="00581A9A">
        <w:rPr>
          <w:rFonts w:ascii="Garamond" w:eastAsia="Times New Roman" w:hAnsi="Garamond" w:cs="Times New Roman"/>
          <w:b/>
          <w:szCs w:val="24"/>
          <w:lang w:eastAsia="pl-PL"/>
        </w:rPr>
        <w:t>.2018r.</w:t>
      </w:r>
      <w:r w:rsidRPr="00581A9A">
        <w:rPr>
          <w:rFonts w:ascii="Garamond" w:eastAsia="Times New Roman" w:hAnsi="Garamond" w:cs="Times New Roman"/>
          <w:szCs w:val="24"/>
          <w:lang w:eastAsia="pl-PL"/>
        </w:rPr>
        <w:t xml:space="preserve"> pod rygorem uznania przez organizatora przetargu, że warunek wpłaty nie został spełniony. </w:t>
      </w:r>
    </w:p>
    <w:p w:rsidR="001E1C9D" w:rsidRPr="00581A9A" w:rsidRDefault="001E1C9D" w:rsidP="001E1C9D">
      <w:pPr>
        <w:spacing w:after="0" w:line="360" w:lineRule="auto"/>
        <w:ind w:left="399"/>
        <w:jc w:val="both"/>
        <w:rPr>
          <w:rFonts w:ascii="Garamond" w:eastAsia="Times New Roman" w:hAnsi="Garamond" w:cs="Times New Roman"/>
          <w:sz w:val="4"/>
          <w:szCs w:val="4"/>
          <w:lang w:eastAsia="pl-PL"/>
        </w:rPr>
      </w:pPr>
    </w:p>
    <w:p w:rsidR="001E1C9D" w:rsidRPr="00581A9A" w:rsidRDefault="001E1C9D" w:rsidP="001E1C9D">
      <w:pPr>
        <w:numPr>
          <w:ilvl w:val="0"/>
          <w:numId w:val="1"/>
        </w:numPr>
        <w:spacing w:after="0" w:line="360" w:lineRule="auto"/>
        <w:jc w:val="both"/>
        <w:rPr>
          <w:rFonts w:ascii="Garamond" w:eastAsia="Times New Roman" w:hAnsi="Garamond" w:cs="Times New Roman"/>
          <w:szCs w:val="24"/>
          <w:lang w:eastAsia="pl-PL"/>
        </w:rPr>
      </w:pPr>
      <w:r w:rsidRPr="00581A9A">
        <w:rPr>
          <w:rFonts w:ascii="Garamond" w:eastAsia="Times New Roman" w:hAnsi="Garamond" w:cs="Times New Roman"/>
          <w:szCs w:val="24"/>
          <w:lang w:eastAsia="pl-PL"/>
        </w:rPr>
        <w:t>Do przetargu dopuszczone zostaną osoby fizyczne lub prawne, kt</w:t>
      </w:r>
      <w:r w:rsidRPr="00581A9A">
        <w:rPr>
          <w:rFonts w:ascii="Garamond" w:eastAsia="Times New Roman" w:hAnsi="Garamond" w:cs="Garamond"/>
          <w:szCs w:val="24"/>
          <w:lang w:eastAsia="pl-PL"/>
        </w:rPr>
        <w:t>ó</w:t>
      </w:r>
      <w:r w:rsidRPr="00581A9A">
        <w:rPr>
          <w:rFonts w:ascii="Garamond" w:eastAsia="Times New Roman" w:hAnsi="Garamond" w:cs="Times New Roman"/>
          <w:szCs w:val="24"/>
          <w:lang w:eastAsia="pl-PL"/>
        </w:rPr>
        <w:t>re wpłacą wadium w ustalonej wysokości w wyznaczonym terminie, stawią się na przetarg osobiście lub w ich imieniu stawią się ich pełnomocnicy okazujący się stosownym pełnomocnictwem, sporządzonym w formie aktu</w:t>
      </w:r>
      <w:r w:rsidR="00B679DA" w:rsidRPr="00581A9A">
        <w:rPr>
          <w:rFonts w:ascii="Garamond" w:eastAsia="Times New Roman" w:hAnsi="Garamond" w:cs="Times New Roman"/>
          <w:szCs w:val="24"/>
          <w:lang w:eastAsia="pl-PL"/>
        </w:rPr>
        <w:t xml:space="preserve"> notarialnego lub innej formie </w:t>
      </w:r>
      <w:r w:rsidRPr="00581A9A">
        <w:rPr>
          <w:rFonts w:ascii="Garamond" w:eastAsia="Times New Roman" w:hAnsi="Garamond" w:cs="Times New Roman"/>
          <w:szCs w:val="24"/>
          <w:lang w:eastAsia="pl-PL"/>
        </w:rPr>
        <w:t>z potwierdzeniem zgodności podpis</w:t>
      </w:r>
      <w:r w:rsidRPr="00581A9A">
        <w:rPr>
          <w:rFonts w:ascii="Garamond" w:eastAsia="Times New Roman" w:hAnsi="Garamond" w:cs="Garamond"/>
          <w:szCs w:val="24"/>
          <w:lang w:eastAsia="pl-PL"/>
        </w:rPr>
        <w:t>ó</w:t>
      </w:r>
      <w:r w:rsidRPr="00581A9A">
        <w:rPr>
          <w:rFonts w:ascii="Garamond" w:eastAsia="Times New Roman" w:hAnsi="Garamond" w:cs="Times New Roman"/>
          <w:szCs w:val="24"/>
          <w:lang w:eastAsia="pl-PL"/>
        </w:rPr>
        <w:t>w przez notariusza, a w przypadku os</w:t>
      </w:r>
      <w:r w:rsidRPr="00581A9A">
        <w:rPr>
          <w:rFonts w:ascii="Garamond" w:eastAsia="Times New Roman" w:hAnsi="Garamond" w:cs="Garamond"/>
          <w:szCs w:val="24"/>
          <w:lang w:eastAsia="pl-PL"/>
        </w:rPr>
        <w:t>ó</w:t>
      </w:r>
      <w:r w:rsidRPr="00581A9A">
        <w:rPr>
          <w:rFonts w:ascii="Garamond" w:eastAsia="Times New Roman" w:hAnsi="Garamond" w:cs="Times New Roman"/>
          <w:szCs w:val="24"/>
          <w:lang w:eastAsia="pl-PL"/>
        </w:rPr>
        <w:t>b prawnych dodatkowo dokumentami określonymi przepisami prawa, uprawniającymi do wzięcia udziału w przetargu, przedłożą komisji przetargowej dowody stwierdzające tożsamość.</w:t>
      </w:r>
    </w:p>
    <w:p w:rsidR="001E1C9D" w:rsidRPr="00581A9A" w:rsidRDefault="001E1C9D" w:rsidP="001E1C9D">
      <w:pPr>
        <w:pStyle w:val="Akapitzlist"/>
        <w:numPr>
          <w:ilvl w:val="0"/>
          <w:numId w:val="1"/>
        </w:numPr>
        <w:tabs>
          <w:tab w:val="num" w:pos="426"/>
        </w:tabs>
        <w:spacing w:after="0" w:line="360" w:lineRule="auto"/>
        <w:jc w:val="both"/>
        <w:rPr>
          <w:rFonts w:ascii="Garamond" w:eastAsia="Times New Roman" w:hAnsi="Garamond" w:cs="Times New Roman"/>
          <w:b/>
          <w:szCs w:val="24"/>
          <w:lang w:eastAsia="pl-PL"/>
        </w:rPr>
      </w:pPr>
      <w:r w:rsidRPr="00581A9A">
        <w:rPr>
          <w:rFonts w:ascii="Garamond" w:eastAsia="Times New Roman" w:hAnsi="Garamond" w:cs="Times New Roman"/>
          <w:b/>
          <w:szCs w:val="24"/>
          <w:lang w:eastAsia="pl-PL"/>
        </w:rPr>
        <w:t>W przypadku małżonk</w:t>
      </w:r>
      <w:r w:rsidRPr="00581A9A">
        <w:rPr>
          <w:rFonts w:ascii="Garamond" w:eastAsia="Times New Roman" w:hAnsi="Garamond" w:cs="Garamond"/>
          <w:b/>
          <w:szCs w:val="24"/>
          <w:lang w:eastAsia="pl-PL"/>
        </w:rPr>
        <w:t>ó</w:t>
      </w:r>
      <w:r w:rsidRPr="00581A9A">
        <w:rPr>
          <w:rFonts w:ascii="Garamond" w:eastAsia="Times New Roman" w:hAnsi="Garamond" w:cs="Times New Roman"/>
          <w:b/>
          <w:szCs w:val="24"/>
          <w:lang w:eastAsia="pl-PL"/>
        </w:rPr>
        <w:t>w, kt</w:t>
      </w:r>
      <w:r w:rsidRPr="00581A9A">
        <w:rPr>
          <w:rFonts w:ascii="Garamond" w:eastAsia="Times New Roman" w:hAnsi="Garamond" w:cs="Garamond"/>
          <w:b/>
          <w:szCs w:val="24"/>
          <w:lang w:eastAsia="pl-PL"/>
        </w:rPr>
        <w:t>ó</w:t>
      </w:r>
      <w:r w:rsidRPr="00581A9A">
        <w:rPr>
          <w:rFonts w:ascii="Garamond" w:eastAsia="Times New Roman" w:hAnsi="Garamond" w:cs="Times New Roman"/>
          <w:b/>
          <w:szCs w:val="24"/>
          <w:lang w:eastAsia="pl-PL"/>
        </w:rPr>
        <w:t>rzy nabywać będą nieruchomość do majątku wsp</w:t>
      </w:r>
      <w:r w:rsidRPr="00581A9A">
        <w:rPr>
          <w:rFonts w:ascii="Garamond" w:eastAsia="Times New Roman" w:hAnsi="Garamond" w:cs="Garamond"/>
          <w:b/>
          <w:szCs w:val="24"/>
          <w:lang w:eastAsia="pl-PL"/>
        </w:rPr>
        <w:t>ó</w:t>
      </w:r>
      <w:r w:rsidRPr="00581A9A">
        <w:rPr>
          <w:rFonts w:ascii="Garamond" w:eastAsia="Times New Roman" w:hAnsi="Garamond" w:cs="Times New Roman"/>
          <w:b/>
          <w:szCs w:val="24"/>
          <w:lang w:eastAsia="pl-PL"/>
        </w:rPr>
        <w:t>lnego, do dokonywania czynności przetargowych konieczna jest obecność obojga małżonk</w:t>
      </w:r>
      <w:r w:rsidRPr="00581A9A">
        <w:rPr>
          <w:rFonts w:ascii="Garamond" w:eastAsia="Times New Roman" w:hAnsi="Garamond" w:cs="Garamond"/>
          <w:b/>
          <w:szCs w:val="24"/>
          <w:lang w:eastAsia="pl-PL"/>
        </w:rPr>
        <w:t>ó</w:t>
      </w:r>
      <w:r w:rsidRPr="00581A9A">
        <w:rPr>
          <w:rFonts w:ascii="Garamond" w:eastAsia="Times New Roman" w:hAnsi="Garamond" w:cs="Times New Roman"/>
          <w:b/>
          <w:szCs w:val="24"/>
          <w:lang w:eastAsia="pl-PL"/>
        </w:rPr>
        <w:t xml:space="preserve">w lub jednego z nich ze stosownym pełnomocnictwem /niekoniecznie w formie aktu notarialnego/ drugiego małżonka, upoważniającym do reprezentowania go w przetargu na zbycie nieruchomości, zawierającym dodatkowo zgodę na odpłatne nabycie nieruchomości. </w:t>
      </w:r>
    </w:p>
    <w:p w:rsidR="001E1C9D" w:rsidRPr="00581A9A" w:rsidRDefault="001E1C9D" w:rsidP="001E1C9D">
      <w:pPr>
        <w:numPr>
          <w:ilvl w:val="0"/>
          <w:numId w:val="1"/>
        </w:numPr>
        <w:spacing w:after="0" w:line="360" w:lineRule="auto"/>
        <w:jc w:val="both"/>
        <w:rPr>
          <w:rFonts w:ascii="Garamond" w:eastAsia="Times New Roman" w:hAnsi="Garamond" w:cs="Times New Roman"/>
          <w:lang w:eastAsia="pl-PL"/>
        </w:rPr>
      </w:pPr>
      <w:r w:rsidRPr="00581A9A">
        <w:rPr>
          <w:rFonts w:ascii="Garamond" w:eastAsia="Times New Roman" w:hAnsi="Garamond" w:cs="Times New Roman"/>
          <w:bCs/>
          <w:iCs/>
          <w:lang w:eastAsia="pl-PL"/>
        </w:rPr>
        <w:t>W przetargu mogą brać udział osoby fizyczne i prawne oraz cudzoziemcy na zasadach określonych w ustawie z dnia 24 marca 1920r. o nabywaniu nieruchomości przez cudzoziemców (</w:t>
      </w:r>
      <w:proofErr w:type="spellStart"/>
      <w:r w:rsidRPr="00581A9A">
        <w:rPr>
          <w:rFonts w:ascii="Garamond" w:eastAsia="Times New Roman" w:hAnsi="Garamond" w:cs="Times New Roman"/>
          <w:bCs/>
          <w:iCs/>
          <w:lang w:eastAsia="pl-PL"/>
        </w:rPr>
        <w:t>t.j</w:t>
      </w:r>
      <w:proofErr w:type="spellEnd"/>
      <w:r w:rsidRPr="00581A9A">
        <w:rPr>
          <w:rFonts w:ascii="Garamond" w:eastAsia="Times New Roman" w:hAnsi="Garamond" w:cs="Times New Roman"/>
          <w:bCs/>
          <w:iCs/>
          <w:lang w:eastAsia="pl-PL"/>
        </w:rPr>
        <w:t>. Dz.U. z 2017r. poz. 2278).</w:t>
      </w:r>
    </w:p>
    <w:p w:rsidR="001E1C9D" w:rsidRPr="00581A9A" w:rsidRDefault="001E1C9D" w:rsidP="001E1C9D">
      <w:pPr>
        <w:numPr>
          <w:ilvl w:val="0"/>
          <w:numId w:val="1"/>
        </w:numPr>
        <w:spacing w:after="0" w:line="360" w:lineRule="auto"/>
        <w:jc w:val="both"/>
        <w:rPr>
          <w:rFonts w:ascii="Garamond" w:eastAsia="Times New Roman" w:hAnsi="Garamond" w:cs="Times New Roman"/>
          <w:szCs w:val="24"/>
          <w:lang w:eastAsia="pl-PL"/>
        </w:rPr>
      </w:pPr>
      <w:r w:rsidRPr="00581A9A">
        <w:rPr>
          <w:rFonts w:ascii="Garamond" w:eastAsia="Times New Roman" w:hAnsi="Garamond" w:cs="Times New Roman"/>
          <w:szCs w:val="24"/>
          <w:lang w:eastAsia="pl-PL"/>
        </w:rPr>
        <w:t>Wadium zwraca się niezwłocznie po odwołaniu lub zamknięciu przetargu, jednak nie później niż przed upływem 3 dni od dnia zamknięcia, odwołania, unieważnienia lub zakończenia przetargu wynikiem negatywnym.</w:t>
      </w:r>
    </w:p>
    <w:p w:rsidR="001E1C9D" w:rsidRPr="00581A9A" w:rsidRDefault="001E1C9D" w:rsidP="001E1C9D">
      <w:pPr>
        <w:numPr>
          <w:ilvl w:val="0"/>
          <w:numId w:val="1"/>
        </w:numPr>
        <w:spacing w:after="0" w:line="360" w:lineRule="auto"/>
        <w:jc w:val="both"/>
        <w:rPr>
          <w:rFonts w:ascii="Garamond" w:eastAsia="Times New Roman" w:hAnsi="Garamond" w:cs="Times New Roman"/>
          <w:szCs w:val="24"/>
          <w:lang w:eastAsia="pl-PL"/>
        </w:rPr>
      </w:pPr>
      <w:r w:rsidRPr="00581A9A">
        <w:rPr>
          <w:rFonts w:ascii="Garamond" w:eastAsia="Times New Roman" w:hAnsi="Garamond" w:cs="Times New Roman"/>
          <w:szCs w:val="24"/>
          <w:lang w:eastAsia="pl-PL"/>
        </w:rPr>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w:t>
      </w:r>
      <w:r w:rsidR="00B679DA" w:rsidRPr="00581A9A">
        <w:rPr>
          <w:rFonts w:ascii="Garamond" w:eastAsia="Times New Roman" w:hAnsi="Garamond" w:cs="Times New Roman"/>
          <w:szCs w:val="24"/>
          <w:lang w:eastAsia="pl-PL"/>
        </w:rPr>
        <w:t xml:space="preserve">unkami określonymi </w:t>
      </w:r>
      <w:r w:rsidRPr="00581A9A">
        <w:rPr>
          <w:rFonts w:ascii="Garamond" w:eastAsia="Times New Roman" w:hAnsi="Garamond" w:cs="Times New Roman"/>
          <w:szCs w:val="24"/>
          <w:lang w:eastAsia="pl-PL"/>
        </w:rPr>
        <w:t>w ogłoszeniu. Granice nieruchomości objętych przetargiem nabywca przyjmuje wg stanu przedstawionego na wyrysie z mapy katastralnej.</w:t>
      </w:r>
    </w:p>
    <w:p w:rsidR="001E1C9D" w:rsidRPr="00581A9A" w:rsidRDefault="001E1C9D" w:rsidP="001E1C9D">
      <w:pPr>
        <w:numPr>
          <w:ilvl w:val="0"/>
          <w:numId w:val="1"/>
        </w:numPr>
        <w:spacing w:after="0" w:line="360" w:lineRule="auto"/>
        <w:jc w:val="both"/>
        <w:rPr>
          <w:rFonts w:ascii="Garamond" w:eastAsia="Times New Roman" w:hAnsi="Garamond" w:cs="Times New Roman"/>
          <w:szCs w:val="24"/>
          <w:lang w:eastAsia="pl-PL"/>
        </w:rPr>
      </w:pPr>
      <w:r w:rsidRPr="00581A9A">
        <w:rPr>
          <w:rFonts w:ascii="Garamond" w:eastAsia="Times New Roman" w:hAnsi="Garamond" w:cs="Times New Roman"/>
          <w:szCs w:val="24"/>
          <w:lang w:eastAsia="pl-PL"/>
        </w:rPr>
        <w:t>Protokół z przeprowadzonego przetargu stanowi podstawę zawarcia umowy notarialnej.</w:t>
      </w:r>
    </w:p>
    <w:p w:rsidR="001E1C9D" w:rsidRPr="00581A9A" w:rsidRDefault="001E1C9D" w:rsidP="001E1C9D">
      <w:pPr>
        <w:numPr>
          <w:ilvl w:val="0"/>
          <w:numId w:val="1"/>
        </w:numPr>
        <w:spacing w:after="0" w:line="360" w:lineRule="auto"/>
        <w:jc w:val="both"/>
        <w:rPr>
          <w:rFonts w:ascii="Garamond" w:eastAsia="Times New Roman" w:hAnsi="Garamond" w:cs="Times New Roman"/>
          <w:szCs w:val="24"/>
          <w:lang w:eastAsia="pl-PL"/>
        </w:rPr>
      </w:pPr>
      <w:r w:rsidRPr="00581A9A">
        <w:rPr>
          <w:rFonts w:ascii="Garamond" w:eastAsia="Times New Roman" w:hAnsi="Garamond" w:cs="Times New Roman"/>
          <w:szCs w:val="24"/>
          <w:lang w:eastAsia="pl-PL"/>
        </w:rPr>
        <w:t>Nabywca zobowiązany jest zapłacić cenę nabywanej nieruchomości nie p</w:t>
      </w:r>
      <w:r w:rsidRPr="00581A9A">
        <w:rPr>
          <w:rFonts w:ascii="Garamond" w:eastAsia="Times New Roman" w:hAnsi="Garamond" w:cs="Garamond"/>
          <w:szCs w:val="24"/>
          <w:lang w:eastAsia="pl-PL"/>
        </w:rPr>
        <w:t>ó</w:t>
      </w:r>
      <w:r w:rsidRPr="00581A9A">
        <w:rPr>
          <w:rFonts w:ascii="Garamond" w:eastAsia="Times New Roman" w:hAnsi="Garamond" w:cs="Times New Roman"/>
          <w:szCs w:val="24"/>
          <w:lang w:eastAsia="pl-PL"/>
        </w:rPr>
        <w:t>źniej niż do dnia zawarcia umowy przenoszącej własność. Za termin zapłaty uznaje się dzień wpływu należności na wskazane konto.</w:t>
      </w:r>
    </w:p>
    <w:p w:rsidR="001E1C9D" w:rsidRPr="00581A9A" w:rsidRDefault="001E1C9D" w:rsidP="001E1C9D">
      <w:pPr>
        <w:numPr>
          <w:ilvl w:val="0"/>
          <w:numId w:val="1"/>
        </w:numPr>
        <w:spacing w:after="0" w:line="360" w:lineRule="auto"/>
        <w:jc w:val="both"/>
        <w:rPr>
          <w:rFonts w:ascii="Garamond" w:eastAsia="Times New Roman" w:hAnsi="Garamond" w:cs="Times New Roman"/>
          <w:szCs w:val="24"/>
          <w:lang w:eastAsia="pl-PL"/>
        </w:rPr>
      </w:pPr>
      <w:r w:rsidRPr="00581A9A">
        <w:rPr>
          <w:rFonts w:ascii="Garamond" w:eastAsia="Times New Roman" w:hAnsi="Garamond" w:cs="Times New Roman"/>
          <w:szCs w:val="24"/>
          <w:lang w:eastAsia="pl-PL"/>
        </w:rPr>
        <w:t>Osoba ustalona jako nabywca zostanie zawiadomiona o miejscu i terminie zawarcia umowy sprzedaży nieruchomości najp</w:t>
      </w:r>
      <w:r w:rsidRPr="00581A9A">
        <w:rPr>
          <w:rFonts w:ascii="Garamond" w:eastAsia="Times New Roman" w:hAnsi="Garamond" w:cs="Garamond"/>
          <w:szCs w:val="24"/>
          <w:lang w:eastAsia="pl-PL"/>
        </w:rPr>
        <w:t>ó</w:t>
      </w:r>
      <w:r w:rsidRPr="00581A9A">
        <w:rPr>
          <w:rFonts w:ascii="Garamond" w:eastAsia="Times New Roman" w:hAnsi="Garamond" w:cs="Times New Roman"/>
          <w:szCs w:val="24"/>
          <w:lang w:eastAsia="pl-PL"/>
        </w:rPr>
        <w:t>źniej w ciągu 21 dni od dnia rozstrzygnięcia przetargu. Jeżeli osoba ustalona jako nabywca nieruchomości nie przystąpi bez usprawiedliwienia do zawarcia umowy w miejscu i w terminie podanych w zawiadomieniu, organizator przetargu może odstąpić od zawarcia umowy, a wpłacone wadium nie podlega zwrotowi.</w:t>
      </w:r>
    </w:p>
    <w:p w:rsidR="001E1C9D" w:rsidRPr="00581A9A" w:rsidRDefault="001E1C9D" w:rsidP="001E1C9D">
      <w:pPr>
        <w:numPr>
          <w:ilvl w:val="0"/>
          <w:numId w:val="1"/>
        </w:numPr>
        <w:spacing w:after="0" w:line="360" w:lineRule="auto"/>
        <w:jc w:val="both"/>
        <w:rPr>
          <w:rFonts w:ascii="Garamond" w:eastAsia="Times New Roman" w:hAnsi="Garamond" w:cs="Times New Roman"/>
          <w:szCs w:val="24"/>
          <w:lang w:eastAsia="pl-PL"/>
        </w:rPr>
      </w:pPr>
      <w:r w:rsidRPr="00581A9A">
        <w:rPr>
          <w:rFonts w:ascii="Garamond" w:eastAsia="Times New Roman" w:hAnsi="Garamond" w:cs="Times New Roman"/>
          <w:szCs w:val="24"/>
          <w:lang w:eastAsia="pl-PL"/>
        </w:rPr>
        <w:t>Koszty zawarcia umowy notarialnej oraz koszty wpisów wieczysto-księgowych obciążają nabywcę.</w:t>
      </w:r>
    </w:p>
    <w:p w:rsidR="001E1C9D" w:rsidRPr="00581A9A" w:rsidRDefault="001E1C9D" w:rsidP="001E1C9D">
      <w:pPr>
        <w:numPr>
          <w:ilvl w:val="0"/>
          <w:numId w:val="1"/>
        </w:numPr>
        <w:spacing w:after="0" w:line="360" w:lineRule="auto"/>
        <w:jc w:val="both"/>
        <w:rPr>
          <w:rFonts w:ascii="Garamond" w:eastAsia="Times New Roman" w:hAnsi="Garamond" w:cs="Times New Roman"/>
          <w:szCs w:val="24"/>
          <w:lang w:eastAsia="pl-PL"/>
        </w:rPr>
      </w:pPr>
      <w:r w:rsidRPr="00581A9A">
        <w:rPr>
          <w:rFonts w:ascii="Garamond" w:eastAsia="Times New Roman" w:hAnsi="Garamond" w:cs="Times New Roman"/>
          <w:szCs w:val="24"/>
          <w:lang w:eastAsia="pl-PL"/>
        </w:rPr>
        <w:lastRenderedPageBreak/>
        <w:t xml:space="preserve">Szczegółowych informacji dotyczących przedmiotu przetargu udzielają pracownicy Referatu Gospodarki Nieruchomościami Starostwa Powiatowego </w:t>
      </w:r>
      <w:r w:rsidR="00B679DA" w:rsidRPr="00581A9A">
        <w:rPr>
          <w:rFonts w:ascii="Garamond" w:eastAsia="Times New Roman" w:hAnsi="Garamond" w:cs="Times New Roman"/>
          <w:szCs w:val="24"/>
          <w:lang w:eastAsia="pl-PL"/>
        </w:rPr>
        <w:br/>
      </w:r>
      <w:r w:rsidRPr="00581A9A">
        <w:rPr>
          <w:rFonts w:ascii="Garamond" w:eastAsia="Times New Roman" w:hAnsi="Garamond" w:cs="Times New Roman"/>
          <w:szCs w:val="24"/>
          <w:lang w:eastAsia="pl-PL"/>
        </w:rPr>
        <w:t xml:space="preserve">w Lęborku, pok. 220 i 221, II piętro, tel. /59/ 863 28 41. </w:t>
      </w:r>
    </w:p>
    <w:p w:rsidR="001E1C9D" w:rsidRPr="00581A9A" w:rsidRDefault="001E1C9D" w:rsidP="001E1C9D">
      <w:pPr>
        <w:pStyle w:val="Akapitzlist"/>
        <w:numPr>
          <w:ilvl w:val="0"/>
          <w:numId w:val="1"/>
        </w:numPr>
        <w:spacing w:after="0" w:line="360" w:lineRule="auto"/>
        <w:jc w:val="both"/>
        <w:rPr>
          <w:rFonts w:ascii="Garamond" w:eastAsia="Times New Roman" w:hAnsi="Garamond" w:cs="Times New Roman"/>
          <w:szCs w:val="24"/>
          <w:lang w:eastAsia="pl-PL"/>
        </w:rPr>
      </w:pPr>
      <w:r w:rsidRPr="00581A9A">
        <w:rPr>
          <w:rFonts w:ascii="Garamond" w:eastAsia="Times New Roman" w:hAnsi="Garamond" w:cs="Times New Roman"/>
          <w:szCs w:val="24"/>
          <w:lang w:eastAsia="pl-PL"/>
        </w:rPr>
        <w:t xml:space="preserve">Ogłoszenie podaje się do publicznej wiadomości poprzez zamieszczenie na stronie internetowej Starostwa Powiatowego w Lęborku </w:t>
      </w:r>
      <w:hyperlink r:id="rId6" w:history="1">
        <w:r w:rsidRPr="00581A9A">
          <w:rPr>
            <w:rStyle w:val="Hipercze"/>
            <w:rFonts w:ascii="Garamond" w:eastAsia="Times New Roman" w:hAnsi="Garamond" w:cs="Times New Roman"/>
            <w:szCs w:val="24"/>
            <w:lang w:eastAsia="pl-PL"/>
          </w:rPr>
          <w:t>www.powiat-lebork.com</w:t>
        </w:r>
      </w:hyperlink>
      <w:r w:rsidRPr="00581A9A">
        <w:rPr>
          <w:rFonts w:ascii="Garamond" w:hAnsi="Garamond"/>
        </w:rPr>
        <w:t xml:space="preserve">(BIP), </w:t>
      </w:r>
      <w:r w:rsidRPr="00581A9A">
        <w:rPr>
          <w:rFonts w:ascii="Garamond" w:eastAsia="Times New Roman" w:hAnsi="Garamond" w:cs="Times New Roman"/>
          <w:szCs w:val="24"/>
          <w:lang w:eastAsia="pl-PL"/>
        </w:rPr>
        <w:t>na tablicy ogłoszeń tutejszego urzędu /parter/ oraz</w:t>
      </w:r>
      <w:r w:rsidR="00B679DA" w:rsidRPr="00581A9A">
        <w:rPr>
          <w:rFonts w:ascii="Garamond" w:hAnsi="Garamond"/>
        </w:rPr>
        <w:t xml:space="preserve"> na tablicach ogłoszeń Urzędu Miasta Lęborka i Łeby, U</w:t>
      </w:r>
      <w:r w:rsidRPr="00581A9A">
        <w:rPr>
          <w:rFonts w:ascii="Garamond" w:hAnsi="Garamond"/>
        </w:rPr>
        <w:t xml:space="preserve">rzędów </w:t>
      </w:r>
      <w:r w:rsidR="00B679DA" w:rsidRPr="00581A9A">
        <w:rPr>
          <w:rFonts w:ascii="Garamond" w:hAnsi="Garamond"/>
        </w:rPr>
        <w:t>Gmin</w:t>
      </w:r>
      <w:r w:rsidR="007A15CA">
        <w:rPr>
          <w:rFonts w:ascii="Garamond" w:hAnsi="Garamond"/>
        </w:rPr>
        <w:t>:</w:t>
      </w:r>
      <w:r w:rsidR="00B679DA" w:rsidRPr="00581A9A">
        <w:rPr>
          <w:rFonts w:ascii="Garamond" w:hAnsi="Garamond"/>
        </w:rPr>
        <w:t xml:space="preserve"> Wicko, Nowa Wieś Lęborska </w:t>
      </w:r>
      <w:r w:rsidRPr="00581A9A">
        <w:rPr>
          <w:rFonts w:ascii="Garamond" w:hAnsi="Garamond"/>
        </w:rPr>
        <w:t>i Cewice</w:t>
      </w:r>
      <w:r w:rsidRPr="00581A9A">
        <w:rPr>
          <w:rFonts w:ascii="Garamond" w:eastAsia="Times New Roman" w:hAnsi="Garamond" w:cs="Times New Roman"/>
          <w:szCs w:val="24"/>
          <w:lang w:eastAsia="pl-PL"/>
        </w:rPr>
        <w:t xml:space="preserve"> na okres </w:t>
      </w:r>
      <w:r w:rsidR="002723B9" w:rsidRPr="00581A9A">
        <w:rPr>
          <w:rFonts w:ascii="Garamond" w:eastAsia="Times New Roman" w:hAnsi="Garamond" w:cs="Times New Roman"/>
          <w:b/>
          <w:szCs w:val="24"/>
          <w:lang w:eastAsia="pl-PL"/>
        </w:rPr>
        <w:t>od 12.10.2018 r. do 16.11</w:t>
      </w:r>
      <w:r w:rsidRPr="00581A9A">
        <w:rPr>
          <w:rFonts w:ascii="Garamond" w:eastAsia="Times New Roman" w:hAnsi="Garamond" w:cs="Times New Roman"/>
          <w:b/>
          <w:szCs w:val="24"/>
          <w:lang w:eastAsia="pl-PL"/>
        </w:rPr>
        <w:t xml:space="preserve">.2018 r. </w:t>
      </w:r>
    </w:p>
    <w:p w:rsidR="001E1C9D" w:rsidRPr="00581A9A" w:rsidRDefault="001E1C9D" w:rsidP="001E1C9D">
      <w:pPr>
        <w:numPr>
          <w:ilvl w:val="0"/>
          <w:numId w:val="1"/>
        </w:numPr>
        <w:spacing w:after="0" w:line="360" w:lineRule="auto"/>
        <w:jc w:val="both"/>
        <w:rPr>
          <w:rFonts w:ascii="Garamond" w:eastAsia="Times New Roman" w:hAnsi="Garamond" w:cs="Times New Roman"/>
          <w:szCs w:val="24"/>
          <w:lang w:eastAsia="pl-PL"/>
        </w:rPr>
      </w:pPr>
      <w:r w:rsidRPr="00581A9A">
        <w:rPr>
          <w:rFonts w:ascii="Garamond" w:eastAsia="Times New Roman" w:hAnsi="Garamond" w:cs="Times New Roman"/>
          <w:szCs w:val="24"/>
          <w:lang w:eastAsia="pl-PL"/>
        </w:rPr>
        <w:t xml:space="preserve">Zastrzega się prawo do odwołania przetargu z ważnych powodów. Zarząd Powiatu Lęborskiego poda do publicznej wiadomości informację o odwołaniu </w:t>
      </w:r>
      <w:r w:rsidR="002723B9" w:rsidRPr="00581A9A">
        <w:rPr>
          <w:rFonts w:ascii="Garamond" w:eastAsia="Times New Roman" w:hAnsi="Garamond" w:cs="Times New Roman"/>
          <w:szCs w:val="24"/>
          <w:lang w:eastAsia="pl-PL"/>
        </w:rPr>
        <w:br/>
      </w:r>
      <w:r w:rsidRPr="00581A9A">
        <w:rPr>
          <w:rFonts w:ascii="Garamond" w:eastAsia="Times New Roman" w:hAnsi="Garamond" w:cs="Times New Roman"/>
          <w:szCs w:val="24"/>
          <w:lang w:eastAsia="pl-PL"/>
        </w:rPr>
        <w:t>z podaniem uzasadnionej przyczyny.</w:t>
      </w:r>
    </w:p>
    <w:p w:rsidR="001E1C9D" w:rsidRPr="00581A9A" w:rsidRDefault="001E1C9D" w:rsidP="001E1C9D">
      <w:pPr>
        <w:tabs>
          <w:tab w:val="num" w:pos="426"/>
        </w:tabs>
        <w:spacing w:after="0" w:line="360" w:lineRule="auto"/>
        <w:ind w:left="360"/>
        <w:rPr>
          <w:rFonts w:ascii="Garamond" w:eastAsia="Times New Roman" w:hAnsi="Garamond" w:cs="Times New Roman"/>
          <w:u w:val="single"/>
          <w:lang w:eastAsia="pl-PL"/>
        </w:rPr>
      </w:pPr>
    </w:p>
    <w:p w:rsidR="001E1C9D" w:rsidRPr="00581A9A" w:rsidRDefault="001E1C9D" w:rsidP="001E1C9D">
      <w:pPr>
        <w:pStyle w:val="Akapitzlist"/>
        <w:spacing w:after="0" w:line="360" w:lineRule="auto"/>
        <w:jc w:val="center"/>
        <w:rPr>
          <w:rFonts w:ascii="Garamond" w:eastAsia="Times New Roman" w:hAnsi="Garamond" w:cs="Times New Roman"/>
          <w:u w:val="single"/>
          <w:lang w:eastAsia="pl-PL"/>
        </w:rPr>
      </w:pPr>
      <w:r w:rsidRPr="00581A9A">
        <w:rPr>
          <w:rFonts w:ascii="Garamond" w:eastAsia="Times New Roman" w:hAnsi="Garamond" w:cs="Times New Roman"/>
          <w:u w:val="single"/>
          <w:lang w:eastAsia="pl-PL"/>
        </w:rPr>
        <w:t xml:space="preserve">Przetarg odbędzie się w </w:t>
      </w:r>
      <w:r w:rsidR="002723B9" w:rsidRPr="00581A9A">
        <w:rPr>
          <w:rFonts w:ascii="Garamond" w:eastAsia="Times New Roman" w:hAnsi="Garamond" w:cs="Times New Roman"/>
          <w:b/>
          <w:u w:val="single"/>
          <w:lang w:eastAsia="pl-PL"/>
        </w:rPr>
        <w:t>dniu 16.11</w:t>
      </w:r>
      <w:r w:rsidRPr="00581A9A">
        <w:rPr>
          <w:rFonts w:ascii="Garamond" w:eastAsia="Times New Roman" w:hAnsi="Garamond" w:cs="Times New Roman"/>
          <w:b/>
          <w:u w:val="single"/>
          <w:lang w:eastAsia="pl-PL"/>
        </w:rPr>
        <w:t xml:space="preserve">.2018r. o godzinie 10:00 w sali nr 13 </w:t>
      </w:r>
      <w:r w:rsidRPr="00581A9A">
        <w:rPr>
          <w:rFonts w:ascii="Garamond" w:eastAsia="Times New Roman" w:hAnsi="Garamond" w:cs="Times New Roman"/>
          <w:u w:val="single"/>
          <w:lang w:eastAsia="pl-PL"/>
        </w:rPr>
        <w:t>Starostwa Powiatowego w Lęborku, ul. Czołgist</w:t>
      </w:r>
      <w:r w:rsidRPr="00581A9A">
        <w:rPr>
          <w:rFonts w:ascii="Garamond" w:eastAsia="Times New Roman" w:hAnsi="Garamond" w:cs="Garamond"/>
          <w:u w:val="single"/>
          <w:lang w:eastAsia="pl-PL"/>
        </w:rPr>
        <w:t>ó</w:t>
      </w:r>
      <w:r w:rsidRPr="00581A9A">
        <w:rPr>
          <w:rFonts w:ascii="Garamond" w:eastAsia="Times New Roman" w:hAnsi="Garamond" w:cs="Times New Roman"/>
          <w:u w:val="single"/>
          <w:lang w:eastAsia="pl-PL"/>
        </w:rPr>
        <w:t>w 5.</w:t>
      </w:r>
    </w:p>
    <w:p w:rsidR="00930149" w:rsidRPr="00581A9A" w:rsidRDefault="00930149">
      <w:pPr>
        <w:rPr>
          <w:rFonts w:ascii="Garamond" w:hAnsi="Garamond"/>
        </w:rPr>
      </w:pPr>
    </w:p>
    <w:sectPr w:rsidR="00930149" w:rsidRPr="00581A9A" w:rsidSect="00581A9A">
      <w:pgSz w:w="16838" w:h="11906" w:orient="landscape"/>
      <w:pgMar w:top="709" w:right="1418"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8E2"/>
    <w:multiLevelType w:val="hybridMultilevel"/>
    <w:tmpl w:val="7988D13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B97"/>
    <w:rsid w:val="000367C0"/>
    <w:rsid w:val="001E1C9D"/>
    <w:rsid w:val="002723B9"/>
    <w:rsid w:val="00581A9A"/>
    <w:rsid w:val="007A15CA"/>
    <w:rsid w:val="0085693B"/>
    <w:rsid w:val="00920BCE"/>
    <w:rsid w:val="00930149"/>
    <w:rsid w:val="00971B97"/>
    <w:rsid w:val="00B33F0E"/>
    <w:rsid w:val="00B679DA"/>
    <w:rsid w:val="00EA0E9F"/>
    <w:rsid w:val="00FD7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1C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unhideWhenUsed/>
    <w:rsid w:val="001E1C9D"/>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1E1C9D"/>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1E1C9D"/>
    <w:pPr>
      <w:ind w:left="720"/>
      <w:contextualSpacing/>
    </w:pPr>
  </w:style>
  <w:style w:type="character" w:styleId="Uwydatnienie">
    <w:name w:val="Emphasis"/>
    <w:basedOn w:val="Domylnaczcionkaakapitu"/>
    <w:uiPriority w:val="20"/>
    <w:qFormat/>
    <w:rsid w:val="001E1C9D"/>
    <w:rPr>
      <w:i/>
      <w:iCs/>
    </w:rPr>
  </w:style>
  <w:style w:type="character" w:styleId="Hipercze">
    <w:name w:val="Hyperlink"/>
    <w:basedOn w:val="Domylnaczcionkaakapitu"/>
    <w:uiPriority w:val="99"/>
    <w:semiHidden/>
    <w:unhideWhenUsed/>
    <w:rsid w:val="001E1C9D"/>
    <w:rPr>
      <w:color w:val="0000FF"/>
      <w:u w:val="single"/>
    </w:rPr>
  </w:style>
  <w:style w:type="paragraph" w:styleId="Tekstdymka">
    <w:name w:val="Balloon Text"/>
    <w:basedOn w:val="Normalny"/>
    <w:link w:val="TekstdymkaZnak"/>
    <w:uiPriority w:val="99"/>
    <w:semiHidden/>
    <w:unhideWhenUsed/>
    <w:rsid w:val="007A15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1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1C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unhideWhenUsed/>
    <w:rsid w:val="001E1C9D"/>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1E1C9D"/>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1E1C9D"/>
    <w:pPr>
      <w:ind w:left="720"/>
      <w:contextualSpacing/>
    </w:pPr>
  </w:style>
  <w:style w:type="character" w:styleId="Uwydatnienie">
    <w:name w:val="Emphasis"/>
    <w:basedOn w:val="Domylnaczcionkaakapitu"/>
    <w:uiPriority w:val="20"/>
    <w:qFormat/>
    <w:rsid w:val="001E1C9D"/>
    <w:rPr>
      <w:i/>
      <w:iCs/>
    </w:rPr>
  </w:style>
  <w:style w:type="character" w:styleId="Hipercze">
    <w:name w:val="Hyperlink"/>
    <w:basedOn w:val="Domylnaczcionkaakapitu"/>
    <w:uiPriority w:val="99"/>
    <w:semiHidden/>
    <w:unhideWhenUsed/>
    <w:rsid w:val="001E1C9D"/>
    <w:rPr>
      <w:color w:val="0000FF"/>
      <w:u w:val="single"/>
    </w:rPr>
  </w:style>
  <w:style w:type="paragraph" w:styleId="Tekstdymka">
    <w:name w:val="Balloon Text"/>
    <w:basedOn w:val="Normalny"/>
    <w:link w:val="TekstdymkaZnak"/>
    <w:uiPriority w:val="99"/>
    <w:semiHidden/>
    <w:unhideWhenUsed/>
    <w:rsid w:val="007A15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1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10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861</Words>
  <Characters>5168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7</cp:revision>
  <cp:lastPrinted>2018-10-04T11:22:00Z</cp:lastPrinted>
  <dcterms:created xsi:type="dcterms:W3CDTF">2018-10-01T12:19:00Z</dcterms:created>
  <dcterms:modified xsi:type="dcterms:W3CDTF">2018-10-04T11:23:00Z</dcterms:modified>
</cp:coreProperties>
</file>