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91F" w:rsidRPr="00C0091F" w:rsidRDefault="00C0091F" w:rsidP="00C0091F">
      <w:pPr>
        <w:keepNext/>
        <w:spacing w:after="0" w:line="240" w:lineRule="auto"/>
        <w:outlineLvl w:val="1"/>
        <w:rPr>
          <w:rFonts w:ascii="Garamond" w:eastAsia="Times New Roman" w:hAnsi="Garamond" w:cs="Times New Roman"/>
          <w:b/>
          <w:bCs/>
          <w:iCs/>
          <w:color w:val="FF0000"/>
          <w:lang w:eastAsia="pl-PL"/>
        </w:rPr>
      </w:pPr>
      <w:r w:rsidRPr="00C0091F">
        <w:rPr>
          <w:rFonts w:ascii="Garamond" w:eastAsia="Times New Roman" w:hAnsi="Garamond" w:cs="Times New Roman"/>
          <w:b/>
          <w:bCs/>
          <w:iCs/>
          <w:color w:val="FF0000"/>
          <w:lang w:eastAsia="pl-PL"/>
        </w:rPr>
        <w:t>STAROSTA LĘBORSKI</w:t>
      </w:r>
    </w:p>
    <w:p w:rsidR="00C0091F" w:rsidRPr="00C0091F" w:rsidRDefault="00C0091F" w:rsidP="00F80881">
      <w:pPr>
        <w:keepNext/>
        <w:spacing w:after="0" w:line="360" w:lineRule="auto"/>
        <w:outlineLvl w:val="1"/>
        <w:rPr>
          <w:rFonts w:ascii="Garamond" w:eastAsia="Times New Roman" w:hAnsi="Garamond" w:cs="Times New Roman"/>
          <w:bCs/>
          <w:iCs/>
          <w:lang w:eastAsia="pl-PL"/>
        </w:rPr>
      </w:pPr>
      <w:r w:rsidRPr="00C0091F">
        <w:rPr>
          <w:rFonts w:ascii="Garamond" w:eastAsia="Times New Roman" w:hAnsi="Garamond" w:cs="Times New Roman"/>
          <w:bCs/>
          <w:iCs/>
          <w:lang w:eastAsia="pl-PL"/>
        </w:rPr>
        <w:t>G.6845.4.2021.SP.JK</w:t>
      </w:r>
    </w:p>
    <w:p w:rsidR="00BA5B3C" w:rsidRPr="00C0091F" w:rsidRDefault="00C0091F" w:rsidP="00F80881">
      <w:pPr>
        <w:keepNext/>
        <w:spacing w:after="0" w:line="360" w:lineRule="auto"/>
        <w:jc w:val="center"/>
        <w:outlineLvl w:val="1"/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</w:pPr>
      <w:r w:rsidRPr="00C0091F"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  <w:t>O</w:t>
      </w:r>
      <w:r w:rsidR="007329F3" w:rsidRPr="00C0091F"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  <w:t>głoszenie Starosty Lęborskiego</w:t>
      </w:r>
      <w:r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  <w:t xml:space="preserve"> </w:t>
      </w:r>
      <w:r w:rsidR="00216E8F" w:rsidRPr="00C0091F"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  <w:t>z siedzibą w Lęborku przy ul. Czołgistów 5</w:t>
      </w:r>
    </w:p>
    <w:p w:rsidR="007329F3" w:rsidRPr="00C0091F" w:rsidRDefault="007329F3" w:rsidP="00F80881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</w:pPr>
      <w:r w:rsidRPr="00C0091F"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  <w:t xml:space="preserve">z dnia </w:t>
      </w:r>
      <w:r w:rsidR="00A37588" w:rsidRPr="00C0091F"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  <w:t>29 lipca</w:t>
      </w:r>
      <w:r w:rsidRPr="00C0091F"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  <w:t xml:space="preserve"> 2022 roku</w:t>
      </w:r>
    </w:p>
    <w:p w:rsidR="00444E07" w:rsidRDefault="00444E07" w:rsidP="00444E07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444E07" w:rsidRPr="00F80881" w:rsidRDefault="00444E07" w:rsidP="00F80881">
      <w:pPr>
        <w:pStyle w:val="Akapitzlist"/>
        <w:numPr>
          <w:ilvl w:val="0"/>
          <w:numId w:val="1"/>
        </w:numPr>
        <w:spacing w:after="0"/>
        <w:jc w:val="both"/>
        <w:rPr>
          <w:rFonts w:ascii="Garamond" w:eastAsia="Times New Roman" w:hAnsi="Garamond" w:cs="Times New Roman"/>
          <w:iCs/>
          <w:lang w:eastAsia="pl-PL"/>
        </w:rPr>
      </w:pPr>
      <w:r w:rsidRPr="00F80881">
        <w:rPr>
          <w:rFonts w:ascii="Garamond" w:hAnsi="Garamond"/>
        </w:rPr>
        <w:t>Działając na podstawie art. 13 ust. 1, art. 2</w:t>
      </w:r>
      <w:r w:rsidR="00F80881" w:rsidRPr="00F80881">
        <w:rPr>
          <w:rFonts w:ascii="Garamond" w:hAnsi="Garamond"/>
        </w:rPr>
        <w:t>3 ust.1</w:t>
      </w:r>
      <w:r w:rsidR="00F80881">
        <w:rPr>
          <w:rFonts w:ascii="Garamond" w:hAnsi="Garamond"/>
        </w:rPr>
        <w:t xml:space="preserve"> pkt 7a</w:t>
      </w:r>
      <w:r w:rsidRPr="00F80881">
        <w:rPr>
          <w:rFonts w:ascii="Garamond" w:hAnsi="Garamond"/>
        </w:rPr>
        <w:t>, art. 38 ust. 1 i 2 ustawy z dnia 21 sierpnia 1997 roku o gospodarce nieruchomościami (</w:t>
      </w:r>
      <w:r w:rsidR="008F1CCF">
        <w:rPr>
          <w:rFonts w:ascii="Garamond" w:hAnsi="Garamond"/>
        </w:rPr>
        <w:t>t.</w:t>
      </w:r>
      <w:r w:rsidR="003F72A2">
        <w:rPr>
          <w:rFonts w:ascii="Garamond" w:hAnsi="Garamond"/>
        </w:rPr>
        <w:t xml:space="preserve"> </w:t>
      </w:r>
      <w:r w:rsidR="008F1CCF">
        <w:rPr>
          <w:rFonts w:ascii="Garamond" w:hAnsi="Garamond"/>
        </w:rPr>
        <w:t xml:space="preserve">j. </w:t>
      </w:r>
      <w:r w:rsidRPr="00F80881">
        <w:rPr>
          <w:rFonts w:ascii="Garamond" w:hAnsi="Garamond"/>
        </w:rPr>
        <w:t>Dz.U. z 20</w:t>
      </w:r>
      <w:r w:rsidRPr="00F80881">
        <w:rPr>
          <w:rFonts w:ascii="Garamond" w:hAnsi="Garamond"/>
          <w:bCs/>
          <w:iCs/>
        </w:rPr>
        <w:t>21</w:t>
      </w:r>
      <w:r w:rsidRPr="00F80881">
        <w:rPr>
          <w:rFonts w:ascii="Garamond" w:hAnsi="Garamond"/>
        </w:rPr>
        <w:t xml:space="preserve">r. poz. </w:t>
      </w:r>
      <w:r w:rsidRPr="00F80881">
        <w:rPr>
          <w:rFonts w:ascii="Garamond" w:hAnsi="Garamond"/>
          <w:bCs/>
          <w:iCs/>
        </w:rPr>
        <w:t>1899</w:t>
      </w:r>
      <w:r w:rsidRPr="00F80881">
        <w:rPr>
          <w:rFonts w:ascii="Garamond" w:hAnsi="Garamond"/>
        </w:rPr>
        <w:t xml:space="preserve"> ze zm.)</w:t>
      </w:r>
      <w:r w:rsidR="008F1CCF">
        <w:rPr>
          <w:rFonts w:ascii="Garamond" w:hAnsi="Garamond"/>
        </w:rPr>
        <w:t>,</w:t>
      </w:r>
      <w:r w:rsidRPr="00F80881">
        <w:rPr>
          <w:rFonts w:ascii="Garamond" w:eastAsia="Times New Roman" w:hAnsi="Garamond" w:cs="Times New Roman"/>
          <w:b/>
          <w:iCs/>
          <w:spacing w:val="20"/>
          <w:lang w:eastAsia="pl-PL"/>
        </w:rPr>
        <w:t xml:space="preserve"> </w:t>
      </w:r>
      <w:r w:rsidRPr="00F80881">
        <w:rPr>
          <w:rFonts w:ascii="Garamond" w:eastAsia="Times New Roman" w:hAnsi="Garamond" w:cs="Times New Roman"/>
          <w:iCs/>
          <w:lang w:eastAsia="pl-PL"/>
        </w:rPr>
        <w:t>Starosta Lęborski wykonujący zadania z zakresu administracji rządowej ogłasza I ustny przetarg nieograniczony na dzierżawę nieruchomości stanowiącej własność Skarbu Państwa</w:t>
      </w:r>
      <w:r w:rsidRPr="00F80881">
        <w:rPr>
          <w:rFonts w:ascii="Garamond" w:eastAsia="Times New Roman" w:hAnsi="Garamond" w:cs="Times New Roman"/>
          <w:iCs/>
          <w:lang w:eastAsia="pl-PL"/>
        </w:rPr>
        <w:t>.</w:t>
      </w:r>
    </w:p>
    <w:p w:rsidR="00216E8F" w:rsidRPr="00F80881" w:rsidRDefault="00A37588" w:rsidP="00F80881">
      <w:pPr>
        <w:numPr>
          <w:ilvl w:val="0"/>
          <w:numId w:val="1"/>
        </w:num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F80881">
        <w:rPr>
          <w:rFonts w:ascii="Garamond" w:eastAsia="Times New Roman" w:hAnsi="Garamond" w:cs="Times New Roman"/>
          <w:lang w:eastAsia="pl-PL"/>
        </w:rPr>
        <w:t>W</w:t>
      </w:r>
      <w:r w:rsidRPr="00F80881">
        <w:rPr>
          <w:rFonts w:ascii="Garamond" w:eastAsia="Times New Roman" w:hAnsi="Garamond" w:cs="Times New Roman"/>
          <w:lang w:eastAsia="pl-PL"/>
        </w:rPr>
        <w:t xml:space="preserve"> drodze ustnego przetargu nieograniczonego </w:t>
      </w:r>
      <w:r w:rsidRPr="00F80881">
        <w:rPr>
          <w:rFonts w:ascii="Garamond" w:eastAsia="Times New Roman" w:hAnsi="Garamond" w:cs="Times New Roman"/>
          <w:lang w:eastAsia="pl-PL"/>
        </w:rPr>
        <w:t>p</w:t>
      </w:r>
      <w:r w:rsidR="00BA5B3C" w:rsidRPr="00F80881">
        <w:rPr>
          <w:rFonts w:ascii="Garamond" w:eastAsia="Times New Roman" w:hAnsi="Garamond" w:cs="Times New Roman"/>
          <w:lang w:eastAsia="pl-PL"/>
        </w:rPr>
        <w:t xml:space="preserve">rzeznacza się do </w:t>
      </w:r>
      <w:r w:rsidR="00216E8F" w:rsidRPr="00F80881">
        <w:rPr>
          <w:rFonts w:ascii="Garamond" w:eastAsia="Times New Roman" w:hAnsi="Garamond" w:cs="Times New Roman"/>
          <w:lang w:eastAsia="pl-PL"/>
        </w:rPr>
        <w:t xml:space="preserve">wydzierżawienia na okres 3 (trzech) lat </w:t>
      </w:r>
      <w:r w:rsidR="00BA5B3C" w:rsidRPr="00F80881">
        <w:rPr>
          <w:rFonts w:ascii="Garamond" w:eastAsia="Times New Roman" w:hAnsi="Garamond" w:cs="Times New Roman"/>
          <w:lang w:eastAsia="pl-PL"/>
        </w:rPr>
        <w:t xml:space="preserve">niżej </w:t>
      </w:r>
      <w:r w:rsidRPr="00F80881">
        <w:rPr>
          <w:rFonts w:ascii="Garamond" w:eastAsia="Times New Roman" w:hAnsi="Garamond" w:cs="Times New Roman"/>
          <w:lang w:eastAsia="pl-PL"/>
        </w:rPr>
        <w:t xml:space="preserve">opisaną </w:t>
      </w:r>
      <w:r w:rsidR="00BA5B3C" w:rsidRPr="00F80881">
        <w:rPr>
          <w:rFonts w:ascii="Garamond" w:eastAsia="Times New Roman" w:hAnsi="Garamond" w:cs="Times New Roman"/>
          <w:lang w:eastAsia="pl-PL"/>
        </w:rPr>
        <w:t xml:space="preserve">nieruchomość </w:t>
      </w:r>
      <w:r w:rsidR="00216E8F" w:rsidRPr="00F80881">
        <w:rPr>
          <w:rFonts w:ascii="Garamond" w:eastAsia="Times New Roman" w:hAnsi="Garamond" w:cs="Times New Roman"/>
          <w:lang w:eastAsia="pl-PL"/>
        </w:rPr>
        <w:t>stanowiącą własność Skarbu Państwa w dyspozycji Starosty Lęborskiego:</w:t>
      </w:r>
    </w:p>
    <w:tbl>
      <w:tblPr>
        <w:tblW w:w="1403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992"/>
        <w:gridCol w:w="1276"/>
        <w:gridCol w:w="1701"/>
        <w:gridCol w:w="1843"/>
        <w:gridCol w:w="1417"/>
        <w:gridCol w:w="4536"/>
      </w:tblGrid>
      <w:tr w:rsidR="007329F3" w:rsidRPr="00216E8F" w:rsidTr="00CC6A31">
        <w:trPr>
          <w:trHeight w:val="8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42FAD" w:rsidRPr="00216E8F" w:rsidRDefault="00216E8F" w:rsidP="00101C8A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</w:pPr>
            <w:r w:rsidRPr="00216E8F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położenie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42FAD" w:rsidRPr="00216E8F" w:rsidRDefault="00216E8F" w:rsidP="00101C8A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</w:pPr>
            <w:r w:rsidRPr="00216E8F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nr działki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42FAD" w:rsidRPr="00216E8F" w:rsidRDefault="00216E8F" w:rsidP="00101C8A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vertAlign w:val="superscript"/>
              </w:rPr>
            </w:pPr>
            <w:r w:rsidRPr="00216E8F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powierzchnia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42FAD" w:rsidRPr="00216E8F" w:rsidRDefault="00216E8F" w:rsidP="00101C8A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</w:pPr>
            <w:r w:rsidRPr="00216E8F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nr księgi wieczystej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42FAD" w:rsidRPr="00216E8F" w:rsidRDefault="00216E8F" w:rsidP="00101C8A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</w:pPr>
            <w:r w:rsidRPr="00216E8F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 xml:space="preserve">wyjściowa stawka rocznego czynszu dzierżawnego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42FAD" w:rsidRPr="00216E8F" w:rsidRDefault="00216E8F" w:rsidP="00101C8A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</w:pPr>
            <w:r w:rsidRPr="00216E8F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wysokość wadium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42FAD" w:rsidRPr="00216E8F" w:rsidRDefault="00E42FAD" w:rsidP="00101C8A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</w:pPr>
            <w:r w:rsidRPr="00216E8F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Opis nieruchomości</w:t>
            </w:r>
          </w:p>
        </w:tc>
      </w:tr>
      <w:tr w:rsidR="00CC6A31" w:rsidRPr="00216E8F" w:rsidTr="00CC6A3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AD" w:rsidRPr="00DE0595" w:rsidRDefault="00DE0595" w:rsidP="00DE0595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gm. Nowa Wieś Lęborska, obr. Nowa Wieś Lęborska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AD" w:rsidRPr="00DE0595" w:rsidRDefault="00DE0595" w:rsidP="00DE0595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AD" w:rsidRPr="00DE0595" w:rsidRDefault="00DE0595" w:rsidP="00DE0595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1.95ha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AD" w:rsidRPr="00DE0595" w:rsidRDefault="00DE0595" w:rsidP="00DE0595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SL1L/00008006/1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AD" w:rsidRPr="00DE0595" w:rsidRDefault="00A37588" w:rsidP="00DE0595">
            <w:pPr>
              <w:spacing w:after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1.000,00zł*</w:t>
            </w:r>
            <w:r w:rsidR="00DE0595">
              <w:rPr>
                <w:rFonts w:ascii="Garamond" w:hAnsi="Garamond"/>
                <w:bCs/>
                <w:sz w:val="20"/>
                <w:szCs w:val="20"/>
              </w:rPr>
              <w:br/>
              <w:t>(słownie: jeden tysiąc złotych 00/100)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AD" w:rsidRPr="00DE0595" w:rsidRDefault="007329F3" w:rsidP="00DE0595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200,00zł (słownie: dwieście złotych 00/100)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AD" w:rsidRPr="00CC6A31" w:rsidRDefault="00DE0595" w:rsidP="00CC6A31">
            <w:pPr>
              <w:spacing w:after="0"/>
              <w:jc w:val="center"/>
              <w:rPr>
                <w:rFonts w:ascii="Garamond" w:hAnsi="Garamond"/>
                <w:bCs/>
                <w:iCs/>
                <w:sz w:val="20"/>
                <w:szCs w:val="20"/>
              </w:rPr>
            </w:pPr>
            <w:r w:rsidRPr="00DE0595">
              <w:rPr>
                <w:rFonts w:ascii="Garamond" w:hAnsi="Garamond"/>
                <w:bCs/>
                <w:iCs/>
                <w:sz w:val="20"/>
                <w:szCs w:val="20"/>
              </w:rPr>
              <w:t>Nieruchomość rolna położona w kompleksie nieruchomości rolnych</w:t>
            </w:r>
            <w:r>
              <w:rPr>
                <w:rFonts w:ascii="Garamond" w:hAnsi="Garamond"/>
                <w:bCs/>
                <w:iCs/>
                <w:sz w:val="20"/>
                <w:szCs w:val="20"/>
              </w:rPr>
              <w:t>.</w:t>
            </w:r>
            <w:r w:rsidRPr="00DE0595">
              <w:rPr>
                <w:rFonts w:ascii="Garamond" w:hAnsi="Garamond"/>
                <w:bCs/>
                <w:iCs/>
                <w:sz w:val="20"/>
                <w:szCs w:val="20"/>
              </w:rPr>
              <w:t xml:space="preserve"> </w:t>
            </w:r>
            <w:r w:rsidR="00CC6A31">
              <w:rPr>
                <w:rFonts w:ascii="Garamond" w:hAnsi="Garamond"/>
                <w:bCs/>
                <w:iCs/>
                <w:sz w:val="20"/>
                <w:szCs w:val="20"/>
              </w:rPr>
              <w:t xml:space="preserve">Zgodnie z zapisami ewidencji gruntów i budynków </w:t>
            </w:r>
            <w:r w:rsidRPr="00DE0595">
              <w:rPr>
                <w:rFonts w:ascii="Garamond" w:hAnsi="Garamond"/>
                <w:sz w:val="20"/>
                <w:szCs w:val="20"/>
              </w:rPr>
              <w:t xml:space="preserve">nieruchomość stanowi następujące użytki: </w:t>
            </w:r>
            <w:proofErr w:type="spellStart"/>
            <w:r w:rsidRPr="00DE0595">
              <w:rPr>
                <w:rFonts w:ascii="Garamond" w:hAnsi="Garamond"/>
                <w:sz w:val="20"/>
                <w:szCs w:val="20"/>
              </w:rPr>
              <w:t>RIIIb</w:t>
            </w:r>
            <w:proofErr w:type="spellEnd"/>
            <w:r w:rsidRPr="00DE0595">
              <w:rPr>
                <w:rFonts w:ascii="Garamond" w:hAnsi="Garamond"/>
                <w:sz w:val="20"/>
                <w:szCs w:val="20"/>
              </w:rPr>
              <w:t xml:space="preserve"> pow. 0.69ha, </w:t>
            </w:r>
            <w:proofErr w:type="spellStart"/>
            <w:r w:rsidRPr="00DE0595">
              <w:rPr>
                <w:rFonts w:ascii="Garamond" w:hAnsi="Garamond"/>
                <w:sz w:val="20"/>
                <w:szCs w:val="20"/>
              </w:rPr>
              <w:t>RIVa</w:t>
            </w:r>
            <w:proofErr w:type="spellEnd"/>
            <w:r w:rsidRPr="00DE0595">
              <w:rPr>
                <w:rFonts w:ascii="Garamond" w:hAnsi="Garamond"/>
                <w:sz w:val="20"/>
                <w:szCs w:val="20"/>
              </w:rPr>
              <w:t xml:space="preserve"> pow. 0.41ha, </w:t>
            </w:r>
            <w:proofErr w:type="spellStart"/>
            <w:r w:rsidRPr="00DE0595">
              <w:rPr>
                <w:rFonts w:ascii="Garamond" w:hAnsi="Garamond"/>
                <w:sz w:val="20"/>
                <w:szCs w:val="20"/>
              </w:rPr>
              <w:t>RIVb</w:t>
            </w:r>
            <w:proofErr w:type="spellEnd"/>
            <w:r w:rsidRPr="00DE0595">
              <w:rPr>
                <w:rFonts w:ascii="Garamond" w:hAnsi="Garamond"/>
                <w:sz w:val="20"/>
                <w:szCs w:val="20"/>
              </w:rPr>
              <w:t xml:space="preserve"> pow. 0.64ha, </w:t>
            </w:r>
            <w:proofErr w:type="spellStart"/>
            <w:r w:rsidRPr="00DE0595">
              <w:rPr>
                <w:rFonts w:ascii="Garamond" w:hAnsi="Garamond"/>
                <w:sz w:val="20"/>
                <w:szCs w:val="20"/>
              </w:rPr>
              <w:t>PsIII</w:t>
            </w:r>
            <w:proofErr w:type="spellEnd"/>
            <w:r w:rsidRPr="00DE0595">
              <w:rPr>
                <w:rFonts w:ascii="Garamond" w:hAnsi="Garamond"/>
                <w:sz w:val="20"/>
                <w:szCs w:val="20"/>
              </w:rPr>
              <w:t xml:space="preserve"> pow. 0.19ha, W-</w:t>
            </w:r>
            <w:proofErr w:type="spellStart"/>
            <w:r w:rsidRPr="00DE0595">
              <w:rPr>
                <w:rFonts w:ascii="Garamond" w:hAnsi="Garamond"/>
                <w:sz w:val="20"/>
                <w:szCs w:val="20"/>
              </w:rPr>
              <w:t>PsIII</w:t>
            </w:r>
            <w:proofErr w:type="spellEnd"/>
            <w:r w:rsidRPr="00DE0595">
              <w:rPr>
                <w:rFonts w:ascii="Garamond" w:hAnsi="Garamond"/>
                <w:sz w:val="20"/>
                <w:szCs w:val="20"/>
              </w:rPr>
              <w:t xml:space="preserve"> pow. 0.02ha.</w:t>
            </w:r>
          </w:p>
        </w:tc>
      </w:tr>
    </w:tbl>
    <w:p w:rsidR="00DE0595" w:rsidRPr="00DE0595" w:rsidRDefault="00BA5B3C" w:rsidP="00DE0595">
      <w:pPr>
        <w:spacing w:before="120" w:after="0" w:line="240" w:lineRule="auto"/>
        <w:ind w:left="709"/>
        <w:jc w:val="both"/>
        <w:rPr>
          <w:rFonts w:ascii="Garamond" w:hAnsi="Garamond"/>
          <w:sz w:val="20"/>
          <w:szCs w:val="20"/>
        </w:rPr>
      </w:pPr>
      <w:r w:rsidRPr="00DE0595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* </w:t>
      </w:r>
      <w:r w:rsidR="00DE0595" w:rsidRPr="00DE0595">
        <w:rPr>
          <w:rFonts w:ascii="Garamond" w:hAnsi="Garamond"/>
          <w:sz w:val="20"/>
          <w:szCs w:val="20"/>
        </w:rPr>
        <w:t>zwolnione z podatku VAT na podstawie przepisów § 3 ust. 1 pkt 2 Rozporządzenia  Ministra Finansów z dnia 20 grudnia 2013 r. w sprawie zwolnień od podatku od towarów</w:t>
      </w:r>
      <w:r w:rsidR="00A37588">
        <w:rPr>
          <w:rFonts w:ascii="Garamond" w:hAnsi="Garamond"/>
          <w:sz w:val="20"/>
          <w:szCs w:val="20"/>
        </w:rPr>
        <w:br/>
      </w:r>
      <w:r w:rsidR="00DE0595" w:rsidRPr="00DE0595">
        <w:rPr>
          <w:rFonts w:ascii="Garamond" w:hAnsi="Garamond"/>
          <w:sz w:val="20"/>
          <w:szCs w:val="20"/>
        </w:rPr>
        <w:t>i usług oraz warunków stosowania tych zwolnień</w:t>
      </w:r>
    </w:p>
    <w:p w:rsidR="00BA5B3C" w:rsidRPr="00DE0595" w:rsidRDefault="00BA5B3C" w:rsidP="00444E07">
      <w:pPr>
        <w:numPr>
          <w:ilvl w:val="0"/>
          <w:numId w:val="1"/>
        </w:numPr>
        <w:spacing w:before="120" w:after="0"/>
        <w:jc w:val="both"/>
        <w:rPr>
          <w:rFonts w:ascii="Garamond" w:eastAsia="Times New Roman" w:hAnsi="Garamond" w:cs="Times New Roman"/>
          <w:lang w:eastAsia="pl-PL"/>
        </w:rPr>
      </w:pPr>
      <w:r w:rsidRPr="00CC6A31">
        <w:rPr>
          <w:rFonts w:ascii="Garamond" w:eastAsia="Times New Roman" w:hAnsi="Garamond" w:cs="Times New Roman"/>
          <w:lang w:eastAsia="pl-PL"/>
        </w:rPr>
        <w:t>Przeznaczenie ww. nieruchomości w planie miejscowym</w:t>
      </w:r>
      <w:r w:rsidR="00DE0595" w:rsidRPr="00CC6A31">
        <w:rPr>
          <w:rFonts w:ascii="Garamond" w:eastAsia="Times New Roman" w:hAnsi="Garamond" w:cs="Times New Roman"/>
          <w:lang w:eastAsia="pl-PL"/>
        </w:rPr>
        <w:t xml:space="preserve"> zagospodarowania przestrzennego</w:t>
      </w:r>
      <w:r w:rsidRPr="00DE0595">
        <w:rPr>
          <w:rFonts w:ascii="Garamond" w:eastAsia="Times New Roman" w:hAnsi="Garamond" w:cs="Times New Roman"/>
          <w:lang w:eastAsia="pl-PL"/>
        </w:rPr>
        <w:t xml:space="preserve">: </w:t>
      </w:r>
      <w:r w:rsidR="00DE0595" w:rsidRPr="00DE0595">
        <w:rPr>
          <w:rFonts w:ascii="Garamond" w:hAnsi="Garamond"/>
        </w:rPr>
        <w:t>nieruchomość objęta jest miejscowym planem zagospodarowania przestrzennego, w którym przeznaczona jest częściowo na teren planowanej eksploatacji – odkrywkowego wydobycia z odkładaniem urobku</w:t>
      </w:r>
      <w:r w:rsidR="00DE0595">
        <w:rPr>
          <w:rFonts w:ascii="Garamond" w:hAnsi="Garamond"/>
        </w:rPr>
        <w:t xml:space="preserve"> </w:t>
      </w:r>
      <w:r w:rsidR="00DE0595" w:rsidRPr="00DE0595">
        <w:rPr>
          <w:rFonts w:ascii="Garamond" w:hAnsi="Garamond"/>
        </w:rPr>
        <w:t>i nadkładu</w:t>
      </w:r>
      <w:r w:rsidR="00CC6A31">
        <w:rPr>
          <w:rFonts w:ascii="Garamond" w:hAnsi="Garamond"/>
        </w:rPr>
        <w:br/>
      </w:r>
      <w:r w:rsidR="00DE0595" w:rsidRPr="00DE0595">
        <w:rPr>
          <w:rFonts w:ascii="Garamond" w:hAnsi="Garamond"/>
        </w:rPr>
        <w:t xml:space="preserve">z sukcesywnym powiększaniem powierzchni do wyeksploatowania zasobu kopaliny (obszar oznaczony w planie symbolem 1 PE), a częściowo teren rolny (obszar oznaczony w planie symbolem 9R(PE)). /Uchwała nr VII/39/2007 Rady Gminy Nowa Wieś Lęborska z dnia 14 marca 2007 roku </w:t>
      </w:r>
      <w:r w:rsidR="00DE0595">
        <w:rPr>
          <w:rFonts w:ascii="Garamond" w:hAnsi="Garamond"/>
        </w:rPr>
        <w:t xml:space="preserve"> </w:t>
      </w:r>
      <w:r w:rsidR="00DE0595" w:rsidRPr="00DE0595">
        <w:rPr>
          <w:rFonts w:ascii="Garamond" w:hAnsi="Garamond"/>
        </w:rPr>
        <w:t>w sprawie uchwalenia miejscowego planu zagospodarowania przestrzennego dla terenu planowanej eksploatacji złoża iłów w miejscowości Nowa Wieś Lęborska gmina Nowa Wieś Lęborska (opublikowana w Dz. Urz. Woj. Pomorskiego z 2007r. pod poz. 2273)/.</w:t>
      </w:r>
    </w:p>
    <w:p w:rsidR="00B614BB" w:rsidRDefault="00CC6A31" w:rsidP="00444E07">
      <w:pPr>
        <w:numPr>
          <w:ilvl w:val="0"/>
          <w:numId w:val="1"/>
        </w:numPr>
        <w:tabs>
          <w:tab w:val="clear" w:pos="720"/>
        </w:tabs>
        <w:spacing w:before="120" w:after="0"/>
        <w:contextualSpacing/>
        <w:jc w:val="both"/>
        <w:rPr>
          <w:rFonts w:ascii="Garamond" w:hAnsi="Garamond"/>
        </w:rPr>
      </w:pPr>
      <w:r w:rsidRPr="00CC6A31">
        <w:rPr>
          <w:rFonts w:ascii="Garamond" w:eastAsia="Times New Roman" w:hAnsi="Garamond" w:cs="Times New Roman"/>
          <w:szCs w:val="24"/>
          <w:lang w:eastAsia="pl-PL"/>
        </w:rPr>
        <w:t xml:space="preserve">Wyjściowa stawka rocznego czynszu dzierżawnego została ustalona na kwotę 1.000,00zł (słownie: jeden tysiąc złotych 00/100) </w:t>
      </w:r>
      <w:r w:rsidRPr="00CC6A31">
        <w:rPr>
          <w:rFonts w:ascii="Garamond" w:hAnsi="Garamond"/>
        </w:rPr>
        <w:t>– zwolnione z podatku VAT na podstawie przepisów § 3 ust. 1 pkt 2 Rozporządzenia  Ministra Finansów z dnia 20 grudnia 2013 r. w sprawie zwolnień od podatku od towarów i usług oraz war</w:t>
      </w:r>
      <w:r w:rsidR="00B614BB">
        <w:rPr>
          <w:rFonts w:ascii="Garamond" w:hAnsi="Garamond"/>
        </w:rPr>
        <w:t>unków stosowania tych zwolnień.</w:t>
      </w:r>
    </w:p>
    <w:p w:rsidR="00CC6A31" w:rsidRDefault="00CC6A31" w:rsidP="00444E07">
      <w:pPr>
        <w:spacing w:before="120" w:after="0"/>
        <w:ind w:left="720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Ostateczna – osiągnięta w przetargu s</w:t>
      </w:r>
      <w:r w:rsidRPr="00CC6A31">
        <w:rPr>
          <w:rFonts w:ascii="Garamond" w:hAnsi="Garamond"/>
        </w:rPr>
        <w:t>tawka czynszu dzierżawnego podlegać będzie waloryzacji przy zastosowaniu wskaźników zmian cen skupu podstawowych produktów rolnych w półroczu roku kalendarzowego poprzedzającym termin płatności.</w:t>
      </w:r>
    </w:p>
    <w:p w:rsidR="00CC6A31" w:rsidRDefault="00CC6A31" w:rsidP="00444E07">
      <w:pPr>
        <w:pStyle w:val="Tekstpodstawowy2"/>
        <w:tabs>
          <w:tab w:val="num" w:pos="720"/>
        </w:tabs>
        <w:spacing w:before="120" w:line="276" w:lineRule="auto"/>
        <w:ind w:left="709"/>
        <w:rPr>
          <w:rFonts w:ascii="Garamond" w:hAnsi="Garamond"/>
        </w:rPr>
      </w:pPr>
      <w:r w:rsidRPr="00A25A02">
        <w:rPr>
          <w:rFonts w:ascii="Garamond" w:hAnsi="Garamond"/>
          <w:sz w:val="22"/>
          <w:szCs w:val="22"/>
        </w:rPr>
        <w:t>W pierwszym roku dzierżawy czynsz płatny będzie w terminie 14 dni od daty zawarcia umowy dzierżawy. W drugim i trzecim roku dzierżawy czynsz płatny będzie do 30 czerwca danego roku, bez dodatkowego wezwania.</w:t>
      </w:r>
    </w:p>
    <w:p w:rsidR="00B41F63" w:rsidRDefault="00BA5B3C" w:rsidP="00444E07">
      <w:pPr>
        <w:numPr>
          <w:ilvl w:val="0"/>
          <w:numId w:val="1"/>
        </w:numPr>
        <w:spacing w:after="0"/>
        <w:contextualSpacing/>
        <w:jc w:val="both"/>
        <w:rPr>
          <w:rFonts w:ascii="Garamond" w:eastAsia="Times New Roman" w:hAnsi="Garamond" w:cs="Times New Roman"/>
          <w:szCs w:val="24"/>
          <w:lang w:eastAsia="pl-PL"/>
        </w:rPr>
      </w:pPr>
      <w:r w:rsidRPr="00444E07">
        <w:rPr>
          <w:rFonts w:ascii="Garamond" w:eastAsia="Times New Roman" w:hAnsi="Garamond" w:cs="Times New Roman"/>
          <w:b/>
          <w:szCs w:val="24"/>
          <w:lang w:eastAsia="pl-PL"/>
        </w:rPr>
        <w:lastRenderedPageBreak/>
        <w:t>Wadium</w:t>
      </w:r>
      <w:r w:rsidRPr="002A5A4F">
        <w:rPr>
          <w:rFonts w:ascii="Garamond" w:eastAsia="Times New Roman" w:hAnsi="Garamond" w:cs="Times New Roman"/>
          <w:szCs w:val="24"/>
          <w:lang w:eastAsia="pl-PL"/>
        </w:rPr>
        <w:t xml:space="preserve"> należy wpłacić w pieniądzu na </w:t>
      </w:r>
      <w:r w:rsidR="00B41F63" w:rsidRPr="00385848">
        <w:rPr>
          <w:rFonts w:ascii="Garamond" w:hAnsi="Garamond"/>
        </w:rPr>
        <w:t xml:space="preserve">rachunek bankowy </w:t>
      </w:r>
      <w:r w:rsidR="00B41F63">
        <w:rPr>
          <w:rFonts w:ascii="Garamond" w:hAnsi="Garamond"/>
        </w:rPr>
        <w:t>organizatora przetargu</w:t>
      </w:r>
      <w:r w:rsidR="00B41F63" w:rsidRPr="00385848">
        <w:rPr>
          <w:rFonts w:ascii="Garamond" w:hAnsi="Garamond"/>
        </w:rPr>
        <w:t xml:space="preserve"> prowadzony w </w:t>
      </w:r>
      <w:r w:rsidR="00444E07">
        <w:rPr>
          <w:rFonts w:ascii="Garamond" w:hAnsi="Garamond"/>
        </w:rPr>
        <w:t xml:space="preserve">Zjednoczonym Banku </w:t>
      </w:r>
      <w:r w:rsidR="00B41F63" w:rsidRPr="00385848">
        <w:rPr>
          <w:rFonts w:ascii="Garamond" w:hAnsi="Garamond"/>
        </w:rPr>
        <w:t xml:space="preserve">Spółdzielczym </w:t>
      </w:r>
      <w:r w:rsidR="003F72A2">
        <w:rPr>
          <w:rFonts w:ascii="Garamond" w:hAnsi="Garamond"/>
        </w:rPr>
        <w:t xml:space="preserve">z siedzibą w </w:t>
      </w:r>
      <w:proofErr w:type="spellStart"/>
      <w:r w:rsidR="003F72A2">
        <w:rPr>
          <w:rFonts w:ascii="Garamond" w:hAnsi="Garamond"/>
        </w:rPr>
        <w:t>Rumi</w:t>
      </w:r>
      <w:proofErr w:type="spellEnd"/>
      <w:r w:rsidR="003F72A2">
        <w:rPr>
          <w:rFonts w:ascii="Garamond" w:hAnsi="Garamond"/>
        </w:rPr>
        <w:br/>
      </w:r>
      <w:r w:rsidR="00B41F63" w:rsidRPr="00385848">
        <w:rPr>
          <w:rFonts w:ascii="Garamond" w:hAnsi="Garamond"/>
        </w:rPr>
        <w:t>nr 77 9324 0008 0002 8701 2000 0090</w:t>
      </w:r>
      <w:r w:rsidR="00B41F63">
        <w:rPr>
          <w:rFonts w:ascii="Garamond" w:hAnsi="Garamond"/>
        </w:rPr>
        <w:t xml:space="preserve"> </w:t>
      </w:r>
      <w:r w:rsidRPr="002A5A4F">
        <w:rPr>
          <w:rFonts w:ascii="Garamond" w:eastAsia="Times New Roman" w:hAnsi="Garamond" w:cs="Times New Roman"/>
          <w:szCs w:val="24"/>
          <w:lang w:eastAsia="pl-PL"/>
        </w:rPr>
        <w:t>najp</w:t>
      </w:r>
      <w:r w:rsidRPr="002A5A4F">
        <w:rPr>
          <w:rFonts w:ascii="Garamond" w:eastAsia="Times New Roman" w:hAnsi="Garamond" w:cs="Garamond"/>
          <w:szCs w:val="24"/>
          <w:lang w:eastAsia="pl-PL"/>
        </w:rPr>
        <w:t>ó</w:t>
      </w:r>
      <w:r w:rsidRPr="002A5A4F">
        <w:rPr>
          <w:rFonts w:ascii="Garamond" w:eastAsia="Times New Roman" w:hAnsi="Garamond" w:cs="Times New Roman"/>
          <w:szCs w:val="24"/>
          <w:lang w:eastAsia="pl-PL"/>
        </w:rPr>
        <w:t xml:space="preserve">źniej </w:t>
      </w:r>
      <w:r w:rsidRPr="00444E07">
        <w:rPr>
          <w:rFonts w:ascii="Garamond" w:eastAsia="Times New Roman" w:hAnsi="Garamond" w:cs="Times New Roman"/>
          <w:b/>
          <w:szCs w:val="24"/>
          <w:lang w:eastAsia="pl-PL"/>
        </w:rPr>
        <w:t xml:space="preserve">do dnia </w:t>
      </w:r>
      <w:r w:rsidR="00A37588" w:rsidRPr="00444E07">
        <w:rPr>
          <w:rFonts w:ascii="Garamond" w:eastAsia="Times New Roman" w:hAnsi="Garamond" w:cs="Times New Roman"/>
          <w:b/>
          <w:szCs w:val="24"/>
          <w:lang w:eastAsia="pl-PL"/>
        </w:rPr>
        <w:t>5 września 2022 roku</w:t>
      </w:r>
      <w:r w:rsidR="00B41F63">
        <w:rPr>
          <w:rFonts w:ascii="Garamond" w:eastAsia="Times New Roman" w:hAnsi="Garamond" w:cs="Times New Roman"/>
          <w:szCs w:val="24"/>
          <w:lang w:eastAsia="pl-PL"/>
        </w:rPr>
        <w:t>.</w:t>
      </w:r>
    </w:p>
    <w:p w:rsidR="00B41F63" w:rsidRPr="00B41F63" w:rsidRDefault="00BA5B3C" w:rsidP="00444E07">
      <w:pPr>
        <w:spacing w:after="0"/>
        <w:ind w:left="720"/>
        <w:contextualSpacing/>
        <w:jc w:val="both"/>
        <w:rPr>
          <w:rFonts w:ascii="Garamond" w:eastAsia="Times New Roman" w:hAnsi="Garamond" w:cs="Times New Roman"/>
          <w:szCs w:val="24"/>
          <w:lang w:eastAsia="pl-PL"/>
        </w:rPr>
      </w:pPr>
      <w:r w:rsidRPr="002A5A4F">
        <w:rPr>
          <w:rFonts w:ascii="Garamond" w:eastAsia="Times New Roman" w:hAnsi="Garamond" w:cs="Times New Roman"/>
          <w:szCs w:val="24"/>
          <w:lang w:eastAsia="pl-PL"/>
        </w:rPr>
        <w:t>Środki pieniężne muszą wpłynąć na rachunek bankowy najp</w:t>
      </w:r>
      <w:r w:rsidRPr="002A5A4F">
        <w:rPr>
          <w:rFonts w:ascii="Garamond" w:eastAsia="Times New Roman" w:hAnsi="Garamond" w:cs="Garamond"/>
          <w:szCs w:val="24"/>
          <w:lang w:eastAsia="pl-PL"/>
        </w:rPr>
        <w:t>ó</w:t>
      </w:r>
      <w:r w:rsidRPr="002A5A4F">
        <w:rPr>
          <w:rFonts w:ascii="Garamond" w:eastAsia="Times New Roman" w:hAnsi="Garamond" w:cs="Times New Roman"/>
          <w:szCs w:val="24"/>
          <w:lang w:eastAsia="pl-PL"/>
        </w:rPr>
        <w:t xml:space="preserve">źniej w dniu </w:t>
      </w:r>
      <w:r w:rsidR="00A37588">
        <w:rPr>
          <w:rFonts w:ascii="Garamond" w:eastAsia="Times New Roman" w:hAnsi="Garamond" w:cs="Times New Roman"/>
          <w:szCs w:val="24"/>
          <w:lang w:eastAsia="pl-PL"/>
        </w:rPr>
        <w:t xml:space="preserve">5 września 2022 roku </w:t>
      </w:r>
      <w:r w:rsidRPr="002A5A4F">
        <w:rPr>
          <w:rFonts w:ascii="Garamond" w:eastAsia="Times New Roman" w:hAnsi="Garamond" w:cs="Times New Roman"/>
          <w:szCs w:val="24"/>
          <w:lang w:eastAsia="pl-PL"/>
        </w:rPr>
        <w:t>pod rygorem uznania przez organizatora przetargu, że warun</w:t>
      </w:r>
      <w:r w:rsidR="00B41F63">
        <w:rPr>
          <w:rFonts w:ascii="Garamond" w:eastAsia="Times New Roman" w:hAnsi="Garamond" w:cs="Times New Roman"/>
          <w:szCs w:val="24"/>
          <w:lang w:eastAsia="pl-PL"/>
        </w:rPr>
        <w:t>ek wpłaty nie został spełniony.</w:t>
      </w:r>
    </w:p>
    <w:p w:rsidR="00BA5B3C" w:rsidRPr="002A5A4F" w:rsidRDefault="00BA5B3C" w:rsidP="00444E07">
      <w:pPr>
        <w:numPr>
          <w:ilvl w:val="0"/>
          <w:numId w:val="1"/>
        </w:numPr>
        <w:spacing w:after="0"/>
        <w:jc w:val="both"/>
        <w:rPr>
          <w:rFonts w:ascii="Garamond" w:eastAsia="Times New Roman" w:hAnsi="Garamond" w:cs="Times New Roman"/>
          <w:szCs w:val="24"/>
          <w:lang w:eastAsia="pl-PL"/>
        </w:rPr>
      </w:pPr>
      <w:r w:rsidRPr="002A5A4F">
        <w:rPr>
          <w:rFonts w:ascii="Garamond" w:eastAsia="Times New Roman" w:hAnsi="Garamond" w:cs="Times New Roman"/>
          <w:szCs w:val="24"/>
          <w:lang w:eastAsia="pl-PL"/>
        </w:rPr>
        <w:t>Do przetargu dopuszczone zostaną osoby fizyczne lub prawne, kt</w:t>
      </w:r>
      <w:r w:rsidRPr="002A5A4F">
        <w:rPr>
          <w:rFonts w:ascii="Garamond" w:eastAsia="Times New Roman" w:hAnsi="Garamond" w:cs="Garamond"/>
          <w:szCs w:val="24"/>
          <w:lang w:eastAsia="pl-PL"/>
        </w:rPr>
        <w:t>ó</w:t>
      </w:r>
      <w:r w:rsidRPr="002A5A4F">
        <w:rPr>
          <w:rFonts w:ascii="Garamond" w:eastAsia="Times New Roman" w:hAnsi="Garamond" w:cs="Times New Roman"/>
          <w:szCs w:val="24"/>
          <w:lang w:eastAsia="pl-PL"/>
        </w:rPr>
        <w:t xml:space="preserve">re wpłacą wadium w ustalonej wysokości w wyznaczonym terminie, stawią się na przetarg osobiście lub w ich imieniu stawią się ich pełnomocnicy okazujący się stosownym pełnomocnictwem, sporządzonym w formie aktu notarialnego lub innej formie </w:t>
      </w:r>
      <w:r w:rsidR="001B278C" w:rsidRPr="002A5A4F">
        <w:rPr>
          <w:rFonts w:ascii="Garamond" w:eastAsia="Times New Roman" w:hAnsi="Garamond" w:cs="Times New Roman"/>
          <w:szCs w:val="24"/>
          <w:lang w:eastAsia="pl-PL"/>
        </w:rPr>
        <w:br/>
      </w:r>
      <w:r w:rsidRPr="002A5A4F">
        <w:rPr>
          <w:rFonts w:ascii="Garamond" w:eastAsia="Times New Roman" w:hAnsi="Garamond" w:cs="Times New Roman"/>
          <w:szCs w:val="24"/>
          <w:lang w:eastAsia="pl-PL"/>
        </w:rPr>
        <w:t>z potwierdzeniem zgodności podpis</w:t>
      </w:r>
      <w:r w:rsidRPr="002A5A4F">
        <w:rPr>
          <w:rFonts w:ascii="Garamond" w:eastAsia="Times New Roman" w:hAnsi="Garamond" w:cs="Garamond"/>
          <w:szCs w:val="24"/>
          <w:lang w:eastAsia="pl-PL"/>
        </w:rPr>
        <w:t>ó</w:t>
      </w:r>
      <w:r w:rsidRPr="002A5A4F">
        <w:rPr>
          <w:rFonts w:ascii="Garamond" w:eastAsia="Times New Roman" w:hAnsi="Garamond" w:cs="Times New Roman"/>
          <w:szCs w:val="24"/>
          <w:lang w:eastAsia="pl-PL"/>
        </w:rPr>
        <w:t>w przez notariusza, a w przypadku os</w:t>
      </w:r>
      <w:r w:rsidRPr="002A5A4F">
        <w:rPr>
          <w:rFonts w:ascii="Garamond" w:eastAsia="Times New Roman" w:hAnsi="Garamond" w:cs="Garamond"/>
          <w:szCs w:val="24"/>
          <w:lang w:eastAsia="pl-PL"/>
        </w:rPr>
        <w:t>ó</w:t>
      </w:r>
      <w:r w:rsidRPr="002A5A4F">
        <w:rPr>
          <w:rFonts w:ascii="Garamond" w:eastAsia="Times New Roman" w:hAnsi="Garamond" w:cs="Times New Roman"/>
          <w:szCs w:val="24"/>
          <w:lang w:eastAsia="pl-PL"/>
        </w:rPr>
        <w:t>b prawnych dodatkowo dokumentami określonymi przepisami prawa, uprawniającymi do wzięcia udziału w przetargu, przedłożą komisji przetargowej dowody stwierdzające tożsamość.</w:t>
      </w:r>
    </w:p>
    <w:p w:rsidR="00BA5B3C" w:rsidRPr="00B41F63" w:rsidRDefault="00BA5B3C" w:rsidP="00444E07">
      <w:pPr>
        <w:pStyle w:val="Akapitzlist"/>
        <w:numPr>
          <w:ilvl w:val="0"/>
          <w:numId w:val="1"/>
        </w:numPr>
        <w:tabs>
          <w:tab w:val="num" w:pos="426"/>
        </w:tabs>
        <w:spacing w:after="0"/>
        <w:jc w:val="both"/>
        <w:rPr>
          <w:rFonts w:ascii="Garamond" w:eastAsia="Times New Roman" w:hAnsi="Garamond" w:cs="Times New Roman"/>
          <w:szCs w:val="24"/>
          <w:lang w:eastAsia="pl-PL"/>
        </w:rPr>
      </w:pPr>
      <w:r w:rsidRPr="00B41F63">
        <w:rPr>
          <w:rFonts w:ascii="Garamond" w:eastAsia="Times New Roman" w:hAnsi="Garamond" w:cs="Times New Roman"/>
          <w:szCs w:val="24"/>
          <w:lang w:eastAsia="pl-PL"/>
        </w:rPr>
        <w:t>W przypadku małżonk</w:t>
      </w:r>
      <w:r w:rsidRPr="00B41F63">
        <w:rPr>
          <w:rFonts w:ascii="Garamond" w:eastAsia="Times New Roman" w:hAnsi="Garamond" w:cs="Garamond"/>
          <w:szCs w:val="24"/>
          <w:lang w:eastAsia="pl-PL"/>
        </w:rPr>
        <w:t>ó</w:t>
      </w:r>
      <w:r w:rsidRPr="00B41F63">
        <w:rPr>
          <w:rFonts w:ascii="Garamond" w:eastAsia="Times New Roman" w:hAnsi="Garamond" w:cs="Times New Roman"/>
          <w:szCs w:val="24"/>
          <w:lang w:eastAsia="pl-PL"/>
        </w:rPr>
        <w:t>w, do dokonywania czynności przetargowych konieczna jest obecność obojga małżonk</w:t>
      </w:r>
      <w:r w:rsidRPr="00B41F63">
        <w:rPr>
          <w:rFonts w:ascii="Garamond" w:eastAsia="Times New Roman" w:hAnsi="Garamond" w:cs="Garamond"/>
          <w:szCs w:val="24"/>
          <w:lang w:eastAsia="pl-PL"/>
        </w:rPr>
        <w:t>ó</w:t>
      </w:r>
      <w:r w:rsidRPr="00B41F63">
        <w:rPr>
          <w:rFonts w:ascii="Garamond" w:eastAsia="Times New Roman" w:hAnsi="Garamond" w:cs="Times New Roman"/>
          <w:szCs w:val="24"/>
          <w:lang w:eastAsia="pl-PL"/>
        </w:rPr>
        <w:t xml:space="preserve">w lub jednego z nich ze stosownym pełnomocnictwem /niekoniecznie w formie aktu notarialnego/ drugiego małżonka, upoważniającym do reprezentowania go w przetargu na </w:t>
      </w:r>
      <w:r w:rsidR="00B41F63">
        <w:rPr>
          <w:rFonts w:ascii="Garamond" w:eastAsia="Times New Roman" w:hAnsi="Garamond" w:cs="Times New Roman"/>
          <w:szCs w:val="24"/>
          <w:lang w:eastAsia="pl-PL"/>
        </w:rPr>
        <w:t>dzierżawę nieruchomości.</w:t>
      </w:r>
    </w:p>
    <w:p w:rsidR="00BA5B3C" w:rsidRPr="002A5A4F" w:rsidRDefault="00BA5B3C" w:rsidP="00444E07">
      <w:pPr>
        <w:numPr>
          <w:ilvl w:val="0"/>
          <w:numId w:val="1"/>
        </w:numPr>
        <w:spacing w:after="0"/>
        <w:jc w:val="both"/>
        <w:rPr>
          <w:rFonts w:ascii="Garamond" w:eastAsia="Times New Roman" w:hAnsi="Garamond" w:cs="Times New Roman"/>
          <w:szCs w:val="24"/>
          <w:lang w:eastAsia="pl-PL"/>
        </w:rPr>
      </w:pPr>
      <w:r w:rsidRPr="002A5A4F">
        <w:rPr>
          <w:rFonts w:ascii="Garamond" w:eastAsia="Times New Roman" w:hAnsi="Garamond" w:cs="Times New Roman"/>
          <w:szCs w:val="24"/>
          <w:lang w:eastAsia="pl-PL"/>
        </w:rPr>
        <w:t>Wadium zwraca się niezwłocznie po odwołaniu lub zamknięciu przetargu, jednak nie później niż przed upływem 3 dni od dnia zamknięcia, odwołania, unieważnienia lub zakończenia przetargu wynikiem negatywnym.</w:t>
      </w:r>
    </w:p>
    <w:p w:rsidR="00B614BB" w:rsidRPr="003F72A2" w:rsidRDefault="00BA5B3C" w:rsidP="003F72A2">
      <w:pPr>
        <w:numPr>
          <w:ilvl w:val="0"/>
          <w:numId w:val="1"/>
        </w:numPr>
        <w:spacing w:after="0"/>
        <w:jc w:val="both"/>
        <w:rPr>
          <w:rFonts w:ascii="Garamond" w:eastAsia="Times New Roman" w:hAnsi="Garamond" w:cs="Times New Roman"/>
          <w:szCs w:val="24"/>
          <w:lang w:eastAsia="pl-PL"/>
        </w:rPr>
      </w:pPr>
      <w:r w:rsidRPr="002A5A4F">
        <w:rPr>
          <w:rFonts w:ascii="Garamond" w:eastAsia="Times New Roman" w:hAnsi="Garamond" w:cs="Times New Roman"/>
          <w:szCs w:val="24"/>
          <w:lang w:eastAsia="pl-PL"/>
        </w:rPr>
        <w:t xml:space="preserve">Wadium wniesione przez uczestnika przetargu, który przetarg wygrał, zaliczone zostanie na poczet </w:t>
      </w:r>
      <w:r w:rsidR="00B614BB">
        <w:rPr>
          <w:rFonts w:ascii="Garamond" w:eastAsia="Times New Roman" w:hAnsi="Garamond" w:cs="Times New Roman"/>
          <w:szCs w:val="24"/>
          <w:lang w:eastAsia="pl-PL"/>
        </w:rPr>
        <w:t>czynszu dzierżawnego</w:t>
      </w:r>
      <w:r w:rsidRPr="002A5A4F">
        <w:rPr>
          <w:rFonts w:ascii="Garamond" w:eastAsia="Times New Roman" w:hAnsi="Garamond" w:cs="Times New Roman"/>
          <w:szCs w:val="24"/>
          <w:lang w:eastAsia="pl-PL"/>
        </w:rPr>
        <w:t>.</w:t>
      </w:r>
      <w:r w:rsidR="003F72A2">
        <w:rPr>
          <w:rFonts w:ascii="Garamond" w:eastAsia="Times New Roman" w:hAnsi="Garamond" w:cs="Times New Roman"/>
          <w:szCs w:val="24"/>
          <w:lang w:eastAsia="pl-PL"/>
        </w:rPr>
        <w:t xml:space="preserve"> </w:t>
      </w:r>
      <w:r w:rsidR="003F72A2">
        <w:rPr>
          <w:rFonts w:ascii="Garamond" w:hAnsi="Garamond"/>
        </w:rPr>
        <w:t>Gdy oferent, kt</w:t>
      </w:r>
      <w:r w:rsidR="003F72A2">
        <w:rPr>
          <w:rFonts w:ascii="Garamond" w:hAnsi="Garamond" w:cs="Garamond"/>
        </w:rPr>
        <w:t>ó</w:t>
      </w:r>
      <w:r w:rsidR="003F72A2">
        <w:rPr>
          <w:rFonts w:ascii="Garamond" w:hAnsi="Garamond"/>
        </w:rPr>
        <w:t>ry wygra przetarg uchyli się od zawarcia umowy, wpłacone wadium nie podlega zwrotowi.</w:t>
      </w:r>
    </w:p>
    <w:p w:rsidR="00BA5B3C" w:rsidRPr="002A5A4F" w:rsidRDefault="00BA5B3C" w:rsidP="00444E07">
      <w:pPr>
        <w:numPr>
          <w:ilvl w:val="0"/>
          <w:numId w:val="1"/>
        </w:numPr>
        <w:spacing w:after="0"/>
        <w:jc w:val="both"/>
        <w:rPr>
          <w:rFonts w:ascii="Garamond" w:eastAsia="Times New Roman" w:hAnsi="Garamond" w:cs="Times New Roman"/>
          <w:szCs w:val="24"/>
          <w:lang w:eastAsia="pl-PL"/>
        </w:rPr>
      </w:pPr>
      <w:r w:rsidRPr="002A5A4F">
        <w:rPr>
          <w:rFonts w:ascii="Garamond" w:eastAsia="Times New Roman" w:hAnsi="Garamond" w:cs="Times New Roman"/>
          <w:szCs w:val="24"/>
          <w:lang w:eastAsia="pl-PL"/>
        </w:rPr>
        <w:t xml:space="preserve">Wniesienie wadium przez uczestnika przetargu oznacza, że uczestnik zapoznał się ze stanem nieruchomości, miejscowym planem zagospodarowania przestrzennego oraz warunkami określonymi w ogłoszeniu. Granice nieruchomości objętych przetargiem </w:t>
      </w:r>
      <w:r w:rsidR="00B614BB">
        <w:rPr>
          <w:rFonts w:ascii="Garamond" w:eastAsia="Times New Roman" w:hAnsi="Garamond" w:cs="Times New Roman"/>
          <w:szCs w:val="24"/>
          <w:lang w:eastAsia="pl-PL"/>
        </w:rPr>
        <w:t>dzierżawca</w:t>
      </w:r>
      <w:r w:rsidRPr="002A5A4F">
        <w:rPr>
          <w:rFonts w:ascii="Garamond" w:eastAsia="Times New Roman" w:hAnsi="Garamond" w:cs="Times New Roman"/>
          <w:szCs w:val="24"/>
          <w:lang w:eastAsia="pl-PL"/>
        </w:rPr>
        <w:t xml:space="preserve"> przyjmuje wg stanu przedstawionego na wyrysie z mapy katastralnej.</w:t>
      </w:r>
    </w:p>
    <w:p w:rsidR="00BA5B3C" w:rsidRPr="003F72A2" w:rsidRDefault="00BA5B3C" w:rsidP="00971122">
      <w:pPr>
        <w:numPr>
          <w:ilvl w:val="0"/>
          <w:numId w:val="1"/>
        </w:numPr>
        <w:spacing w:after="0"/>
        <w:jc w:val="both"/>
        <w:rPr>
          <w:rFonts w:ascii="Garamond" w:eastAsia="Times New Roman" w:hAnsi="Garamond" w:cs="Times New Roman"/>
          <w:szCs w:val="24"/>
          <w:lang w:eastAsia="pl-PL"/>
        </w:rPr>
      </w:pPr>
      <w:r w:rsidRPr="003F72A2">
        <w:rPr>
          <w:rFonts w:ascii="Garamond" w:eastAsia="Times New Roman" w:hAnsi="Garamond" w:cs="Times New Roman"/>
          <w:szCs w:val="24"/>
          <w:lang w:eastAsia="pl-PL"/>
        </w:rPr>
        <w:t xml:space="preserve">Protokół z przeprowadzonego przetargu stanowi podstawę </w:t>
      </w:r>
      <w:r w:rsidR="00B614BB" w:rsidRPr="003F72A2">
        <w:rPr>
          <w:rFonts w:ascii="Garamond" w:eastAsia="Times New Roman" w:hAnsi="Garamond" w:cs="Times New Roman"/>
          <w:szCs w:val="24"/>
          <w:lang w:eastAsia="pl-PL"/>
        </w:rPr>
        <w:t>spisania umowy dzierżawy, z której projektem zapoznać się można w tut. urzędzie – Wydziale Geodezji, Referacie Ewidencji Gruntów i Budynków oraz Gospodarki Nieruchomościami pok. nr 118 lub 117</w:t>
      </w:r>
      <w:r w:rsidR="003210E8" w:rsidRPr="003F72A2">
        <w:rPr>
          <w:rFonts w:ascii="Garamond" w:eastAsia="Times New Roman" w:hAnsi="Garamond" w:cs="Times New Roman"/>
          <w:szCs w:val="24"/>
          <w:lang w:eastAsia="pl-PL"/>
        </w:rPr>
        <w:t xml:space="preserve"> (I piętro budynku)</w:t>
      </w:r>
      <w:r w:rsidR="00B614BB" w:rsidRPr="003F72A2">
        <w:rPr>
          <w:rFonts w:ascii="Garamond" w:eastAsia="Times New Roman" w:hAnsi="Garamond" w:cs="Times New Roman"/>
          <w:szCs w:val="24"/>
          <w:lang w:eastAsia="pl-PL"/>
        </w:rPr>
        <w:t>, w godzinach pracy urzędu.</w:t>
      </w:r>
      <w:r w:rsidR="003F72A2">
        <w:rPr>
          <w:rFonts w:ascii="Garamond" w:eastAsia="Times New Roman" w:hAnsi="Garamond" w:cs="Times New Roman"/>
          <w:szCs w:val="24"/>
          <w:lang w:eastAsia="pl-PL"/>
        </w:rPr>
        <w:br/>
      </w:r>
      <w:r w:rsidRPr="003F72A2">
        <w:rPr>
          <w:rFonts w:ascii="Garamond" w:eastAsia="Times New Roman" w:hAnsi="Garamond" w:cs="Times New Roman"/>
          <w:szCs w:val="24"/>
          <w:lang w:eastAsia="pl-PL"/>
        </w:rPr>
        <w:t xml:space="preserve">Szczegółowych informacji dotyczących przedmiotu </w:t>
      </w:r>
      <w:r w:rsidR="003210E8" w:rsidRPr="003F72A2">
        <w:rPr>
          <w:rFonts w:ascii="Garamond" w:eastAsia="Times New Roman" w:hAnsi="Garamond" w:cs="Times New Roman"/>
          <w:szCs w:val="24"/>
          <w:lang w:eastAsia="pl-PL"/>
        </w:rPr>
        <w:t>dzierżawy</w:t>
      </w:r>
      <w:r w:rsidRPr="003F72A2">
        <w:rPr>
          <w:rFonts w:ascii="Garamond" w:eastAsia="Times New Roman" w:hAnsi="Garamond" w:cs="Times New Roman"/>
          <w:szCs w:val="24"/>
          <w:lang w:eastAsia="pl-PL"/>
        </w:rPr>
        <w:t xml:space="preserve"> udzielają pracownicy Referatu </w:t>
      </w:r>
      <w:r w:rsidR="00E55F5D" w:rsidRPr="003F72A2">
        <w:rPr>
          <w:rFonts w:ascii="Garamond" w:eastAsia="Times New Roman" w:hAnsi="Garamond" w:cs="Times New Roman"/>
          <w:szCs w:val="24"/>
          <w:lang w:eastAsia="pl-PL"/>
        </w:rPr>
        <w:t xml:space="preserve">Ewidencji Gruntów i Budynków oraz </w:t>
      </w:r>
      <w:r w:rsidRPr="003F72A2">
        <w:rPr>
          <w:rFonts w:ascii="Garamond" w:eastAsia="Times New Roman" w:hAnsi="Garamond" w:cs="Times New Roman"/>
          <w:szCs w:val="24"/>
          <w:lang w:eastAsia="pl-PL"/>
        </w:rPr>
        <w:t>Gospodarki Nieruchomościami Starostwa</w:t>
      </w:r>
      <w:r w:rsidR="00DF1DBB" w:rsidRPr="003F72A2">
        <w:rPr>
          <w:rFonts w:ascii="Garamond" w:eastAsia="Times New Roman" w:hAnsi="Garamond" w:cs="Times New Roman"/>
          <w:szCs w:val="24"/>
          <w:lang w:eastAsia="pl-PL"/>
        </w:rPr>
        <w:t xml:space="preserve"> Powiatowego w Lęborku, pok. 118</w:t>
      </w:r>
      <w:r w:rsidR="00A37588" w:rsidRPr="003F72A2">
        <w:rPr>
          <w:rFonts w:ascii="Garamond" w:eastAsia="Times New Roman" w:hAnsi="Garamond" w:cs="Times New Roman"/>
          <w:szCs w:val="24"/>
          <w:lang w:eastAsia="pl-PL"/>
        </w:rPr>
        <w:t xml:space="preserve"> i 117</w:t>
      </w:r>
      <w:r w:rsidR="0093081A" w:rsidRPr="003F72A2">
        <w:rPr>
          <w:rFonts w:ascii="Garamond" w:eastAsia="Times New Roman" w:hAnsi="Garamond" w:cs="Times New Roman"/>
          <w:szCs w:val="24"/>
          <w:lang w:eastAsia="pl-PL"/>
        </w:rPr>
        <w:t>,</w:t>
      </w:r>
      <w:r w:rsidR="00E55F5D" w:rsidRPr="003F72A2">
        <w:rPr>
          <w:rFonts w:ascii="Garamond" w:eastAsia="Times New Roman" w:hAnsi="Garamond" w:cs="Times New Roman"/>
          <w:szCs w:val="24"/>
          <w:lang w:eastAsia="pl-PL"/>
        </w:rPr>
        <w:t xml:space="preserve"> tel. 59 8480</w:t>
      </w:r>
      <w:r w:rsidR="00A37588" w:rsidRPr="003F72A2">
        <w:rPr>
          <w:rFonts w:ascii="Garamond" w:eastAsia="Times New Roman" w:hAnsi="Garamond" w:cs="Times New Roman"/>
          <w:szCs w:val="24"/>
          <w:lang w:eastAsia="pl-PL"/>
        </w:rPr>
        <w:t xml:space="preserve"> </w:t>
      </w:r>
      <w:r w:rsidR="00E55F5D" w:rsidRPr="003F72A2">
        <w:rPr>
          <w:rFonts w:ascii="Garamond" w:eastAsia="Times New Roman" w:hAnsi="Garamond" w:cs="Times New Roman"/>
          <w:szCs w:val="24"/>
          <w:lang w:eastAsia="pl-PL"/>
        </w:rPr>
        <w:t>88</w:t>
      </w:r>
      <w:r w:rsidR="00A37588" w:rsidRPr="003F72A2">
        <w:rPr>
          <w:rFonts w:ascii="Garamond" w:eastAsia="Times New Roman" w:hAnsi="Garamond" w:cs="Times New Roman"/>
          <w:szCs w:val="24"/>
          <w:lang w:eastAsia="pl-PL"/>
        </w:rPr>
        <w:t>3 lub 59 8632 841.</w:t>
      </w:r>
    </w:p>
    <w:p w:rsidR="00BA5B3C" w:rsidRDefault="00BA5B3C" w:rsidP="00444E07">
      <w:pPr>
        <w:pStyle w:val="Akapitzlist"/>
        <w:numPr>
          <w:ilvl w:val="0"/>
          <w:numId w:val="1"/>
        </w:numPr>
        <w:spacing w:after="0"/>
        <w:jc w:val="both"/>
        <w:rPr>
          <w:rFonts w:ascii="Garamond" w:eastAsia="Times New Roman" w:hAnsi="Garamond" w:cs="Times New Roman"/>
          <w:szCs w:val="24"/>
          <w:lang w:eastAsia="pl-PL"/>
        </w:rPr>
      </w:pPr>
      <w:r w:rsidRPr="002A5A4F">
        <w:rPr>
          <w:rFonts w:ascii="Garamond" w:eastAsia="Times New Roman" w:hAnsi="Garamond" w:cs="Times New Roman"/>
          <w:szCs w:val="24"/>
          <w:lang w:eastAsia="pl-PL"/>
        </w:rPr>
        <w:t xml:space="preserve">Ogłoszenie podaje się do publicznej wiadomości poprzez zamieszczenie </w:t>
      </w:r>
      <w:r w:rsidR="003210E8">
        <w:rPr>
          <w:rFonts w:ascii="Garamond" w:eastAsia="Times New Roman" w:hAnsi="Garamond" w:cs="Times New Roman"/>
          <w:szCs w:val="24"/>
          <w:lang w:eastAsia="pl-PL"/>
        </w:rPr>
        <w:t xml:space="preserve">w </w:t>
      </w:r>
      <w:r w:rsidR="003210E8" w:rsidRPr="002A5A4F">
        <w:rPr>
          <w:rFonts w:ascii="Garamond" w:hAnsi="Garamond"/>
        </w:rPr>
        <w:t>B</w:t>
      </w:r>
      <w:r w:rsidR="003210E8">
        <w:rPr>
          <w:rFonts w:ascii="Garamond" w:hAnsi="Garamond"/>
        </w:rPr>
        <w:t>iuletynie Informacji Publicznej</w:t>
      </w:r>
      <w:r w:rsidR="003210E8" w:rsidRPr="002A5A4F">
        <w:rPr>
          <w:rFonts w:ascii="Garamond" w:eastAsia="Times New Roman" w:hAnsi="Garamond" w:cs="Times New Roman"/>
          <w:szCs w:val="24"/>
          <w:lang w:eastAsia="pl-PL"/>
        </w:rPr>
        <w:t xml:space="preserve"> </w:t>
      </w:r>
      <w:r w:rsidR="003210E8">
        <w:rPr>
          <w:rFonts w:ascii="Garamond" w:eastAsia="Times New Roman" w:hAnsi="Garamond" w:cs="Times New Roman"/>
          <w:szCs w:val="24"/>
          <w:lang w:eastAsia="pl-PL"/>
        </w:rPr>
        <w:t>organu</w:t>
      </w:r>
      <w:r w:rsidRPr="002A5A4F">
        <w:rPr>
          <w:rFonts w:ascii="Garamond" w:eastAsia="Times New Roman" w:hAnsi="Garamond" w:cs="Times New Roman"/>
          <w:szCs w:val="24"/>
          <w:lang w:eastAsia="pl-PL"/>
        </w:rPr>
        <w:t xml:space="preserve"> </w:t>
      </w:r>
      <w:r w:rsidR="003210E8">
        <w:rPr>
          <w:rFonts w:ascii="Garamond" w:eastAsia="Times New Roman" w:hAnsi="Garamond" w:cs="Times New Roman"/>
          <w:szCs w:val="24"/>
          <w:lang w:eastAsia="pl-PL"/>
        </w:rPr>
        <w:t xml:space="preserve">na stronie internetowej </w:t>
      </w:r>
      <w:hyperlink r:id="rId5" w:history="1">
        <w:r w:rsidRPr="00B614BB">
          <w:rPr>
            <w:rStyle w:val="Hipercze"/>
            <w:rFonts w:ascii="Garamond" w:eastAsia="Times New Roman" w:hAnsi="Garamond" w:cs="Times New Roman"/>
            <w:color w:val="auto"/>
            <w:szCs w:val="24"/>
            <w:u w:val="none"/>
            <w:lang w:eastAsia="pl-PL"/>
          </w:rPr>
          <w:t>www.powiat-lebork.com</w:t>
        </w:r>
      </w:hyperlink>
      <w:r w:rsidR="003210E8">
        <w:rPr>
          <w:rStyle w:val="Hipercze"/>
          <w:rFonts w:ascii="Garamond" w:eastAsia="Times New Roman" w:hAnsi="Garamond" w:cs="Times New Roman"/>
          <w:color w:val="auto"/>
          <w:szCs w:val="24"/>
          <w:u w:val="none"/>
          <w:lang w:eastAsia="pl-PL"/>
        </w:rPr>
        <w:t>,</w:t>
      </w:r>
      <w:r w:rsidR="003210E8">
        <w:rPr>
          <w:rStyle w:val="Hipercze"/>
          <w:rFonts w:ascii="Garamond" w:eastAsia="Times New Roman" w:hAnsi="Garamond" w:cs="Times New Roman"/>
          <w:color w:val="auto"/>
          <w:szCs w:val="24"/>
          <w:u w:val="none"/>
          <w:lang w:eastAsia="pl-PL"/>
        </w:rPr>
        <w:br/>
      </w:r>
      <w:r w:rsidR="00704400">
        <w:rPr>
          <w:rFonts w:ascii="Garamond" w:eastAsia="Times New Roman" w:hAnsi="Garamond" w:cs="Times New Roman"/>
          <w:szCs w:val="24"/>
          <w:lang w:eastAsia="pl-PL"/>
        </w:rPr>
        <w:t>na tablic</w:t>
      </w:r>
      <w:r w:rsidR="00B614BB">
        <w:rPr>
          <w:rFonts w:ascii="Garamond" w:eastAsia="Times New Roman" w:hAnsi="Garamond" w:cs="Times New Roman"/>
          <w:szCs w:val="24"/>
          <w:lang w:eastAsia="pl-PL"/>
        </w:rPr>
        <w:t>ach</w:t>
      </w:r>
      <w:r w:rsidR="00704400">
        <w:rPr>
          <w:rFonts w:ascii="Garamond" w:eastAsia="Times New Roman" w:hAnsi="Garamond" w:cs="Times New Roman"/>
          <w:szCs w:val="24"/>
          <w:lang w:eastAsia="pl-PL"/>
        </w:rPr>
        <w:t xml:space="preserve"> ogłoszeń</w:t>
      </w:r>
      <w:r w:rsidRPr="002A5A4F">
        <w:rPr>
          <w:rFonts w:ascii="Garamond" w:eastAsia="Times New Roman" w:hAnsi="Garamond" w:cs="Times New Roman"/>
          <w:szCs w:val="24"/>
          <w:lang w:eastAsia="pl-PL"/>
        </w:rPr>
        <w:t xml:space="preserve"> urzędu oraz</w:t>
      </w:r>
      <w:r w:rsidRPr="002A5A4F">
        <w:rPr>
          <w:rFonts w:ascii="Garamond" w:hAnsi="Garamond"/>
        </w:rPr>
        <w:t xml:space="preserve"> na tablicach ogłoszeń</w:t>
      </w:r>
      <w:r w:rsidR="00B614BB">
        <w:rPr>
          <w:rFonts w:ascii="Garamond" w:hAnsi="Garamond"/>
        </w:rPr>
        <w:t xml:space="preserve"> U</w:t>
      </w:r>
      <w:r w:rsidR="0093081A">
        <w:rPr>
          <w:rFonts w:ascii="Garamond" w:hAnsi="Garamond"/>
        </w:rPr>
        <w:t xml:space="preserve">rzędu </w:t>
      </w:r>
      <w:r w:rsidR="00B614BB">
        <w:rPr>
          <w:rFonts w:ascii="Garamond" w:hAnsi="Garamond"/>
        </w:rPr>
        <w:t>M</w:t>
      </w:r>
      <w:r w:rsidR="0093081A">
        <w:rPr>
          <w:rFonts w:ascii="Garamond" w:hAnsi="Garamond"/>
        </w:rPr>
        <w:t>iasta Lęborka i Łeby, Urzędów G</w:t>
      </w:r>
      <w:r w:rsidRPr="002A5A4F">
        <w:rPr>
          <w:rFonts w:ascii="Garamond" w:hAnsi="Garamond"/>
        </w:rPr>
        <w:t xml:space="preserve">min </w:t>
      </w:r>
      <w:r w:rsidR="003210E8" w:rsidRPr="002A5A4F">
        <w:rPr>
          <w:rFonts w:ascii="Garamond" w:hAnsi="Garamond"/>
        </w:rPr>
        <w:t>Nowa Wieś Lęborska</w:t>
      </w:r>
      <w:r w:rsidR="003210E8">
        <w:rPr>
          <w:rFonts w:ascii="Garamond" w:hAnsi="Garamond"/>
        </w:rPr>
        <w:t>, Cewice i Wicko,</w:t>
      </w:r>
      <w:r w:rsidRPr="002A5A4F">
        <w:rPr>
          <w:rFonts w:ascii="Garamond" w:eastAsia="Times New Roman" w:hAnsi="Garamond" w:cs="Times New Roman"/>
          <w:szCs w:val="24"/>
          <w:lang w:eastAsia="pl-PL"/>
        </w:rPr>
        <w:t xml:space="preserve"> na okres </w:t>
      </w:r>
      <w:r w:rsidR="00A37588">
        <w:rPr>
          <w:rFonts w:ascii="Garamond" w:eastAsia="Times New Roman" w:hAnsi="Garamond" w:cs="Times New Roman"/>
          <w:szCs w:val="24"/>
          <w:lang w:eastAsia="pl-PL"/>
        </w:rPr>
        <w:t xml:space="preserve">od 29 lipca do 9 września 2022 roku. Ogłoszenie opublikowane </w:t>
      </w:r>
      <w:r w:rsidR="003F72A2">
        <w:rPr>
          <w:rFonts w:ascii="Garamond" w:eastAsia="Times New Roman" w:hAnsi="Garamond" w:cs="Times New Roman"/>
          <w:szCs w:val="24"/>
          <w:lang w:eastAsia="pl-PL"/>
        </w:rPr>
        <w:t>zostało</w:t>
      </w:r>
      <w:bookmarkStart w:id="0" w:name="_GoBack"/>
      <w:bookmarkEnd w:id="0"/>
      <w:r w:rsidRPr="00EF146A">
        <w:rPr>
          <w:rFonts w:ascii="Garamond" w:eastAsia="Times New Roman" w:hAnsi="Garamond" w:cs="Times New Roman"/>
          <w:szCs w:val="24"/>
          <w:lang w:eastAsia="pl-PL"/>
        </w:rPr>
        <w:t xml:space="preserve"> </w:t>
      </w:r>
      <w:r w:rsidR="003210E8">
        <w:rPr>
          <w:rFonts w:ascii="Garamond" w:eastAsia="Times New Roman" w:hAnsi="Garamond" w:cs="Times New Roman"/>
          <w:szCs w:val="24"/>
          <w:lang w:eastAsia="pl-PL"/>
        </w:rPr>
        <w:t xml:space="preserve">również </w:t>
      </w:r>
      <w:r w:rsidRPr="00EF146A">
        <w:rPr>
          <w:rFonts w:ascii="Garamond" w:eastAsia="Times New Roman" w:hAnsi="Garamond" w:cs="Times New Roman"/>
          <w:szCs w:val="24"/>
          <w:lang w:eastAsia="pl-PL"/>
        </w:rPr>
        <w:t xml:space="preserve">w prasie </w:t>
      </w:r>
      <w:r w:rsidR="00B614BB">
        <w:rPr>
          <w:rFonts w:ascii="Garamond" w:eastAsia="Times New Roman" w:hAnsi="Garamond" w:cs="Times New Roman"/>
          <w:szCs w:val="24"/>
          <w:lang w:eastAsia="pl-PL"/>
        </w:rPr>
        <w:t>o zasięgu regionalnym.</w:t>
      </w:r>
    </w:p>
    <w:p w:rsidR="003210E8" w:rsidRPr="00EF146A" w:rsidRDefault="003210E8" w:rsidP="00444E07">
      <w:pPr>
        <w:pStyle w:val="Akapitzlist"/>
        <w:numPr>
          <w:ilvl w:val="0"/>
          <w:numId w:val="1"/>
        </w:numPr>
        <w:spacing w:after="0"/>
        <w:jc w:val="both"/>
        <w:rPr>
          <w:rFonts w:ascii="Garamond" w:eastAsia="Times New Roman" w:hAnsi="Garamond" w:cs="Times New Roman"/>
          <w:szCs w:val="24"/>
          <w:lang w:eastAsia="pl-PL"/>
        </w:rPr>
      </w:pPr>
      <w:r w:rsidRPr="00853546">
        <w:rPr>
          <w:rFonts w:ascii="Garamond" w:eastAsia="Times New Roman" w:hAnsi="Garamond" w:cs="Times New Roman"/>
          <w:b/>
          <w:szCs w:val="24"/>
          <w:lang w:eastAsia="pl-PL"/>
        </w:rPr>
        <w:t>Przetarg odbędzie się w dniu 9 września 2022 roku o godzinie 9:00, w sali nr 13 budynku Starostwa Powiatowego w Lęborku</w:t>
      </w:r>
      <w:r>
        <w:rPr>
          <w:rFonts w:ascii="Garamond" w:eastAsia="Times New Roman" w:hAnsi="Garamond" w:cs="Times New Roman"/>
          <w:szCs w:val="24"/>
          <w:lang w:eastAsia="pl-PL"/>
        </w:rPr>
        <w:t xml:space="preserve"> przy ul. Czołgistów 5.</w:t>
      </w:r>
    </w:p>
    <w:p w:rsidR="00BA5B3C" w:rsidRPr="002A5A4F" w:rsidRDefault="00BA5B3C" w:rsidP="00444E07">
      <w:pPr>
        <w:numPr>
          <w:ilvl w:val="0"/>
          <w:numId w:val="1"/>
        </w:numPr>
        <w:spacing w:after="0"/>
        <w:jc w:val="both"/>
        <w:rPr>
          <w:rFonts w:ascii="Garamond" w:eastAsia="Times New Roman" w:hAnsi="Garamond" w:cs="Times New Roman"/>
          <w:szCs w:val="24"/>
          <w:lang w:eastAsia="pl-PL"/>
        </w:rPr>
      </w:pPr>
      <w:r w:rsidRPr="002A5A4F">
        <w:rPr>
          <w:rFonts w:ascii="Garamond" w:eastAsia="Times New Roman" w:hAnsi="Garamond" w:cs="Times New Roman"/>
          <w:szCs w:val="24"/>
          <w:lang w:eastAsia="pl-PL"/>
        </w:rPr>
        <w:t>Zastrzega się prawo do odwołania przetargu z ważnych p</w:t>
      </w:r>
      <w:r w:rsidR="00B614BB">
        <w:rPr>
          <w:rFonts w:ascii="Garamond" w:eastAsia="Times New Roman" w:hAnsi="Garamond" w:cs="Times New Roman"/>
          <w:szCs w:val="24"/>
          <w:lang w:eastAsia="pl-PL"/>
        </w:rPr>
        <w:t>rzyczyn</w:t>
      </w:r>
      <w:r w:rsidRPr="002A5A4F">
        <w:rPr>
          <w:rFonts w:ascii="Garamond" w:eastAsia="Times New Roman" w:hAnsi="Garamond" w:cs="Times New Roman"/>
          <w:szCs w:val="24"/>
          <w:lang w:eastAsia="pl-PL"/>
        </w:rPr>
        <w:t xml:space="preserve">. </w:t>
      </w:r>
      <w:r w:rsidR="00B614BB">
        <w:rPr>
          <w:rFonts w:ascii="Garamond" w:eastAsia="Times New Roman" w:hAnsi="Garamond" w:cs="Times New Roman"/>
          <w:szCs w:val="24"/>
          <w:lang w:eastAsia="pl-PL"/>
        </w:rPr>
        <w:t>Starosta Lęborski</w:t>
      </w:r>
      <w:r w:rsidRPr="002A5A4F">
        <w:rPr>
          <w:rFonts w:ascii="Garamond" w:eastAsia="Times New Roman" w:hAnsi="Garamond" w:cs="Times New Roman"/>
          <w:szCs w:val="24"/>
          <w:lang w:eastAsia="pl-PL"/>
        </w:rPr>
        <w:t xml:space="preserve"> poda do publicznej wiadomości informację o odwołaniu </w:t>
      </w:r>
      <w:r w:rsidR="00B614BB">
        <w:rPr>
          <w:rFonts w:ascii="Garamond" w:eastAsia="Times New Roman" w:hAnsi="Garamond" w:cs="Times New Roman"/>
          <w:szCs w:val="24"/>
          <w:lang w:eastAsia="pl-PL"/>
        </w:rPr>
        <w:t xml:space="preserve">przetargu </w:t>
      </w:r>
      <w:r w:rsidRPr="002A5A4F">
        <w:rPr>
          <w:rFonts w:ascii="Garamond" w:eastAsia="Times New Roman" w:hAnsi="Garamond" w:cs="Times New Roman"/>
          <w:szCs w:val="24"/>
          <w:lang w:eastAsia="pl-PL"/>
        </w:rPr>
        <w:t>z podaniem uzasadnionej przyczyny.</w:t>
      </w:r>
    </w:p>
    <w:p w:rsidR="00B572E3" w:rsidRPr="002A5A4F" w:rsidRDefault="00B572E3">
      <w:pPr>
        <w:rPr>
          <w:rFonts w:ascii="Garamond" w:hAnsi="Garamond"/>
        </w:rPr>
      </w:pPr>
    </w:p>
    <w:sectPr w:rsidR="00B572E3" w:rsidRPr="002A5A4F" w:rsidSect="001B278C">
      <w:pgSz w:w="16838" w:h="11906" w:orient="landscape"/>
      <w:pgMar w:top="709" w:right="1191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E0EB4"/>
    <w:multiLevelType w:val="hybridMultilevel"/>
    <w:tmpl w:val="54BC4594"/>
    <w:lvl w:ilvl="0" w:tplc="E6E22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2D1152"/>
    <w:multiLevelType w:val="hybridMultilevel"/>
    <w:tmpl w:val="B252796C"/>
    <w:lvl w:ilvl="0" w:tplc="2A648744">
      <w:start w:val="4"/>
      <w:numFmt w:val="decimal"/>
      <w:lvlText w:val="%1."/>
      <w:lvlJc w:val="left"/>
      <w:pPr>
        <w:tabs>
          <w:tab w:val="num" w:pos="281"/>
        </w:tabs>
        <w:ind w:left="281" w:hanging="360"/>
      </w:pPr>
    </w:lvl>
    <w:lvl w:ilvl="1" w:tplc="42DAF666">
      <w:start w:val="5"/>
      <w:numFmt w:val="decimal"/>
      <w:lvlText w:val="%2."/>
      <w:lvlJc w:val="left"/>
      <w:pPr>
        <w:tabs>
          <w:tab w:val="num" w:pos="1001"/>
        </w:tabs>
        <w:ind w:left="100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7C38E2"/>
    <w:multiLevelType w:val="hybridMultilevel"/>
    <w:tmpl w:val="7988D1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7B"/>
    <w:rsid w:val="00101C8A"/>
    <w:rsid w:val="001B278C"/>
    <w:rsid w:val="00216E8F"/>
    <w:rsid w:val="00234E27"/>
    <w:rsid w:val="00290BFC"/>
    <w:rsid w:val="002A5A4F"/>
    <w:rsid w:val="002E79B3"/>
    <w:rsid w:val="003210E8"/>
    <w:rsid w:val="003376EA"/>
    <w:rsid w:val="003450A0"/>
    <w:rsid w:val="00397807"/>
    <w:rsid w:val="003F72A2"/>
    <w:rsid w:val="00444E07"/>
    <w:rsid w:val="004614E2"/>
    <w:rsid w:val="00627206"/>
    <w:rsid w:val="00704400"/>
    <w:rsid w:val="007329F3"/>
    <w:rsid w:val="007D3D7B"/>
    <w:rsid w:val="007F48C1"/>
    <w:rsid w:val="00853546"/>
    <w:rsid w:val="008838C7"/>
    <w:rsid w:val="008F1CCF"/>
    <w:rsid w:val="00922C61"/>
    <w:rsid w:val="0092412F"/>
    <w:rsid w:val="0093081A"/>
    <w:rsid w:val="009C019B"/>
    <w:rsid w:val="00A37588"/>
    <w:rsid w:val="00AE1036"/>
    <w:rsid w:val="00B41F63"/>
    <w:rsid w:val="00B572E3"/>
    <w:rsid w:val="00B614BB"/>
    <w:rsid w:val="00BA5B3C"/>
    <w:rsid w:val="00C0091F"/>
    <w:rsid w:val="00C65F9D"/>
    <w:rsid w:val="00CC6A31"/>
    <w:rsid w:val="00DE0595"/>
    <w:rsid w:val="00DF1DBB"/>
    <w:rsid w:val="00E41E6A"/>
    <w:rsid w:val="00E42FAD"/>
    <w:rsid w:val="00E55F5D"/>
    <w:rsid w:val="00ED16A7"/>
    <w:rsid w:val="00EF146A"/>
    <w:rsid w:val="00F7767D"/>
    <w:rsid w:val="00F80881"/>
    <w:rsid w:val="00F9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D7A17"/>
  <w15:docId w15:val="{A875A6F6-1174-4AE1-B255-093AA42D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5B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BA5B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A5B3C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A5B3C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A5B3C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BA5B3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5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A4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DE05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DE0595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4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-lebork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905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Kardas</dc:creator>
  <cp:keywords/>
  <dc:description/>
  <cp:lastModifiedBy>Joanna Kardas</cp:lastModifiedBy>
  <cp:revision>5</cp:revision>
  <cp:lastPrinted>2022-07-21T07:47:00Z</cp:lastPrinted>
  <dcterms:created xsi:type="dcterms:W3CDTF">2022-03-21T12:03:00Z</dcterms:created>
  <dcterms:modified xsi:type="dcterms:W3CDTF">2022-07-21T08:34:00Z</dcterms:modified>
</cp:coreProperties>
</file>